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BED4B" w14:textId="77777777" w:rsidR="00B1491D" w:rsidRPr="0031339B" w:rsidRDefault="00B1491D">
      <w:pPr>
        <w:rPr>
          <w:rFonts w:ascii="Times New Roman" w:hAnsi="Times New Roman" w:cs="Times New Roman"/>
          <w:sz w:val="40"/>
          <w:szCs w:val="40"/>
        </w:rPr>
      </w:pPr>
    </w:p>
    <w:p w14:paraId="147FD0F9" w14:textId="77777777" w:rsidR="00B1491D" w:rsidRPr="0031339B" w:rsidRDefault="00B1491D">
      <w:pPr>
        <w:rPr>
          <w:rFonts w:ascii="Times New Roman" w:hAnsi="Times New Roman" w:cs="Times New Roman"/>
          <w:sz w:val="40"/>
          <w:szCs w:val="40"/>
        </w:rPr>
      </w:pPr>
    </w:p>
    <w:p w14:paraId="0F89B48C" w14:textId="77777777" w:rsidR="00B1491D" w:rsidRPr="0031339B" w:rsidRDefault="00B1491D">
      <w:pPr>
        <w:rPr>
          <w:rFonts w:ascii="Times New Roman" w:hAnsi="Times New Roman" w:cs="Times New Roman"/>
          <w:sz w:val="40"/>
          <w:szCs w:val="40"/>
        </w:rPr>
      </w:pPr>
    </w:p>
    <w:p w14:paraId="228A981E" w14:textId="77777777" w:rsidR="00B1491D" w:rsidRPr="0031339B" w:rsidRDefault="00B1491D">
      <w:pPr>
        <w:rPr>
          <w:rFonts w:ascii="Times New Roman" w:hAnsi="Times New Roman" w:cs="Times New Roman"/>
          <w:sz w:val="40"/>
          <w:szCs w:val="40"/>
        </w:rPr>
      </w:pPr>
    </w:p>
    <w:p w14:paraId="0E12FA54" w14:textId="50A502AE" w:rsidR="00BB1CF3" w:rsidRPr="0031339B" w:rsidRDefault="00B1491D">
      <w:pPr>
        <w:rPr>
          <w:rFonts w:ascii="Times New Roman" w:hAnsi="Times New Roman" w:cs="Times New Roman"/>
          <w:sz w:val="40"/>
          <w:szCs w:val="40"/>
        </w:rPr>
      </w:pPr>
      <w:r w:rsidRPr="0031339B">
        <w:rPr>
          <w:rFonts w:ascii="Times New Roman" w:hAnsi="Times New Roman" w:cs="Times New Roman"/>
          <w:sz w:val="40"/>
          <w:szCs w:val="40"/>
        </w:rPr>
        <w:t>Peer-</w:t>
      </w:r>
      <w:proofErr w:type="spellStart"/>
      <w:r w:rsidRPr="0031339B">
        <w:rPr>
          <w:rFonts w:ascii="Times New Roman" w:hAnsi="Times New Roman" w:cs="Times New Roman"/>
          <w:sz w:val="40"/>
          <w:szCs w:val="40"/>
        </w:rPr>
        <w:t>reveiw</w:t>
      </w:r>
      <w:proofErr w:type="spellEnd"/>
      <w:r w:rsidRPr="0031339B">
        <w:rPr>
          <w:rFonts w:ascii="Times New Roman" w:hAnsi="Times New Roman" w:cs="Times New Roman"/>
          <w:sz w:val="40"/>
          <w:szCs w:val="40"/>
        </w:rPr>
        <w:t xml:space="preserve"> </w:t>
      </w:r>
      <w:r w:rsidR="004B7BB7">
        <w:rPr>
          <w:rFonts w:ascii="Times New Roman" w:hAnsi="Times New Roman" w:cs="Times New Roman"/>
          <w:sz w:val="40"/>
          <w:szCs w:val="40"/>
        </w:rPr>
        <w:t>av «Kvalitetsheving av FKB-</w:t>
      </w:r>
      <w:proofErr w:type="spellStart"/>
      <w:r w:rsidR="004B7BB7">
        <w:rPr>
          <w:rFonts w:ascii="Times New Roman" w:hAnsi="Times New Roman" w:cs="Times New Roman"/>
          <w:sz w:val="40"/>
          <w:szCs w:val="40"/>
        </w:rPr>
        <w:t>TraktorvegSti</w:t>
      </w:r>
      <w:proofErr w:type="spellEnd"/>
      <w:r w:rsidR="004B7BB7">
        <w:rPr>
          <w:rFonts w:ascii="Times New Roman" w:hAnsi="Times New Roman" w:cs="Times New Roman"/>
          <w:sz w:val="40"/>
          <w:szCs w:val="40"/>
        </w:rPr>
        <w:t xml:space="preserve"> før implementering i NVDB».</w:t>
      </w:r>
    </w:p>
    <w:p w14:paraId="68FE72BD" w14:textId="77777777" w:rsidR="00B1491D" w:rsidRPr="0031339B" w:rsidRDefault="00B1491D">
      <w:pPr>
        <w:rPr>
          <w:rFonts w:ascii="Times New Roman" w:hAnsi="Times New Roman" w:cs="Times New Roman"/>
        </w:rPr>
      </w:pPr>
    </w:p>
    <w:p w14:paraId="6EC4F034" w14:textId="77777777" w:rsidR="00B1491D" w:rsidRPr="0031339B" w:rsidRDefault="00B1491D">
      <w:pPr>
        <w:rPr>
          <w:rFonts w:ascii="Times New Roman" w:hAnsi="Times New Roman" w:cs="Times New Roman"/>
        </w:rPr>
      </w:pPr>
    </w:p>
    <w:p w14:paraId="720A0212" w14:textId="77777777" w:rsidR="00B1491D" w:rsidRPr="0031339B" w:rsidRDefault="00B1491D">
      <w:pPr>
        <w:rPr>
          <w:rFonts w:ascii="Times New Roman" w:hAnsi="Times New Roman" w:cs="Times New Roman"/>
        </w:rPr>
      </w:pPr>
    </w:p>
    <w:p w14:paraId="12578A79" w14:textId="639EA3B9" w:rsidR="00B1491D" w:rsidRPr="0031339B" w:rsidRDefault="004B7BB7">
      <w:pPr>
        <w:rPr>
          <w:rFonts w:ascii="Times New Roman" w:hAnsi="Times New Roman" w:cs="Times New Roman"/>
        </w:rPr>
      </w:pPr>
      <w:r>
        <w:rPr>
          <w:rFonts w:ascii="Times New Roman" w:hAnsi="Times New Roman" w:cs="Times New Roman"/>
        </w:rPr>
        <w:t>Gruppe som vurderes</w:t>
      </w:r>
      <w:r w:rsidR="00B1491D" w:rsidRPr="0031339B">
        <w:rPr>
          <w:rFonts w:ascii="Times New Roman" w:hAnsi="Times New Roman" w:cs="Times New Roman"/>
        </w:rPr>
        <w:t>: G16 (Lotte individuell)</w:t>
      </w:r>
    </w:p>
    <w:p w14:paraId="2E7C2AE8" w14:textId="08DCDA7D" w:rsidR="00B1491D" w:rsidRPr="0031339B" w:rsidRDefault="004B7BB7">
      <w:pPr>
        <w:rPr>
          <w:rFonts w:ascii="Times New Roman" w:hAnsi="Times New Roman" w:cs="Times New Roman"/>
        </w:rPr>
      </w:pPr>
      <w:r>
        <w:rPr>
          <w:rFonts w:ascii="Times New Roman" w:hAnsi="Times New Roman" w:cs="Times New Roman"/>
        </w:rPr>
        <w:t>Vurdert av</w:t>
      </w:r>
      <w:r w:rsidR="00B1491D" w:rsidRPr="0031339B">
        <w:rPr>
          <w:rFonts w:ascii="Times New Roman" w:hAnsi="Times New Roman" w:cs="Times New Roman"/>
        </w:rPr>
        <w:t>: G14 (Kjetil individuell)</w:t>
      </w:r>
    </w:p>
    <w:p w14:paraId="4978FE5F" w14:textId="14211813" w:rsidR="00B1491D" w:rsidRPr="0031339B" w:rsidRDefault="00B1491D">
      <w:pPr>
        <w:rPr>
          <w:rFonts w:ascii="Times New Roman" w:hAnsi="Times New Roman" w:cs="Times New Roman"/>
        </w:rPr>
      </w:pPr>
      <w:r w:rsidRPr="0031339B">
        <w:rPr>
          <w:rFonts w:ascii="Times New Roman" w:hAnsi="Times New Roman" w:cs="Times New Roman"/>
        </w:rPr>
        <w:t>Dato: 06.05.2026</w:t>
      </w:r>
    </w:p>
    <w:p w14:paraId="0F1BDA4B" w14:textId="77777777" w:rsidR="00B1491D" w:rsidRPr="0031339B" w:rsidRDefault="00B1491D">
      <w:pPr>
        <w:rPr>
          <w:rFonts w:ascii="Times New Roman" w:hAnsi="Times New Roman" w:cs="Times New Roman"/>
        </w:rPr>
      </w:pPr>
    </w:p>
    <w:p w14:paraId="14F171DF" w14:textId="77777777" w:rsidR="00B1491D" w:rsidRPr="0031339B" w:rsidRDefault="00B1491D">
      <w:pPr>
        <w:rPr>
          <w:rFonts w:ascii="Times New Roman" w:hAnsi="Times New Roman" w:cs="Times New Roman"/>
        </w:rPr>
      </w:pPr>
    </w:p>
    <w:p w14:paraId="55757F05" w14:textId="77777777" w:rsidR="00B1491D" w:rsidRPr="0031339B" w:rsidRDefault="00B1491D">
      <w:pPr>
        <w:rPr>
          <w:rFonts w:ascii="Times New Roman" w:hAnsi="Times New Roman" w:cs="Times New Roman"/>
        </w:rPr>
      </w:pPr>
    </w:p>
    <w:p w14:paraId="0D9C6186" w14:textId="77777777" w:rsidR="00B1491D" w:rsidRPr="0031339B" w:rsidRDefault="00B1491D">
      <w:pPr>
        <w:rPr>
          <w:rFonts w:ascii="Times New Roman" w:hAnsi="Times New Roman" w:cs="Times New Roman"/>
        </w:rPr>
      </w:pPr>
    </w:p>
    <w:p w14:paraId="58246947" w14:textId="77777777" w:rsidR="00B1491D" w:rsidRPr="0031339B" w:rsidRDefault="00B1491D">
      <w:pPr>
        <w:rPr>
          <w:rFonts w:ascii="Times New Roman" w:hAnsi="Times New Roman" w:cs="Times New Roman"/>
        </w:rPr>
      </w:pPr>
    </w:p>
    <w:p w14:paraId="3316A832" w14:textId="77777777" w:rsidR="004B7BB7" w:rsidRDefault="004B7BB7">
      <w:pPr>
        <w:rPr>
          <w:rFonts w:ascii="Times New Roman" w:hAnsi="Times New Roman" w:cs="Times New Roman"/>
          <w:i/>
          <w:iCs/>
        </w:rPr>
      </w:pPr>
    </w:p>
    <w:p w14:paraId="20EEEA9B" w14:textId="77777777" w:rsidR="004B7BB7" w:rsidRDefault="004B7BB7">
      <w:pPr>
        <w:rPr>
          <w:rFonts w:ascii="Times New Roman" w:hAnsi="Times New Roman" w:cs="Times New Roman"/>
          <w:i/>
          <w:iCs/>
        </w:rPr>
      </w:pPr>
    </w:p>
    <w:p w14:paraId="20AF6457" w14:textId="77777777" w:rsidR="004B7BB7" w:rsidRDefault="004B7BB7">
      <w:pPr>
        <w:rPr>
          <w:rFonts w:ascii="Times New Roman" w:hAnsi="Times New Roman" w:cs="Times New Roman"/>
          <w:i/>
          <w:iCs/>
        </w:rPr>
      </w:pPr>
    </w:p>
    <w:p w14:paraId="0B066184" w14:textId="77777777" w:rsidR="004B7BB7" w:rsidRDefault="004B7BB7">
      <w:pPr>
        <w:rPr>
          <w:rFonts w:ascii="Times New Roman" w:hAnsi="Times New Roman" w:cs="Times New Roman"/>
          <w:i/>
          <w:iCs/>
        </w:rPr>
      </w:pPr>
    </w:p>
    <w:p w14:paraId="5D008AE4" w14:textId="03A9253E" w:rsidR="00B1491D" w:rsidRPr="004B7BB7" w:rsidRDefault="004B7BB7">
      <w:pPr>
        <w:rPr>
          <w:rFonts w:ascii="Times New Roman" w:hAnsi="Times New Roman" w:cs="Times New Roman"/>
          <w:i/>
          <w:iCs/>
        </w:rPr>
      </w:pPr>
      <w:r w:rsidRPr="004B7BB7">
        <w:rPr>
          <w:rFonts w:ascii="Times New Roman" w:hAnsi="Times New Roman" w:cs="Times New Roman"/>
          <w:i/>
          <w:iCs/>
        </w:rPr>
        <w:t xml:space="preserve">Presisering: </w:t>
      </w:r>
    </w:p>
    <w:p w14:paraId="5ADE74BA" w14:textId="6AD227D2" w:rsidR="00B1491D" w:rsidRPr="004B7BB7" w:rsidRDefault="004B7BB7">
      <w:pPr>
        <w:rPr>
          <w:rFonts w:ascii="Times New Roman" w:hAnsi="Times New Roman" w:cs="Times New Roman"/>
          <w:i/>
          <w:iCs/>
        </w:rPr>
      </w:pPr>
      <w:r>
        <w:rPr>
          <w:rFonts w:ascii="Times New Roman" w:hAnsi="Times New Roman" w:cs="Times New Roman"/>
          <w:i/>
          <w:iCs/>
        </w:rPr>
        <w:t>Vurderingen</w:t>
      </w:r>
      <w:r w:rsidR="00B1491D" w:rsidRPr="004B7BB7">
        <w:rPr>
          <w:rFonts w:ascii="Times New Roman" w:hAnsi="Times New Roman" w:cs="Times New Roman"/>
          <w:i/>
          <w:iCs/>
        </w:rPr>
        <w:t xml:space="preserve"> er gjennomført ved bruk av KI-tjenestene Claude og Gemini. Rapporten er manuelt gjennomlest for å sikre at tilbakemeldingene er korrekte. </w:t>
      </w:r>
    </w:p>
    <w:p w14:paraId="54A54F04" w14:textId="20F17771" w:rsidR="00B1491D" w:rsidRPr="0031339B" w:rsidRDefault="00B1491D">
      <w:pPr>
        <w:rPr>
          <w:rFonts w:ascii="Times New Roman" w:hAnsi="Times New Roman" w:cs="Times New Roman"/>
        </w:rPr>
      </w:pPr>
    </w:p>
    <w:p w14:paraId="47C9A58D" w14:textId="1DE0DB35" w:rsidR="00B1491D" w:rsidRPr="0031339B" w:rsidRDefault="00B1491D">
      <w:pPr>
        <w:rPr>
          <w:rFonts w:ascii="Times New Roman" w:hAnsi="Times New Roman" w:cs="Times New Roman"/>
        </w:rPr>
      </w:pPr>
      <w:r w:rsidRPr="0031339B">
        <w:rPr>
          <w:rFonts w:ascii="Times New Roman" w:hAnsi="Times New Roman" w:cs="Times New Roman"/>
        </w:rPr>
        <w:br w:type="page"/>
      </w:r>
    </w:p>
    <w:p w14:paraId="4FF2ED69" w14:textId="77777777" w:rsidR="0031339B" w:rsidRPr="0031339B" w:rsidRDefault="0031339B" w:rsidP="0031339B">
      <w:pPr>
        <w:pStyle w:val="Heading2"/>
        <w:rPr>
          <w:rFonts w:ascii="Times New Roman" w:hAnsi="Times New Roman" w:cs="Times New Roman"/>
          <w:sz w:val="24"/>
          <w:szCs w:val="24"/>
        </w:rPr>
      </w:pPr>
      <w:bookmarkStart w:id="0" w:name="helhetsinntrykk"/>
      <w:r w:rsidRPr="0031339B">
        <w:rPr>
          <w:rFonts w:ascii="Times New Roman" w:hAnsi="Times New Roman" w:cs="Times New Roman"/>
          <w:sz w:val="24"/>
          <w:szCs w:val="24"/>
        </w:rPr>
        <w:lastRenderedPageBreak/>
        <w:t>1. Helhetsinntrykk</w:t>
      </w:r>
    </w:p>
    <w:p w14:paraId="66E3A561" w14:textId="3EF58EDE" w:rsidR="0031339B" w:rsidRPr="0031339B" w:rsidRDefault="0031339B" w:rsidP="0031339B">
      <w:pPr>
        <w:rPr>
          <w:rFonts w:ascii="Times New Roman" w:eastAsiaTheme="minorEastAsia" w:hAnsi="Times New Roman" w:cs="Times New Roman"/>
          <w:lang w:eastAsia="zh-CN"/>
          <w14:ligatures w14:val="none"/>
        </w:rPr>
      </w:pPr>
      <w:r w:rsidRPr="0031339B">
        <w:rPr>
          <w:rFonts w:ascii="Times New Roman" w:eastAsiaTheme="minorEastAsia" w:hAnsi="Times New Roman" w:cs="Times New Roman"/>
          <w:lang w:eastAsia="zh-CN"/>
          <w14:ligatures w14:val="none"/>
        </w:rPr>
        <w:t xml:space="preserve">Rapporten er teknisk sterk og kombinerer heuristikk, MIP og Monte Carlo på </w:t>
      </w:r>
      <w:r w:rsidRPr="0031339B">
        <w:rPr>
          <w:rFonts w:ascii="Times New Roman" w:eastAsiaTheme="minorEastAsia" w:hAnsi="Times New Roman" w:cs="Times New Roman"/>
          <w:lang w:eastAsia="zh-CN"/>
          <w14:ligatures w14:val="none"/>
        </w:rPr>
        <w:t>en svært god måte</w:t>
      </w:r>
      <w:r w:rsidRPr="0031339B">
        <w:rPr>
          <w:rFonts w:ascii="Times New Roman" w:eastAsiaTheme="minorEastAsia" w:hAnsi="Times New Roman" w:cs="Times New Roman"/>
          <w:lang w:eastAsia="zh-CN"/>
          <w14:ligatures w14:val="none"/>
        </w:rPr>
        <w:t xml:space="preserve">. Dette gir solid validering og styrker troverdigheten til funnene. Problemstillingen er operasjonelt forankret, </w:t>
      </w:r>
      <w:proofErr w:type="gramStart"/>
      <w:r w:rsidRPr="0031339B">
        <w:rPr>
          <w:rFonts w:ascii="Times New Roman" w:eastAsiaTheme="minorEastAsia" w:hAnsi="Times New Roman" w:cs="Times New Roman"/>
          <w:lang w:eastAsia="zh-CN"/>
          <w14:ligatures w14:val="none"/>
        </w:rPr>
        <w:t>casen</w:t>
      </w:r>
      <w:proofErr w:type="gramEnd"/>
      <w:r w:rsidRPr="0031339B">
        <w:rPr>
          <w:rFonts w:ascii="Times New Roman" w:eastAsiaTheme="minorEastAsia" w:hAnsi="Times New Roman" w:cs="Times New Roman"/>
          <w:lang w:eastAsia="zh-CN"/>
          <w14:ligatures w14:val="none"/>
        </w:rPr>
        <w:t xml:space="preserve"> grundig beskrevet, og diskusjonen er prisverdig selvkritisk. Rapporten gir tydelige svar og konkrete</w:t>
      </w:r>
      <w:r>
        <w:rPr>
          <w:rFonts w:ascii="Times New Roman" w:eastAsiaTheme="minorEastAsia" w:hAnsi="Times New Roman" w:cs="Times New Roman"/>
          <w:lang w:eastAsia="zh-CN"/>
          <w14:ligatures w14:val="none"/>
        </w:rPr>
        <w:t xml:space="preserve"> </w:t>
      </w:r>
      <w:r w:rsidRPr="0031339B">
        <w:rPr>
          <w:rFonts w:ascii="Times New Roman" w:eastAsiaTheme="minorEastAsia" w:hAnsi="Times New Roman" w:cs="Times New Roman"/>
          <w:lang w:eastAsia="zh-CN"/>
          <w14:ligatures w14:val="none"/>
        </w:rPr>
        <w:t>anbefalinger til Kartverket.</w:t>
      </w:r>
    </w:p>
    <w:p w14:paraId="4C6737C0" w14:textId="586F2C43" w:rsidR="0031339B" w:rsidRPr="0031339B" w:rsidRDefault="0031339B" w:rsidP="0031339B">
      <w:pPr>
        <w:rPr>
          <w:rFonts w:ascii="Times New Roman" w:hAnsi="Times New Roman" w:cs="Times New Roman"/>
        </w:rPr>
      </w:pPr>
      <w:r w:rsidRPr="0031339B">
        <w:rPr>
          <w:rFonts w:ascii="Times New Roman" w:eastAsiaTheme="minorEastAsia" w:hAnsi="Times New Roman" w:cs="Times New Roman"/>
          <w:lang w:eastAsia="zh-CN"/>
          <w14:ligatures w14:val="none"/>
        </w:rPr>
        <w:t xml:space="preserve">Svakhetene er primært akademiske: litteraturgjennomgangen </w:t>
      </w:r>
      <w:r>
        <w:rPr>
          <w:rFonts w:ascii="Times New Roman" w:eastAsiaTheme="minorEastAsia" w:hAnsi="Times New Roman" w:cs="Times New Roman"/>
          <w:lang w:eastAsia="zh-CN"/>
          <w14:ligatures w14:val="none"/>
        </w:rPr>
        <w:t xml:space="preserve">fremstår noe </w:t>
      </w:r>
      <w:r w:rsidRPr="0031339B">
        <w:rPr>
          <w:rFonts w:ascii="Times New Roman" w:eastAsiaTheme="minorEastAsia" w:hAnsi="Times New Roman" w:cs="Times New Roman"/>
          <w:lang w:eastAsia="zh-CN"/>
          <w14:ligatures w14:val="none"/>
        </w:rPr>
        <w:t xml:space="preserve">smal, og studiens bidrag utover den praktiske leveransen mangler tydelig artikulering. Det er også betydelig strukturell redundans mellom kapittel 7 og 8, hvor sistnevnte i stor grad gjentar tidligere analyser. Samlet sett fremstår arbeidet mer som en solid teknisk utredning enn en klassisk akademisk rapport, </w:t>
      </w:r>
      <w:r>
        <w:rPr>
          <w:rFonts w:ascii="Times New Roman" w:eastAsiaTheme="minorEastAsia" w:hAnsi="Times New Roman" w:cs="Times New Roman"/>
          <w:lang w:eastAsia="zh-CN"/>
          <w14:ligatures w14:val="none"/>
        </w:rPr>
        <w:t>s</w:t>
      </w:r>
      <w:r w:rsidRPr="0031339B">
        <w:rPr>
          <w:rFonts w:ascii="Times New Roman" w:eastAsiaTheme="minorEastAsia" w:hAnsi="Times New Roman" w:cs="Times New Roman"/>
          <w:lang w:eastAsia="zh-CN"/>
          <w14:ligatures w14:val="none"/>
        </w:rPr>
        <w:t>elv om den praktiske verdien er meget høy.</w:t>
      </w:r>
    </w:p>
    <w:p w14:paraId="2F41357E" w14:textId="77777777" w:rsidR="0031339B" w:rsidRPr="0031339B" w:rsidRDefault="0031339B" w:rsidP="0031339B">
      <w:pPr>
        <w:pStyle w:val="Heading2"/>
        <w:rPr>
          <w:rFonts w:ascii="Times New Roman" w:hAnsi="Times New Roman" w:cs="Times New Roman"/>
          <w:sz w:val="24"/>
          <w:szCs w:val="24"/>
        </w:rPr>
      </w:pPr>
      <w:bookmarkStart w:id="1" w:name="områdevis-vurdering"/>
      <w:bookmarkEnd w:id="0"/>
      <w:r w:rsidRPr="0031339B">
        <w:rPr>
          <w:rFonts w:ascii="Times New Roman" w:hAnsi="Times New Roman" w:cs="Times New Roman"/>
          <w:sz w:val="24"/>
          <w:szCs w:val="24"/>
        </w:rPr>
        <w:t>2. Områdevis vurdering</w:t>
      </w:r>
    </w:p>
    <w:p w14:paraId="73ADE36F" w14:textId="77777777" w:rsidR="0031339B" w:rsidRPr="0031339B" w:rsidRDefault="0031339B" w:rsidP="0031339B">
      <w:pPr>
        <w:pStyle w:val="Heading3"/>
        <w:rPr>
          <w:rFonts w:ascii="Times New Roman" w:hAnsi="Times New Roman" w:cs="Times New Roman"/>
          <w:sz w:val="24"/>
          <w:szCs w:val="24"/>
        </w:rPr>
      </w:pPr>
      <w:bookmarkStart w:id="2" w:name="innledning"/>
      <w:r w:rsidRPr="0031339B">
        <w:rPr>
          <w:rFonts w:ascii="Times New Roman" w:hAnsi="Times New Roman" w:cs="Times New Roman"/>
          <w:sz w:val="24"/>
          <w:szCs w:val="24"/>
        </w:rPr>
        <w:t>2.1 Innledning</w:t>
      </w:r>
    </w:p>
    <w:p w14:paraId="70FB1028" w14:textId="398B88BC" w:rsidR="0031339B" w:rsidRPr="0031339B" w:rsidRDefault="0031339B" w:rsidP="0031339B">
      <w:pPr>
        <w:pStyle w:val="FirstParagraph"/>
        <w:rPr>
          <w:rFonts w:ascii="Times New Roman" w:hAnsi="Times New Roman" w:cs="Times New Roman"/>
          <w:lang w:val="nb-NO"/>
        </w:rPr>
      </w:pPr>
      <w:r w:rsidRPr="0031339B">
        <w:rPr>
          <w:rFonts w:ascii="Times New Roman" w:hAnsi="Times New Roman" w:cs="Times New Roman"/>
          <w:lang w:val="nb-NO"/>
        </w:rPr>
        <w:t>Innledningen er en av rapportens sterkeste deler. Bakgrunn og kontekst er godt etablert, problemstillingen er presis og operasjonell, og de fire delproblemene fungerer som en effektiv rød tråd gjennom hele rapporten.</w:t>
      </w:r>
    </w:p>
    <w:p w14:paraId="6AA7D207" w14:textId="0B647BA9" w:rsidR="0031339B" w:rsidRPr="0031339B" w:rsidRDefault="0031339B" w:rsidP="0031339B">
      <w:pPr>
        <w:pStyle w:val="BodyText"/>
        <w:rPr>
          <w:rFonts w:ascii="Times New Roman" w:hAnsi="Times New Roman" w:cs="Times New Roman"/>
          <w:lang w:val="nb-NO"/>
        </w:rPr>
      </w:pPr>
      <w:r w:rsidRPr="0031339B">
        <w:rPr>
          <w:rFonts w:ascii="Times New Roman" w:hAnsi="Times New Roman" w:cs="Times New Roman"/>
          <w:lang w:val="nb-NO"/>
        </w:rPr>
        <w:t xml:space="preserve">Seksjon 1.4 (Antagelser) er </w:t>
      </w:r>
      <w:r>
        <w:rPr>
          <w:rFonts w:ascii="Times New Roman" w:hAnsi="Times New Roman" w:cs="Times New Roman"/>
          <w:lang w:val="nb-NO"/>
        </w:rPr>
        <w:t>svært</w:t>
      </w:r>
      <w:r w:rsidRPr="0031339B">
        <w:rPr>
          <w:rFonts w:ascii="Times New Roman" w:hAnsi="Times New Roman" w:cs="Times New Roman"/>
          <w:lang w:val="nb-NO"/>
        </w:rPr>
        <w:t xml:space="preserve"> detaljert for et innledningskapittel</w:t>
      </w:r>
      <w:r>
        <w:rPr>
          <w:rFonts w:ascii="Times New Roman" w:hAnsi="Times New Roman" w:cs="Times New Roman"/>
          <w:lang w:val="nb-NO"/>
        </w:rPr>
        <w:t>, hvor</w:t>
      </w:r>
      <w:r w:rsidRPr="0031339B">
        <w:rPr>
          <w:rFonts w:ascii="Times New Roman" w:hAnsi="Times New Roman" w:cs="Times New Roman"/>
          <w:lang w:val="nb-NO"/>
        </w:rPr>
        <w:t xml:space="preserve"> antagelsene om kalenderkonvensjon, tidsbruk-formelen og NVDB-kapasitetsformelen</w:t>
      </w:r>
      <w:r w:rsidR="008D7FAA">
        <w:rPr>
          <w:rFonts w:ascii="Times New Roman" w:hAnsi="Times New Roman" w:cs="Times New Roman"/>
          <w:lang w:val="nb-NO"/>
        </w:rPr>
        <w:t xml:space="preserve"> kan </w:t>
      </w:r>
      <w:r w:rsidRPr="0031339B">
        <w:rPr>
          <w:rFonts w:ascii="Times New Roman" w:hAnsi="Times New Roman" w:cs="Times New Roman"/>
          <w:lang w:val="nb-NO"/>
        </w:rPr>
        <w:t>faglig</w:t>
      </w:r>
      <w:r w:rsidR="008D7FAA">
        <w:rPr>
          <w:rFonts w:ascii="Times New Roman" w:hAnsi="Times New Roman" w:cs="Times New Roman"/>
          <w:lang w:val="nb-NO"/>
        </w:rPr>
        <w:t xml:space="preserve"> høre bedre</w:t>
      </w:r>
      <w:r w:rsidRPr="0031339B">
        <w:rPr>
          <w:rFonts w:ascii="Times New Roman" w:hAnsi="Times New Roman" w:cs="Times New Roman"/>
          <w:lang w:val="nb-NO"/>
        </w:rPr>
        <w:t xml:space="preserve"> hjemme i metodekapittelet. Studiens akademiske bidrag utover den praktiske leveransen til Kartverket nevnes ikke, noe som svekker rapportens posisjonering som akademisk arbeid.</w:t>
      </w:r>
    </w:p>
    <w:p w14:paraId="43314E5A" w14:textId="77777777" w:rsidR="0031339B" w:rsidRPr="0031339B" w:rsidRDefault="0031339B" w:rsidP="0031339B">
      <w:pPr>
        <w:pStyle w:val="Heading3"/>
        <w:rPr>
          <w:rFonts w:ascii="Times New Roman" w:hAnsi="Times New Roman" w:cs="Times New Roman"/>
          <w:sz w:val="24"/>
          <w:szCs w:val="24"/>
        </w:rPr>
      </w:pPr>
      <w:bookmarkStart w:id="3" w:name="X26e5b7281e618adbe15afde8139e774fe5bf04a"/>
      <w:bookmarkEnd w:id="2"/>
      <w:r w:rsidRPr="0031339B">
        <w:rPr>
          <w:rFonts w:ascii="Times New Roman" w:hAnsi="Times New Roman" w:cs="Times New Roman"/>
          <w:sz w:val="24"/>
          <w:szCs w:val="24"/>
        </w:rPr>
        <w:t>2.2 Litteraturgjennomgang og teoretisk forankring</w:t>
      </w:r>
    </w:p>
    <w:p w14:paraId="5597BD8B" w14:textId="430E7B2B" w:rsidR="0031339B" w:rsidRPr="0031339B" w:rsidRDefault="00A94A79" w:rsidP="0031339B">
      <w:pPr>
        <w:pStyle w:val="FirstParagraph"/>
        <w:rPr>
          <w:rFonts w:ascii="Times New Roman" w:hAnsi="Times New Roman" w:cs="Times New Roman"/>
          <w:lang w:val="nb-NO"/>
        </w:rPr>
      </w:pPr>
      <w:r>
        <w:rPr>
          <w:rFonts w:ascii="Times New Roman" w:hAnsi="Times New Roman" w:cs="Times New Roman"/>
          <w:lang w:val="nb-NO"/>
        </w:rPr>
        <w:t>Den valgte litteraturen</w:t>
      </w:r>
      <w:r w:rsidR="0031339B" w:rsidRPr="0031339B">
        <w:rPr>
          <w:rFonts w:ascii="Times New Roman" w:hAnsi="Times New Roman" w:cs="Times New Roman"/>
          <w:lang w:val="nb-NO"/>
        </w:rPr>
        <w:t xml:space="preserve"> er direkte relevante og godt begrunnet. Kapittel 3 er særlig sterkt: LPT-garantien fra Graham (1969) brukes aktivt til å tolke heuristikkens ytelse, og RCPSP-klassifikasjonen er overført direkte til TVS-problemets struktur.</w:t>
      </w:r>
    </w:p>
    <w:p w14:paraId="394F5816" w14:textId="193AB21D" w:rsidR="0031339B" w:rsidRPr="0031339B" w:rsidRDefault="0031339B" w:rsidP="0031339B">
      <w:pPr>
        <w:pStyle w:val="BodyText"/>
        <w:rPr>
          <w:rFonts w:ascii="Times New Roman" w:hAnsi="Times New Roman" w:cs="Times New Roman"/>
          <w:lang w:val="nb-NO"/>
        </w:rPr>
      </w:pPr>
      <w:r w:rsidRPr="0031339B">
        <w:rPr>
          <w:rFonts w:ascii="Times New Roman" w:hAnsi="Times New Roman" w:cs="Times New Roman"/>
          <w:lang w:val="nb-NO"/>
        </w:rPr>
        <w:t xml:space="preserve">Litteraturgjennomgangen er likevel </w:t>
      </w:r>
      <w:r w:rsidR="00A94A79">
        <w:rPr>
          <w:rFonts w:ascii="Times New Roman" w:hAnsi="Times New Roman" w:cs="Times New Roman"/>
          <w:lang w:val="nb-NO"/>
        </w:rPr>
        <w:t xml:space="preserve">noe </w:t>
      </w:r>
      <w:r w:rsidRPr="0031339B">
        <w:rPr>
          <w:rFonts w:ascii="Times New Roman" w:hAnsi="Times New Roman" w:cs="Times New Roman"/>
          <w:lang w:val="nb-NO"/>
        </w:rPr>
        <w:t>smal</w:t>
      </w:r>
      <w:r w:rsidR="00A94A79">
        <w:rPr>
          <w:rFonts w:ascii="Times New Roman" w:hAnsi="Times New Roman" w:cs="Times New Roman"/>
          <w:lang w:val="nb-NO"/>
        </w:rPr>
        <w:t xml:space="preserve">, </w:t>
      </w:r>
      <w:r w:rsidRPr="0031339B">
        <w:rPr>
          <w:rFonts w:ascii="Times New Roman" w:hAnsi="Times New Roman" w:cs="Times New Roman"/>
          <w:lang w:val="nb-NO"/>
        </w:rPr>
        <w:t>kun seks referanser</w:t>
      </w:r>
      <w:r w:rsidR="00A94A79">
        <w:rPr>
          <w:rFonts w:ascii="Times New Roman" w:hAnsi="Times New Roman" w:cs="Times New Roman"/>
          <w:lang w:val="nb-NO"/>
        </w:rPr>
        <w:t xml:space="preserve"> hvor </w:t>
      </w:r>
      <w:r w:rsidRPr="0031339B">
        <w:rPr>
          <w:rFonts w:ascii="Times New Roman" w:hAnsi="Times New Roman" w:cs="Times New Roman"/>
          <w:lang w:val="nb-NO"/>
        </w:rPr>
        <w:t>alle</w:t>
      </w:r>
      <w:r w:rsidR="00A94A79">
        <w:rPr>
          <w:rFonts w:ascii="Times New Roman" w:hAnsi="Times New Roman" w:cs="Times New Roman"/>
          <w:lang w:val="nb-NO"/>
        </w:rPr>
        <w:t xml:space="preserve"> er</w:t>
      </w:r>
      <w:r w:rsidRPr="0031339B">
        <w:rPr>
          <w:rFonts w:ascii="Times New Roman" w:hAnsi="Times New Roman" w:cs="Times New Roman"/>
          <w:lang w:val="nb-NO"/>
        </w:rPr>
        <w:t xml:space="preserve"> metodiske. Det mangler gjennomgang av relatert forskning innen GIS-kvalitetssikring eller planleggingsprosjekter i offentlig sektor, noe som gjør det vanskelig å vurdere </w:t>
      </w:r>
      <w:r w:rsidR="00A94A79">
        <w:rPr>
          <w:rFonts w:ascii="Times New Roman" w:hAnsi="Times New Roman" w:cs="Times New Roman"/>
          <w:lang w:val="nb-NO"/>
        </w:rPr>
        <w:t>forfatters</w:t>
      </w:r>
      <w:r w:rsidRPr="0031339B">
        <w:rPr>
          <w:rFonts w:ascii="Times New Roman" w:hAnsi="Times New Roman" w:cs="Times New Roman"/>
          <w:lang w:val="nb-NO"/>
        </w:rPr>
        <w:t xml:space="preserve"> bidrag opp mot eksisterende arbeid. Teoretiske hull i litteraturen identifiseres ikke, og kapittel 2 og 3 overlapper noe i funksjon; en tydeligere avgrensning mellom dem ville styrket kapittelet.</w:t>
      </w:r>
    </w:p>
    <w:p w14:paraId="33F30E9F" w14:textId="77777777" w:rsidR="0031339B" w:rsidRPr="0031339B" w:rsidRDefault="0031339B" w:rsidP="0031339B">
      <w:pPr>
        <w:pStyle w:val="Heading3"/>
        <w:rPr>
          <w:rFonts w:ascii="Times New Roman" w:hAnsi="Times New Roman" w:cs="Times New Roman"/>
          <w:sz w:val="24"/>
          <w:szCs w:val="24"/>
        </w:rPr>
      </w:pPr>
      <w:bookmarkStart w:id="4" w:name="metode"/>
      <w:bookmarkEnd w:id="3"/>
      <w:r w:rsidRPr="0031339B">
        <w:rPr>
          <w:rFonts w:ascii="Times New Roman" w:hAnsi="Times New Roman" w:cs="Times New Roman"/>
          <w:sz w:val="24"/>
          <w:szCs w:val="24"/>
        </w:rPr>
        <w:t>2.3 Metode</w:t>
      </w:r>
    </w:p>
    <w:p w14:paraId="0E84C04F" w14:textId="0540841A" w:rsidR="0031339B" w:rsidRPr="0031339B" w:rsidRDefault="0031339B" w:rsidP="0031339B">
      <w:pPr>
        <w:pStyle w:val="FirstParagraph"/>
        <w:rPr>
          <w:rFonts w:ascii="Times New Roman" w:hAnsi="Times New Roman" w:cs="Times New Roman"/>
          <w:lang w:val="nb-NO"/>
        </w:rPr>
      </w:pPr>
      <w:r w:rsidRPr="0031339B">
        <w:rPr>
          <w:rFonts w:ascii="Times New Roman" w:hAnsi="Times New Roman" w:cs="Times New Roman"/>
          <w:lang w:val="nb-NO"/>
        </w:rPr>
        <w:t xml:space="preserve">Metodedelen er grundig og transparent. Den tredelte hybride tilnærmingen er godt begrunnet, og datarensing og modellspesifikasjon er tilstrekkelig detaljert til at beregningene er reproduserbare. Mangler i datagrunnlaget </w:t>
      </w:r>
      <w:r w:rsidR="00A94A79">
        <w:rPr>
          <w:rFonts w:ascii="Times New Roman" w:hAnsi="Times New Roman" w:cs="Times New Roman"/>
          <w:lang w:val="nb-NO"/>
        </w:rPr>
        <w:t>som</w:t>
      </w:r>
      <w:r w:rsidRPr="0031339B">
        <w:rPr>
          <w:rFonts w:ascii="Times New Roman" w:hAnsi="Times New Roman" w:cs="Times New Roman"/>
          <w:lang w:val="nb-NO"/>
        </w:rPr>
        <w:t xml:space="preserve"> estimerte tall for fire kontor og Oslo-justeringen</w:t>
      </w:r>
      <w:r w:rsidR="00A94A79">
        <w:rPr>
          <w:rFonts w:ascii="Times New Roman" w:hAnsi="Times New Roman" w:cs="Times New Roman"/>
          <w:lang w:val="nb-NO"/>
        </w:rPr>
        <w:t xml:space="preserve">, </w:t>
      </w:r>
      <w:r w:rsidRPr="0031339B">
        <w:rPr>
          <w:rFonts w:ascii="Times New Roman" w:hAnsi="Times New Roman" w:cs="Times New Roman"/>
          <w:lang w:val="nb-NO"/>
        </w:rPr>
        <w:t>er åpent dokumentert</w:t>
      </w:r>
      <w:r w:rsidR="00A94A79">
        <w:rPr>
          <w:rFonts w:ascii="Times New Roman" w:hAnsi="Times New Roman" w:cs="Times New Roman"/>
          <w:lang w:val="nb-NO"/>
        </w:rPr>
        <w:t xml:space="preserve"> og da noe</w:t>
      </w:r>
      <w:r w:rsidRPr="0031339B">
        <w:rPr>
          <w:rFonts w:ascii="Times New Roman" w:hAnsi="Times New Roman" w:cs="Times New Roman"/>
          <w:lang w:val="nb-NO"/>
        </w:rPr>
        <w:t xml:space="preserve"> som styrker reliabiliteten.</w:t>
      </w:r>
    </w:p>
    <w:p w14:paraId="15D2424F" w14:textId="60D1330A" w:rsidR="0031339B" w:rsidRPr="0031339B" w:rsidRDefault="0031339B" w:rsidP="0031339B">
      <w:pPr>
        <w:pStyle w:val="BodyText"/>
        <w:rPr>
          <w:rFonts w:ascii="Times New Roman" w:hAnsi="Times New Roman" w:cs="Times New Roman"/>
          <w:lang w:val="nb-NO"/>
        </w:rPr>
      </w:pPr>
      <w:r w:rsidRPr="0031339B">
        <w:rPr>
          <w:rFonts w:ascii="Times New Roman" w:hAnsi="Times New Roman" w:cs="Times New Roman"/>
          <w:lang w:val="nb-NO"/>
        </w:rPr>
        <w:t xml:space="preserve">Validitet og reliabilitet adresseres implisitt gjennom sensitivitetsanalyser og MIP-verifikasjon, men begrepene drøftes ikke eksplisitt. En kort metodologisk diskusjon av intern og ekstern validitet ville styrket kapittelet. Etiske hensyn begrenses til GDPR-erklæringen på forsiden; det </w:t>
      </w:r>
      <w:r w:rsidR="00A94A79">
        <w:rPr>
          <w:rFonts w:ascii="Times New Roman" w:hAnsi="Times New Roman" w:cs="Times New Roman"/>
          <w:lang w:val="nb-NO"/>
        </w:rPr>
        <w:t>kunne med fordel</w:t>
      </w:r>
      <w:r w:rsidRPr="0031339B">
        <w:rPr>
          <w:rFonts w:ascii="Times New Roman" w:hAnsi="Times New Roman" w:cs="Times New Roman"/>
          <w:lang w:val="nb-NO"/>
        </w:rPr>
        <w:t xml:space="preserve"> </w:t>
      </w:r>
      <w:proofErr w:type="gramStart"/>
      <w:r w:rsidRPr="0031339B">
        <w:rPr>
          <w:rFonts w:ascii="Times New Roman" w:hAnsi="Times New Roman" w:cs="Times New Roman"/>
          <w:lang w:val="nb-NO"/>
        </w:rPr>
        <w:t>fremgå</w:t>
      </w:r>
      <w:proofErr w:type="gramEnd"/>
      <w:r w:rsidRPr="0031339B">
        <w:rPr>
          <w:rFonts w:ascii="Times New Roman" w:hAnsi="Times New Roman" w:cs="Times New Roman"/>
          <w:lang w:val="nb-NO"/>
        </w:rPr>
        <w:t xml:space="preserve"> eksplisitt at reelle produksjons- og kapasitetstall fra Kartverket brukes med oppdragsgivers samtykke.</w:t>
      </w:r>
    </w:p>
    <w:p w14:paraId="3E469F99" w14:textId="77777777" w:rsidR="0031339B" w:rsidRPr="0031339B" w:rsidRDefault="0031339B" w:rsidP="0031339B">
      <w:pPr>
        <w:pStyle w:val="Heading3"/>
        <w:rPr>
          <w:rFonts w:ascii="Times New Roman" w:hAnsi="Times New Roman" w:cs="Times New Roman"/>
          <w:sz w:val="24"/>
          <w:szCs w:val="24"/>
        </w:rPr>
      </w:pPr>
      <w:bookmarkStart w:id="5" w:name="analyse-og-resultater"/>
      <w:bookmarkEnd w:id="4"/>
      <w:r w:rsidRPr="0031339B">
        <w:rPr>
          <w:rFonts w:ascii="Times New Roman" w:hAnsi="Times New Roman" w:cs="Times New Roman"/>
          <w:sz w:val="24"/>
          <w:szCs w:val="24"/>
        </w:rPr>
        <w:lastRenderedPageBreak/>
        <w:t>2.4 Analyse og resultater</w:t>
      </w:r>
    </w:p>
    <w:p w14:paraId="366594B0" w14:textId="53DCCCCF" w:rsidR="0031339B" w:rsidRPr="0031339B" w:rsidRDefault="0031339B" w:rsidP="0031339B">
      <w:pPr>
        <w:pStyle w:val="FirstParagraph"/>
        <w:rPr>
          <w:rFonts w:ascii="Times New Roman" w:hAnsi="Times New Roman" w:cs="Times New Roman"/>
          <w:lang w:val="nb-NO"/>
        </w:rPr>
      </w:pPr>
      <w:r w:rsidRPr="0031339B">
        <w:rPr>
          <w:rFonts w:ascii="Times New Roman" w:hAnsi="Times New Roman" w:cs="Times New Roman"/>
          <w:lang w:val="nb-NO"/>
        </w:rPr>
        <w:t xml:space="preserve">Analysen er konsistent og internt kohesiv. MIP, heuristikk og Monte Carlo </w:t>
      </w:r>
      <w:proofErr w:type="spellStart"/>
      <w:r w:rsidRPr="0031339B">
        <w:rPr>
          <w:rFonts w:ascii="Times New Roman" w:hAnsi="Times New Roman" w:cs="Times New Roman"/>
          <w:lang w:val="nb-NO"/>
        </w:rPr>
        <w:t>kryssvaliderer</w:t>
      </w:r>
      <w:proofErr w:type="spellEnd"/>
      <w:r w:rsidRPr="0031339B">
        <w:rPr>
          <w:rFonts w:ascii="Times New Roman" w:hAnsi="Times New Roman" w:cs="Times New Roman"/>
          <w:lang w:val="nb-NO"/>
        </w:rPr>
        <w:t xml:space="preserve"> hverandre uten åpenbare motsetninger. Forklaringen på at MIP gir marginalt dårligere </w:t>
      </w:r>
      <w:proofErr w:type="spellStart"/>
      <w:r w:rsidRPr="0031339B">
        <w:rPr>
          <w:rFonts w:ascii="Times New Roman" w:hAnsi="Times New Roman" w:cs="Times New Roman"/>
          <w:lang w:val="nb-NO"/>
        </w:rPr>
        <w:t>makespan</w:t>
      </w:r>
      <w:proofErr w:type="spellEnd"/>
      <w:r w:rsidRPr="0031339B">
        <w:rPr>
          <w:rFonts w:ascii="Times New Roman" w:hAnsi="Times New Roman" w:cs="Times New Roman"/>
          <w:lang w:val="nb-NO"/>
        </w:rPr>
        <w:t xml:space="preserve"> enn heuristikken er korrekt og pedagogisk god</w:t>
      </w:r>
      <w:r w:rsidR="00A94A79">
        <w:rPr>
          <w:rFonts w:ascii="Times New Roman" w:hAnsi="Times New Roman" w:cs="Times New Roman"/>
          <w:lang w:val="nb-NO"/>
        </w:rPr>
        <w:t>, og</w:t>
      </w:r>
      <w:r w:rsidRPr="0031339B">
        <w:rPr>
          <w:rFonts w:ascii="Times New Roman" w:hAnsi="Times New Roman" w:cs="Times New Roman"/>
          <w:lang w:val="nb-NO"/>
        </w:rPr>
        <w:t xml:space="preserve"> rapporten peker riktig på tidsoppløsning (månedlig vs. daglig) som årsak, ikke en svakhet i modellen.</w:t>
      </w:r>
    </w:p>
    <w:p w14:paraId="7205F130" w14:textId="1162BE14" w:rsidR="0031339B" w:rsidRPr="0031339B" w:rsidRDefault="0031339B" w:rsidP="0031339B">
      <w:pPr>
        <w:pStyle w:val="BodyText"/>
        <w:rPr>
          <w:rFonts w:ascii="Times New Roman" w:hAnsi="Times New Roman" w:cs="Times New Roman"/>
          <w:lang w:val="nb-NO"/>
        </w:rPr>
      </w:pPr>
      <w:r w:rsidRPr="0031339B">
        <w:rPr>
          <w:rFonts w:ascii="Times New Roman" w:hAnsi="Times New Roman" w:cs="Times New Roman"/>
          <w:lang w:val="nb-NO"/>
        </w:rPr>
        <w:t>Kapittel 7 og 8 overlapper betydelig: kapittel 8 oppsummerer i stor grad det som allerede er presentert i 7. Et tydeligere skille</w:t>
      </w:r>
      <w:r w:rsidR="00A94A79">
        <w:rPr>
          <w:rFonts w:ascii="Times New Roman" w:hAnsi="Times New Roman" w:cs="Times New Roman"/>
          <w:lang w:val="nb-NO"/>
        </w:rPr>
        <w:t>,</w:t>
      </w:r>
      <w:r w:rsidRPr="0031339B">
        <w:rPr>
          <w:rFonts w:ascii="Times New Roman" w:hAnsi="Times New Roman" w:cs="Times New Roman"/>
          <w:lang w:val="nb-NO"/>
        </w:rPr>
        <w:t xml:space="preserve"> for eksempel at kapittel 7 dekker detaljert metodekjøring og kapittel 8 er en synteserettet oppsummering</w:t>
      </w:r>
      <w:r w:rsidR="00A94A79">
        <w:rPr>
          <w:rFonts w:ascii="Times New Roman" w:hAnsi="Times New Roman" w:cs="Times New Roman"/>
          <w:lang w:val="nb-NO"/>
        </w:rPr>
        <w:t>,</w:t>
      </w:r>
      <w:r w:rsidRPr="0031339B">
        <w:rPr>
          <w:rFonts w:ascii="Times New Roman" w:hAnsi="Times New Roman" w:cs="Times New Roman"/>
          <w:lang w:val="nb-NO"/>
        </w:rPr>
        <w:t xml:space="preserve"> ville bedret lesbarheten. «Not </w:t>
      </w:r>
      <w:proofErr w:type="spellStart"/>
      <w:r w:rsidRPr="0031339B">
        <w:rPr>
          <w:rFonts w:ascii="Times New Roman" w:hAnsi="Times New Roman" w:cs="Times New Roman"/>
          <w:lang w:val="nb-NO"/>
        </w:rPr>
        <w:t>Solved</w:t>
      </w:r>
      <w:proofErr w:type="spellEnd"/>
      <w:r w:rsidRPr="0031339B">
        <w:rPr>
          <w:rFonts w:ascii="Times New Roman" w:hAnsi="Times New Roman" w:cs="Times New Roman"/>
          <w:lang w:val="nb-NO"/>
        </w:rPr>
        <w:t>»-statusen for 85 %-scenarioet berøres på flere steder (</w:t>
      </w:r>
      <w:r w:rsidR="00A94A79">
        <w:rPr>
          <w:rFonts w:ascii="Times New Roman" w:hAnsi="Times New Roman" w:cs="Times New Roman"/>
          <w:lang w:val="nb-NO"/>
        </w:rPr>
        <w:t xml:space="preserve">e.g. </w:t>
      </w:r>
      <w:r w:rsidRPr="0031339B">
        <w:rPr>
          <w:rFonts w:ascii="Times New Roman" w:hAnsi="Times New Roman" w:cs="Times New Roman"/>
          <w:lang w:val="nb-NO"/>
        </w:rPr>
        <w:t>7.1, 7.4, 9.5) uten en samlet drøfting.</w:t>
      </w:r>
    </w:p>
    <w:p w14:paraId="6902A2B0" w14:textId="77777777" w:rsidR="0031339B" w:rsidRPr="0031339B" w:rsidRDefault="0031339B" w:rsidP="0031339B">
      <w:pPr>
        <w:pStyle w:val="Heading3"/>
        <w:rPr>
          <w:rFonts w:ascii="Times New Roman" w:hAnsi="Times New Roman" w:cs="Times New Roman"/>
          <w:sz w:val="24"/>
          <w:szCs w:val="24"/>
        </w:rPr>
      </w:pPr>
      <w:bookmarkStart w:id="6" w:name="diskusjon"/>
      <w:bookmarkEnd w:id="5"/>
      <w:r w:rsidRPr="0031339B">
        <w:rPr>
          <w:rFonts w:ascii="Times New Roman" w:hAnsi="Times New Roman" w:cs="Times New Roman"/>
          <w:sz w:val="24"/>
          <w:szCs w:val="24"/>
        </w:rPr>
        <w:t>2.5 Diskusjon</w:t>
      </w:r>
    </w:p>
    <w:p w14:paraId="25283BA4" w14:textId="03B1868B" w:rsidR="0031339B" w:rsidRPr="0031339B" w:rsidRDefault="0031339B" w:rsidP="0031339B">
      <w:pPr>
        <w:pStyle w:val="FirstParagraph"/>
        <w:rPr>
          <w:rFonts w:ascii="Times New Roman" w:hAnsi="Times New Roman" w:cs="Times New Roman"/>
          <w:lang w:val="nb-NO"/>
        </w:rPr>
      </w:pPr>
      <w:r w:rsidRPr="0031339B">
        <w:rPr>
          <w:rFonts w:ascii="Times New Roman" w:hAnsi="Times New Roman" w:cs="Times New Roman"/>
          <w:lang w:val="nb-NO"/>
        </w:rPr>
        <w:t>Diskusjonskapittelet er selvkritisk og reflektert. Identifiserbarhetsproblematikken for tidsbruk-formelen er særlig solid</w:t>
      </w:r>
      <w:r w:rsidR="00A94A79">
        <w:rPr>
          <w:rFonts w:ascii="Times New Roman" w:hAnsi="Times New Roman" w:cs="Times New Roman"/>
          <w:lang w:val="nb-NO"/>
        </w:rPr>
        <w:t>,</w:t>
      </w:r>
      <w:r w:rsidRPr="0031339B">
        <w:rPr>
          <w:rFonts w:ascii="Times New Roman" w:hAnsi="Times New Roman" w:cs="Times New Roman"/>
          <w:lang w:val="nb-NO"/>
        </w:rPr>
        <w:t xml:space="preserve"> sensitivitetstesten med skaleringsfaktorene 1,5 og 2,0 gir et konkret svar på om hovedkonklusjonen overlever, og de praktiske implikasjonene i 9.6 er handlingsrettede og direkte nyttige for Kartverket.</w:t>
      </w:r>
    </w:p>
    <w:p w14:paraId="1384C62B" w14:textId="7FA65AA9" w:rsidR="0031339B" w:rsidRPr="0031339B" w:rsidRDefault="0031339B" w:rsidP="0031339B">
      <w:pPr>
        <w:pStyle w:val="BodyText"/>
        <w:rPr>
          <w:rFonts w:ascii="Times New Roman" w:hAnsi="Times New Roman" w:cs="Times New Roman"/>
          <w:lang w:val="nb-NO"/>
        </w:rPr>
      </w:pPr>
      <w:r w:rsidRPr="0031339B">
        <w:rPr>
          <w:rFonts w:ascii="Times New Roman" w:hAnsi="Times New Roman" w:cs="Times New Roman"/>
          <w:lang w:val="nb-NO"/>
        </w:rPr>
        <w:t>Diskusjonen adresserer i liten grad implikasjoner for teori og metode. Hva studien bidrar til fagfeltet RCPSP eller hybrid heuristikk/eksakt optimering, er ikke drøftet. I tillegg bør det tydeliggjøres at 96 %-scenarioet er et hypotetisk mål</w:t>
      </w:r>
      <w:r w:rsidR="00A94A79">
        <w:rPr>
          <w:rFonts w:ascii="Times New Roman" w:hAnsi="Times New Roman" w:cs="Times New Roman"/>
          <w:lang w:val="nb-NO"/>
        </w:rPr>
        <w:t>,</w:t>
      </w:r>
      <w:r w:rsidRPr="0031339B">
        <w:rPr>
          <w:rFonts w:ascii="Times New Roman" w:hAnsi="Times New Roman" w:cs="Times New Roman"/>
          <w:lang w:val="nb-NO"/>
        </w:rPr>
        <w:t xml:space="preserve"> ikke Kartverkets egne tall</w:t>
      </w:r>
      <w:r w:rsidR="00A94A79">
        <w:rPr>
          <w:rFonts w:ascii="Times New Roman" w:hAnsi="Times New Roman" w:cs="Times New Roman"/>
          <w:lang w:val="nb-NO"/>
        </w:rPr>
        <w:t>,</w:t>
      </w:r>
      <w:r w:rsidRPr="0031339B">
        <w:rPr>
          <w:rFonts w:ascii="Times New Roman" w:hAnsi="Times New Roman" w:cs="Times New Roman"/>
          <w:lang w:val="nb-NO"/>
        </w:rPr>
        <w:t xml:space="preserve"> ettersom en leser som begynner i kapittel 9 kan misforstå dette.</w:t>
      </w:r>
    </w:p>
    <w:p w14:paraId="67B30CF3" w14:textId="77777777" w:rsidR="0031339B" w:rsidRPr="0031339B" w:rsidRDefault="0031339B" w:rsidP="0031339B">
      <w:pPr>
        <w:pStyle w:val="Heading3"/>
        <w:rPr>
          <w:rFonts w:ascii="Times New Roman" w:hAnsi="Times New Roman" w:cs="Times New Roman"/>
          <w:sz w:val="24"/>
          <w:szCs w:val="24"/>
        </w:rPr>
      </w:pPr>
      <w:bookmarkStart w:id="7" w:name="konklusjon"/>
      <w:bookmarkEnd w:id="6"/>
      <w:r w:rsidRPr="0031339B">
        <w:rPr>
          <w:rFonts w:ascii="Times New Roman" w:hAnsi="Times New Roman" w:cs="Times New Roman"/>
          <w:sz w:val="24"/>
          <w:szCs w:val="24"/>
        </w:rPr>
        <w:t>2.6 Konklusjon</w:t>
      </w:r>
    </w:p>
    <w:p w14:paraId="5B04C25B" w14:textId="77777777" w:rsidR="0031339B" w:rsidRPr="0031339B" w:rsidRDefault="0031339B" w:rsidP="0031339B">
      <w:pPr>
        <w:pStyle w:val="FirstParagraph"/>
        <w:rPr>
          <w:rFonts w:ascii="Times New Roman" w:hAnsi="Times New Roman" w:cs="Times New Roman"/>
          <w:lang w:val="nb-NO"/>
        </w:rPr>
      </w:pPr>
      <w:r w:rsidRPr="0031339B">
        <w:rPr>
          <w:rFonts w:ascii="Times New Roman" w:hAnsi="Times New Roman" w:cs="Times New Roman"/>
          <w:lang w:val="nb-NO"/>
        </w:rPr>
        <w:t xml:space="preserve">Konklusjonen er konsis og knytter funnene direkte tilbake til problemstillingen og de fire delproblemene. Begrensningene adresseres tydelig, og anbefalingen om kontinuerlig tidsregistrering er godt motivert av </w:t>
      </w:r>
      <w:proofErr w:type="spellStart"/>
      <w:r w:rsidRPr="0031339B">
        <w:rPr>
          <w:rFonts w:ascii="Times New Roman" w:hAnsi="Times New Roman" w:cs="Times New Roman"/>
          <w:lang w:val="nb-NO"/>
        </w:rPr>
        <w:t>cherry</w:t>
      </w:r>
      <w:proofErr w:type="spellEnd"/>
      <w:r w:rsidRPr="0031339B">
        <w:rPr>
          <w:rFonts w:ascii="Times New Roman" w:hAnsi="Times New Roman" w:cs="Times New Roman"/>
          <w:lang w:val="nb-NO"/>
        </w:rPr>
        <w:t>-</w:t>
      </w:r>
      <w:proofErr w:type="spellStart"/>
      <w:r w:rsidRPr="0031339B">
        <w:rPr>
          <w:rFonts w:ascii="Times New Roman" w:hAnsi="Times New Roman" w:cs="Times New Roman"/>
          <w:lang w:val="nb-NO"/>
        </w:rPr>
        <w:t>picking</w:t>
      </w:r>
      <w:proofErr w:type="spellEnd"/>
      <w:r w:rsidRPr="0031339B">
        <w:rPr>
          <w:rFonts w:ascii="Times New Roman" w:hAnsi="Times New Roman" w:cs="Times New Roman"/>
          <w:lang w:val="nb-NO"/>
        </w:rPr>
        <w:t>-funnet i 9.2.</w:t>
      </w:r>
    </w:p>
    <w:p w14:paraId="60A11577" w14:textId="258015E5" w:rsidR="0031339B" w:rsidRPr="0031339B" w:rsidRDefault="00A94A79" w:rsidP="0031339B">
      <w:pPr>
        <w:pStyle w:val="BodyText"/>
        <w:rPr>
          <w:rFonts w:ascii="Times New Roman" w:hAnsi="Times New Roman" w:cs="Times New Roman"/>
          <w:lang w:val="nb-NO"/>
        </w:rPr>
      </w:pPr>
      <w:r>
        <w:rPr>
          <w:rFonts w:ascii="Times New Roman" w:hAnsi="Times New Roman" w:cs="Times New Roman"/>
          <w:lang w:val="nb-NO"/>
        </w:rPr>
        <w:t>Forfatters</w:t>
      </w:r>
      <w:r w:rsidR="0031339B" w:rsidRPr="0031339B">
        <w:rPr>
          <w:rFonts w:ascii="Times New Roman" w:hAnsi="Times New Roman" w:cs="Times New Roman"/>
          <w:lang w:val="nb-NO"/>
        </w:rPr>
        <w:t xml:space="preserve"> teoretiske bidrag nevnes ikke, og forslagene til videre forskning er primært praktiske snarere enn akademiske. </w:t>
      </w:r>
      <w:r>
        <w:rPr>
          <w:rFonts w:ascii="Times New Roman" w:hAnsi="Times New Roman" w:cs="Times New Roman"/>
          <w:lang w:val="nb-NO"/>
        </w:rPr>
        <w:t>Det kunne</w:t>
      </w:r>
      <w:r w:rsidR="0031339B" w:rsidRPr="0031339B">
        <w:rPr>
          <w:rFonts w:ascii="Times New Roman" w:hAnsi="Times New Roman" w:cs="Times New Roman"/>
          <w:lang w:val="nb-NO"/>
        </w:rPr>
        <w:t xml:space="preserve"> styrket konklusjonen å peke på hva studien bidrar til </w:t>
      </w:r>
      <w:proofErr w:type="spellStart"/>
      <w:r w:rsidR="0031339B" w:rsidRPr="0031339B">
        <w:rPr>
          <w:rFonts w:ascii="Times New Roman" w:hAnsi="Times New Roman" w:cs="Times New Roman"/>
          <w:lang w:val="nb-NO"/>
        </w:rPr>
        <w:t>scheduling</w:t>
      </w:r>
      <w:proofErr w:type="spellEnd"/>
      <w:r w:rsidR="0031339B" w:rsidRPr="0031339B">
        <w:rPr>
          <w:rFonts w:ascii="Times New Roman" w:hAnsi="Times New Roman" w:cs="Times New Roman"/>
          <w:lang w:val="nb-NO"/>
        </w:rPr>
        <w:t>-litteraturen mer generelt</w:t>
      </w:r>
      <w:r>
        <w:rPr>
          <w:rFonts w:ascii="Times New Roman" w:hAnsi="Times New Roman" w:cs="Times New Roman"/>
          <w:lang w:val="nb-NO"/>
        </w:rPr>
        <w:t>,</w:t>
      </w:r>
      <w:r w:rsidR="0031339B" w:rsidRPr="0031339B">
        <w:rPr>
          <w:rFonts w:ascii="Times New Roman" w:hAnsi="Times New Roman" w:cs="Times New Roman"/>
          <w:lang w:val="nb-NO"/>
        </w:rPr>
        <w:t xml:space="preserve"> for eksempel at hybrid heuristikk-MIP er tilstrekkelig for RCPSP-problemer med dominerende nedstrøms flaskehalser.</w:t>
      </w:r>
    </w:p>
    <w:p w14:paraId="1EC17277" w14:textId="77777777" w:rsidR="0031339B" w:rsidRPr="0031339B" w:rsidRDefault="0031339B" w:rsidP="0031339B">
      <w:pPr>
        <w:pStyle w:val="Heading3"/>
        <w:rPr>
          <w:rFonts w:ascii="Times New Roman" w:hAnsi="Times New Roman" w:cs="Times New Roman"/>
          <w:sz w:val="24"/>
          <w:szCs w:val="24"/>
        </w:rPr>
      </w:pPr>
      <w:bookmarkStart w:id="8" w:name="X3d04cb461b88ad1a31ce3f8256ca84e3d3b10d7"/>
      <w:bookmarkEnd w:id="7"/>
      <w:r w:rsidRPr="0031339B">
        <w:rPr>
          <w:rFonts w:ascii="Times New Roman" w:hAnsi="Times New Roman" w:cs="Times New Roman"/>
          <w:sz w:val="24"/>
          <w:szCs w:val="24"/>
        </w:rPr>
        <w:t>2.7 Skriveflyt, formelle aspekter og helhetsvurdering</w:t>
      </w:r>
    </w:p>
    <w:p w14:paraId="7E50F8D9" w14:textId="77777777" w:rsidR="0031339B" w:rsidRPr="0031339B" w:rsidRDefault="0031339B" w:rsidP="0031339B">
      <w:pPr>
        <w:pStyle w:val="FirstParagraph"/>
        <w:rPr>
          <w:rFonts w:ascii="Times New Roman" w:hAnsi="Times New Roman" w:cs="Times New Roman"/>
          <w:lang w:val="nb-NO"/>
        </w:rPr>
      </w:pPr>
      <w:r w:rsidRPr="0031339B">
        <w:rPr>
          <w:rFonts w:ascii="Times New Roman" w:hAnsi="Times New Roman" w:cs="Times New Roman"/>
          <w:lang w:val="nb-NO"/>
        </w:rPr>
        <w:t xml:space="preserve">Rapporten er klart og presist skrevet på norsk, forkortelser introduseres korrekt, og APA 7-referansene er konsistente. Originaliteten er høy: kombinasjonen av heuristikk, MIP og Monte Carlo for et RCPSP-problem med </w:t>
      </w:r>
      <w:proofErr w:type="spellStart"/>
      <w:r w:rsidRPr="0031339B">
        <w:rPr>
          <w:rFonts w:ascii="Times New Roman" w:hAnsi="Times New Roman" w:cs="Times New Roman"/>
          <w:lang w:val="nb-NO"/>
        </w:rPr>
        <w:t>Geovekst</w:t>
      </w:r>
      <w:proofErr w:type="spellEnd"/>
      <w:r w:rsidRPr="0031339B">
        <w:rPr>
          <w:rFonts w:ascii="Times New Roman" w:hAnsi="Times New Roman" w:cs="Times New Roman"/>
          <w:lang w:val="nb-NO"/>
        </w:rPr>
        <w:t>-tidsvinduer og nedstrøms kapasitetsbegrensning er en gjennomtenkt og relevant metodisk tilpasning til et reelt planleggingsproblem.</w:t>
      </w:r>
    </w:p>
    <w:p w14:paraId="036790D3" w14:textId="1D200E05" w:rsidR="0031339B" w:rsidRPr="0031339B" w:rsidRDefault="0031339B" w:rsidP="0031339B">
      <w:pPr>
        <w:pStyle w:val="BodyText"/>
        <w:rPr>
          <w:rFonts w:ascii="Times New Roman" w:hAnsi="Times New Roman" w:cs="Times New Roman"/>
          <w:lang w:val="nb-NO"/>
        </w:rPr>
      </w:pPr>
      <w:r w:rsidRPr="0031339B">
        <w:rPr>
          <w:rFonts w:ascii="Times New Roman" w:hAnsi="Times New Roman" w:cs="Times New Roman"/>
          <w:lang w:val="nb-NO"/>
        </w:rPr>
        <w:t xml:space="preserve">Konkrete forbedringspunkter: kryssreferanser som «jf. 9.0» (f.eks. i 5.1.4 og 5.1.6) bør peke på spesifikk seksjon fremfor hele kapittelet; </w:t>
      </w:r>
      <w:r w:rsidR="00A94A79">
        <w:rPr>
          <w:rFonts w:ascii="Times New Roman" w:hAnsi="Times New Roman" w:cs="Times New Roman"/>
          <w:lang w:val="nb-NO"/>
        </w:rPr>
        <w:t>flere figurer er nummerert i feil rekkefølge (</w:t>
      </w:r>
      <w:r w:rsidRPr="0031339B">
        <w:rPr>
          <w:rFonts w:ascii="Times New Roman" w:hAnsi="Times New Roman" w:cs="Times New Roman"/>
          <w:lang w:val="nb-NO"/>
        </w:rPr>
        <w:t>figur 5 presenteres (avsnitt 4.5) før figur 4 (avsnitt 5.2.5)</w:t>
      </w:r>
      <w:r w:rsidR="00A94A79">
        <w:rPr>
          <w:rFonts w:ascii="Times New Roman" w:hAnsi="Times New Roman" w:cs="Times New Roman"/>
          <w:lang w:val="nb-NO"/>
        </w:rPr>
        <w:t>)</w:t>
      </w:r>
      <w:r w:rsidRPr="0031339B">
        <w:rPr>
          <w:rFonts w:ascii="Times New Roman" w:hAnsi="Times New Roman" w:cs="Times New Roman"/>
          <w:lang w:val="nb-NO"/>
        </w:rPr>
        <w:t xml:space="preserve">; </w:t>
      </w:r>
      <w:r w:rsidR="00A94A79">
        <w:rPr>
          <w:rFonts w:ascii="Times New Roman" w:hAnsi="Times New Roman" w:cs="Times New Roman"/>
          <w:lang w:val="nb-NO"/>
        </w:rPr>
        <w:t xml:space="preserve">Graham R.L er ikke nevnt i litteraturen i kapittel 2; forkortelsen TVS for </w:t>
      </w:r>
      <w:proofErr w:type="spellStart"/>
      <w:r w:rsidR="00A94A79">
        <w:rPr>
          <w:rFonts w:ascii="Times New Roman" w:hAnsi="Times New Roman" w:cs="Times New Roman"/>
          <w:lang w:val="nb-NO"/>
        </w:rPr>
        <w:t>TraktorvegSti</w:t>
      </w:r>
      <w:proofErr w:type="spellEnd"/>
      <w:r w:rsidR="00A94A79">
        <w:rPr>
          <w:rFonts w:ascii="Times New Roman" w:hAnsi="Times New Roman" w:cs="Times New Roman"/>
          <w:lang w:val="nb-NO"/>
        </w:rPr>
        <w:t xml:space="preserve"> bør fremkomme tidligere (ikke i 4.1); «mandag-fredag-dager» i bl.a. kapittel 5.1.2 er noe klønete (bruk e.g. hverdager eller arbeidsdager).</w:t>
      </w:r>
    </w:p>
    <w:bookmarkEnd w:id="1"/>
    <w:bookmarkEnd w:id="8"/>
    <w:p w14:paraId="56463095" w14:textId="77777777" w:rsidR="00B1491D" w:rsidRPr="0031339B" w:rsidRDefault="00B1491D">
      <w:pPr>
        <w:rPr>
          <w:rFonts w:ascii="Times New Roman" w:hAnsi="Times New Roman" w:cs="Times New Roman"/>
        </w:rPr>
      </w:pPr>
    </w:p>
    <w:sectPr w:rsidR="00B1491D" w:rsidRPr="0031339B" w:rsidSect="00517C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17E1D"/>
    <w:multiLevelType w:val="hybridMultilevel"/>
    <w:tmpl w:val="7F72E03A"/>
    <w:lvl w:ilvl="0" w:tplc="BCA0D0B6">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172379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91D"/>
    <w:rsid w:val="0022069C"/>
    <w:rsid w:val="0031339B"/>
    <w:rsid w:val="00334EFD"/>
    <w:rsid w:val="004B7BB7"/>
    <w:rsid w:val="00517C74"/>
    <w:rsid w:val="008D7FAA"/>
    <w:rsid w:val="00964153"/>
    <w:rsid w:val="009718D2"/>
    <w:rsid w:val="00A1529F"/>
    <w:rsid w:val="00A94A79"/>
    <w:rsid w:val="00B1491D"/>
    <w:rsid w:val="00BB1CF3"/>
    <w:rsid w:val="00D0737F"/>
    <w:rsid w:val="00DC6F45"/>
    <w:rsid w:val="00F30FC3"/>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77D34"/>
  <w15:chartTrackingRefBased/>
  <w15:docId w15:val="{B240F34E-1833-411A-A342-06D350BE1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91D"/>
    <w:rPr>
      <w:rFonts w:eastAsiaTheme="majorEastAsia" w:cstheme="majorBidi"/>
      <w:color w:val="272727" w:themeColor="text1" w:themeTint="D8"/>
    </w:rPr>
  </w:style>
  <w:style w:type="paragraph" w:styleId="Title">
    <w:name w:val="Title"/>
    <w:basedOn w:val="Normal"/>
    <w:next w:val="Normal"/>
    <w:link w:val="TitleChar"/>
    <w:uiPriority w:val="10"/>
    <w:qFormat/>
    <w:rsid w:val="00B14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91D"/>
    <w:pPr>
      <w:spacing w:before="160"/>
      <w:jc w:val="center"/>
    </w:pPr>
    <w:rPr>
      <w:i/>
      <w:iCs/>
      <w:color w:val="404040" w:themeColor="text1" w:themeTint="BF"/>
    </w:rPr>
  </w:style>
  <w:style w:type="character" w:customStyle="1" w:styleId="QuoteChar">
    <w:name w:val="Quote Char"/>
    <w:basedOn w:val="DefaultParagraphFont"/>
    <w:link w:val="Quote"/>
    <w:uiPriority w:val="29"/>
    <w:rsid w:val="00B1491D"/>
    <w:rPr>
      <w:i/>
      <w:iCs/>
      <w:color w:val="404040" w:themeColor="text1" w:themeTint="BF"/>
    </w:rPr>
  </w:style>
  <w:style w:type="paragraph" w:styleId="ListParagraph">
    <w:name w:val="List Paragraph"/>
    <w:basedOn w:val="Normal"/>
    <w:uiPriority w:val="34"/>
    <w:qFormat/>
    <w:rsid w:val="00B1491D"/>
    <w:pPr>
      <w:ind w:left="720"/>
      <w:contextualSpacing/>
    </w:pPr>
  </w:style>
  <w:style w:type="character" w:styleId="IntenseEmphasis">
    <w:name w:val="Intense Emphasis"/>
    <w:basedOn w:val="DefaultParagraphFont"/>
    <w:uiPriority w:val="21"/>
    <w:qFormat/>
    <w:rsid w:val="00B1491D"/>
    <w:rPr>
      <w:i/>
      <w:iCs/>
      <w:color w:val="0F4761" w:themeColor="accent1" w:themeShade="BF"/>
    </w:rPr>
  </w:style>
  <w:style w:type="paragraph" w:styleId="IntenseQuote">
    <w:name w:val="Intense Quote"/>
    <w:basedOn w:val="Normal"/>
    <w:next w:val="Normal"/>
    <w:link w:val="IntenseQuoteChar"/>
    <w:uiPriority w:val="30"/>
    <w:qFormat/>
    <w:rsid w:val="00B14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91D"/>
    <w:rPr>
      <w:i/>
      <w:iCs/>
      <w:color w:val="0F4761" w:themeColor="accent1" w:themeShade="BF"/>
    </w:rPr>
  </w:style>
  <w:style w:type="character" w:styleId="IntenseReference">
    <w:name w:val="Intense Reference"/>
    <w:basedOn w:val="DefaultParagraphFont"/>
    <w:uiPriority w:val="32"/>
    <w:qFormat/>
    <w:rsid w:val="00B1491D"/>
    <w:rPr>
      <w:b/>
      <w:bCs/>
      <w:smallCaps/>
      <w:color w:val="0F4761" w:themeColor="accent1" w:themeShade="BF"/>
      <w:spacing w:val="5"/>
    </w:rPr>
  </w:style>
  <w:style w:type="paragraph" w:styleId="BodyText">
    <w:name w:val="Body Text"/>
    <w:basedOn w:val="Normal"/>
    <w:link w:val="BodyTextChar"/>
    <w:qFormat/>
    <w:rsid w:val="0031339B"/>
    <w:pPr>
      <w:spacing w:before="180" w:after="180" w:line="240" w:lineRule="auto"/>
    </w:pPr>
    <w:rPr>
      <w:rFonts w:eastAsiaTheme="minorEastAsia"/>
      <w:lang w:val="en-US" w:eastAsia="zh-CN"/>
      <w14:ligatures w14:val="none"/>
    </w:rPr>
  </w:style>
  <w:style w:type="character" w:customStyle="1" w:styleId="BodyTextChar">
    <w:name w:val="Body Text Char"/>
    <w:basedOn w:val="DefaultParagraphFont"/>
    <w:link w:val="BodyText"/>
    <w:rsid w:val="0031339B"/>
    <w:rPr>
      <w:rFonts w:eastAsiaTheme="minorEastAsia"/>
      <w:lang w:val="en-US" w:eastAsia="zh-CN"/>
      <w14:ligatures w14:val="none"/>
    </w:rPr>
  </w:style>
  <w:style w:type="paragraph" w:customStyle="1" w:styleId="FirstParagraph">
    <w:name w:val="First Paragraph"/>
    <w:basedOn w:val="BodyText"/>
    <w:next w:val="BodyText"/>
    <w:qFormat/>
    <w:rsid w:val="00313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805</Words>
  <Characters>5365</Characters>
  <Application>Microsoft Office Word</Application>
  <DocSecurity>0</DocSecurity>
  <Lines>89</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Kjetil Lund</dc:creator>
  <cp:keywords/>
  <dc:description/>
  <cp:lastModifiedBy>Kjetil Lund</cp:lastModifiedBy>
  <cp:revision>2</cp:revision>
  <cp:lastPrinted>2026-05-06T14:00:00Z</cp:lastPrinted>
  <dcterms:created xsi:type="dcterms:W3CDTF">2026-05-06T12:41:00Z</dcterms:created>
  <dcterms:modified xsi:type="dcterms:W3CDTF">2026-05-06T14:00:00Z</dcterms:modified>
</cp:coreProperties>
</file>