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C0A0C"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FA2848" w14:textId="77777777" w:rsidR="00AE2C34" w:rsidRDefault="00AE2C34" w:rsidP="001B3556"/>
    <w:p w14:paraId="21E8154B" w14:textId="77777777" w:rsidR="00AE2C34" w:rsidRDefault="00AE2C34" w:rsidP="001B3556"/>
    <w:p w14:paraId="5F85AE7E" w14:textId="77777777" w:rsidR="00AE2C34" w:rsidRDefault="00AE2C34" w:rsidP="001B3556"/>
    <w:p w14:paraId="26840638" w14:textId="77777777" w:rsidR="00AE2C34" w:rsidRDefault="00AE2C34" w:rsidP="001B3556"/>
    <w:p w14:paraId="31EF6225"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4794EA13" w14:textId="77777777" w:rsidR="003A4872" w:rsidRDefault="003A4872" w:rsidP="00AE2C34"/>
    <w:p w14:paraId="36E4C36E" w14:textId="77777777" w:rsidR="003A4872" w:rsidRDefault="003A4872" w:rsidP="001B3556">
      <w:pPr>
        <w:rPr>
          <w:rFonts w:ascii="Arial" w:hAnsi="Arial" w:cs="Arial"/>
          <w:b/>
          <w:bCs/>
          <w:spacing w:val="-4"/>
          <w:w w:val="101"/>
          <w:sz w:val="28"/>
          <w:szCs w:val="28"/>
        </w:rPr>
      </w:pPr>
    </w:p>
    <w:p w14:paraId="012A155A" w14:textId="77777777" w:rsidR="003A4872" w:rsidRDefault="003A4872" w:rsidP="001B3556">
      <w:pPr>
        <w:rPr>
          <w:rFonts w:ascii="Arial" w:hAnsi="Arial" w:cs="Arial"/>
          <w:b/>
          <w:bCs/>
          <w:spacing w:val="-4"/>
          <w:w w:val="101"/>
          <w:sz w:val="28"/>
          <w:szCs w:val="28"/>
        </w:rPr>
      </w:pPr>
    </w:p>
    <w:p w14:paraId="4681CEA0" w14:textId="77777777"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7CE09B0D"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4FA93F9A" w14:textId="77777777"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2AF9D6C8"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4DB17658"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t>Fra lokalt forsyningslager til regional sentralforsyning:</w:t>
      </w:r>
      <w:r>
        <w:br/>
        <w:t>Multikriterieklassifisering og klyngeanalyse for identifisering av overføringskandidater ved Helse Bergen</w:t>
      </w:r>
    </w:p>
    <w:p w14:paraId="2C15F6F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AF67BF"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t>Thomas Ekrem Jensen</w:t>
      </w:r>
    </w:p>
    <w:p w14:paraId="212BEF5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2D88C39A"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1" w:name="Text1"/>
      <w:r w:rsidRPr="009A386B">
        <w:rPr>
          <w:rFonts w:ascii="Trebuchet MS" w:eastAsia="Arial Unicode MS" w:hAnsi="Trebuchet MS"/>
          <w:noProof/>
          <w:sz w:val="32"/>
          <w:szCs w:val="32"/>
        </w:rPr>
        <w:t xml:space="preserve">Totalt antall sider inkludert forsiden: </w:t>
      </w:r>
      <w:bookmarkStart w:id="2" w:name="Ant_sider"/>
      <w:bookmarkEnd w:id="1"/>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2"/>
    </w:p>
    <w:p w14:paraId="72C4C83A"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02425EBF" w14:textId="77777777" w:rsidR="001505E8" w:rsidRPr="009A386B" w:rsidRDefault="001505E8" w:rsidP="008E406C">
      <w:pPr>
        <w:framePr w:w="9295" w:h="4141" w:hSpace="180" w:wrap="around" w:vAnchor="text" w:hAnchor="page" w:x="1527" w:y="640"/>
        <w:rPr>
          <w:sz w:val="32"/>
          <w:szCs w:val="32"/>
        </w:rPr>
      </w:pPr>
      <w:r>
        <w:t>Stavanger, Mai 2026</w:t>
      </w:r>
    </w:p>
    <w:p w14:paraId="47397AA9"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2384DC" w14:textId="77777777" w:rsidR="003A4872" w:rsidRDefault="003A4872" w:rsidP="001B3556">
      <w:pPr>
        <w:rPr>
          <w:rFonts w:ascii="Arial" w:hAnsi="Arial" w:cs="Arial"/>
          <w:b/>
          <w:bCs/>
          <w:spacing w:val="-4"/>
          <w:w w:val="101"/>
          <w:sz w:val="28"/>
          <w:szCs w:val="28"/>
        </w:rPr>
        <w:sectPr w:rsidR="003A4872" w:rsidSect="00C90D42">
          <w:footerReference w:type="default" r:id="rId15"/>
          <w:type w:val="continuous"/>
          <w:pgSz w:w="11907" w:h="16840"/>
          <w:pgMar w:top="1417" w:right="1417" w:bottom="1417" w:left="1701" w:header="720" w:footer="397" w:gutter="0"/>
          <w:pgNumType w:start="1"/>
          <w:cols w:space="720"/>
        </w:sectPr>
      </w:pPr>
    </w:p>
    <w:p w14:paraId="04AC9FC7"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D7A3D14" w14:textId="77777777" w:rsidR="00F45737" w:rsidRDefault="00F45737" w:rsidP="00F45737">
      <w:pPr>
        <w:rPr>
          <w:rFonts w:ascii="Trebuchet MS" w:hAnsi="Trebuchet MS" w:cs="Arial"/>
          <w:b/>
          <w:bCs/>
          <w:spacing w:val="-4"/>
          <w:w w:val="101"/>
          <w:sz w:val="18"/>
          <w:szCs w:val="18"/>
        </w:rPr>
      </w:pPr>
    </w:p>
    <w:p w14:paraId="05862A69"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0715B5F8" w14:textId="77777777" w:rsidR="00C642BF" w:rsidRDefault="00C642BF" w:rsidP="00F45737">
      <w:pPr>
        <w:rPr>
          <w:rFonts w:ascii="Trebuchet MS" w:hAnsi="Trebuchet MS" w:cs="Arial"/>
          <w:bCs/>
          <w:i/>
          <w:spacing w:val="-4"/>
          <w:w w:val="101"/>
          <w:sz w:val="18"/>
          <w:szCs w:val="18"/>
        </w:rPr>
      </w:pPr>
    </w:p>
    <w:p w14:paraId="66F2AAEE"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05B51778" w14:textId="77777777" w:rsidTr="009758A0">
        <w:trPr>
          <w:trHeight w:val="429"/>
        </w:trPr>
        <w:tc>
          <w:tcPr>
            <w:tcW w:w="8984" w:type="dxa"/>
            <w:gridSpan w:val="3"/>
            <w:shd w:val="clear" w:color="auto" w:fill="F2F2F2"/>
          </w:tcPr>
          <w:p w14:paraId="06946360"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50DCAE2" w14:textId="77777777" w:rsidTr="009758A0">
        <w:trPr>
          <w:trHeight w:val="1085"/>
        </w:trPr>
        <w:tc>
          <w:tcPr>
            <w:tcW w:w="407" w:type="dxa"/>
            <w:shd w:val="clear" w:color="auto" w:fill="F2F2F2"/>
          </w:tcPr>
          <w:p w14:paraId="0F5215E9"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5B1F51C7"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5B9119BB" w14:textId="77777777" w:rsidR="00F45737" w:rsidRPr="009758A0" w:rsidRDefault="00F45737" w:rsidP="009758A0">
            <w:pPr>
              <w:rPr>
                <w:rFonts w:ascii="Trebuchet MS" w:hAnsi="Trebuchet MS" w:cs="Times New Roman"/>
                <w:sz w:val="20"/>
                <w:szCs w:val="20"/>
              </w:rPr>
            </w:pPr>
          </w:p>
          <w:p w14:paraId="6894FDFD" w14:textId="77777777" w:rsidR="0055544F" w:rsidRPr="009758A0" w:rsidRDefault="0055544F" w:rsidP="009758A0">
            <w:pPr>
              <w:rPr>
                <w:rFonts w:ascii="Trebuchet MS" w:hAnsi="Trebuchet MS" w:cs="Times New Roman"/>
                <w:sz w:val="20"/>
                <w:szCs w:val="20"/>
              </w:rPr>
            </w:pPr>
          </w:p>
          <w:p w14:paraId="36E0B1B2"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B5A89A2" w14:textId="77777777" w:rsidTr="009758A0">
        <w:trPr>
          <w:trHeight w:val="2388"/>
        </w:trPr>
        <w:tc>
          <w:tcPr>
            <w:tcW w:w="407" w:type="dxa"/>
            <w:shd w:val="clear" w:color="auto" w:fill="F2F2F2"/>
          </w:tcPr>
          <w:p w14:paraId="5D2D3C68"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2B7348BC"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00BA1DCE"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7F162294"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0F397132"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29B839B2"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1B8A33CA"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1FF182DC" w14:textId="77777777" w:rsidR="00F45737" w:rsidRPr="009758A0" w:rsidRDefault="00F45737" w:rsidP="009758A0">
            <w:pPr>
              <w:rPr>
                <w:rFonts w:ascii="Trebuchet MS" w:hAnsi="Trebuchet MS" w:cs="Times New Roman"/>
                <w:sz w:val="20"/>
                <w:szCs w:val="20"/>
              </w:rPr>
            </w:pPr>
          </w:p>
          <w:p w14:paraId="0F35E76D" w14:textId="77777777" w:rsidR="00F45737" w:rsidRPr="009758A0" w:rsidRDefault="00F45737" w:rsidP="009758A0">
            <w:pPr>
              <w:rPr>
                <w:rFonts w:ascii="Trebuchet MS" w:hAnsi="Trebuchet MS" w:cs="Times New Roman"/>
                <w:sz w:val="20"/>
                <w:szCs w:val="20"/>
              </w:rPr>
            </w:pPr>
          </w:p>
          <w:p w14:paraId="21FBE83D" w14:textId="77777777" w:rsidR="00F45737" w:rsidRPr="009758A0" w:rsidRDefault="00F45737" w:rsidP="009758A0">
            <w:pPr>
              <w:rPr>
                <w:rFonts w:ascii="Trebuchet MS" w:hAnsi="Trebuchet MS" w:cs="Times New Roman"/>
                <w:sz w:val="20"/>
                <w:szCs w:val="20"/>
              </w:rPr>
            </w:pPr>
          </w:p>
          <w:p w14:paraId="58092302" w14:textId="77777777" w:rsidR="00F45737" w:rsidRPr="009758A0" w:rsidRDefault="00F45737" w:rsidP="009758A0">
            <w:pPr>
              <w:rPr>
                <w:rFonts w:ascii="Trebuchet MS" w:hAnsi="Trebuchet MS" w:cs="Times New Roman"/>
                <w:sz w:val="20"/>
                <w:szCs w:val="20"/>
              </w:rPr>
            </w:pPr>
          </w:p>
          <w:p w14:paraId="7190DC10" w14:textId="77777777" w:rsidR="00F45737" w:rsidRPr="009758A0" w:rsidRDefault="00F45737" w:rsidP="009758A0">
            <w:pPr>
              <w:rPr>
                <w:rFonts w:ascii="Trebuchet MS" w:hAnsi="Trebuchet MS" w:cs="Times New Roman"/>
                <w:sz w:val="20"/>
                <w:szCs w:val="20"/>
              </w:rPr>
            </w:pPr>
          </w:p>
          <w:p w14:paraId="5D5757EF" w14:textId="77777777" w:rsidR="00F45737" w:rsidRPr="009758A0" w:rsidRDefault="00F45737" w:rsidP="009758A0">
            <w:pPr>
              <w:rPr>
                <w:rFonts w:ascii="Trebuchet MS" w:hAnsi="Trebuchet MS" w:cs="Times New Roman"/>
                <w:sz w:val="20"/>
                <w:szCs w:val="20"/>
              </w:rPr>
            </w:pPr>
          </w:p>
          <w:p w14:paraId="7AD54B0E" w14:textId="77777777" w:rsidR="00424468" w:rsidRPr="009758A0" w:rsidRDefault="00424468" w:rsidP="009758A0">
            <w:pPr>
              <w:rPr>
                <w:rFonts w:ascii="Trebuchet MS" w:hAnsi="Trebuchet MS" w:cs="Times New Roman"/>
                <w:sz w:val="20"/>
                <w:szCs w:val="20"/>
              </w:rPr>
            </w:pPr>
          </w:p>
          <w:p w14:paraId="63AD531E"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0D5D24D6" w14:textId="77777777" w:rsidTr="009758A0">
        <w:trPr>
          <w:trHeight w:val="1444"/>
        </w:trPr>
        <w:tc>
          <w:tcPr>
            <w:tcW w:w="407" w:type="dxa"/>
            <w:shd w:val="clear" w:color="auto" w:fill="F2F2F2"/>
          </w:tcPr>
          <w:p w14:paraId="2B5EB643"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B82FAD5"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6"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7"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1ADDBD0F" w14:textId="77777777" w:rsidR="00F45737" w:rsidRPr="009758A0" w:rsidRDefault="00F45737" w:rsidP="009758A0">
            <w:pPr>
              <w:rPr>
                <w:rFonts w:ascii="Trebuchet MS" w:hAnsi="Trebuchet MS" w:cs="Times New Roman"/>
                <w:sz w:val="20"/>
                <w:szCs w:val="20"/>
              </w:rPr>
            </w:pPr>
          </w:p>
          <w:p w14:paraId="47AAAFB5" w14:textId="77777777" w:rsidR="00F45737" w:rsidRPr="009758A0" w:rsidRDefault="00F45737" w:rsidP="009758A0">
            <w:pPr>
              <w:rPr>
                <w:rFonts w:ascii="Trebuchet MS" w:hAnsi="Trebuchet MS" w:cs="Times New Roman"/>
                <w:sz w:val="20"/>
                <w:szCs w:val="20"/>
              </w:rPr>
            </w:pPr>
          </w:p>
          <w:p w14:paraId="7A2382A0" w14:textId="77777777" w:rsidR="00C642BF" w:rsidRPr="009758A0" w:rsidRDefault="00C642BF" w:rsidP="009758A0">
            <w:pPr>
              <w:rPr>
                <w:rFonts w:ascii="Trebuchet MS" w:hAnsi="Trebuchet MS" w:cs="Times New Roman"/>
                <w:sz w:val="20"/>
                <w:szCs w:val="20"/>
              </w:rPr>
            </w:pPr>
          </w:p>
          <w:p w14:paraId="3F572617"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58AFCD0F" w14:textId="77777777" w:rsidTr="009758A0">
        <w:trPr>
          <w:trHeight w:val="1131"/>
        </w:trPr>
        <w:tc>
          <w:tcPr>
            <w:tcW w:w="407" w:type="dxa"/>
            <w:shd w:val="clear" w:color="auto" w:fill="F2F2F2"/>
          </w:tcPr>
          <w:p w14:paraId="495AEF79"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40A1C49B"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8"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19004B5F" w14:textId="77777777" w:rsidR="00F45737" w:rsidRPr="009758A0" w:rsidRDefault="00F45737" w:rsidP="009758A0">
            <w:pPr>
              <w:rPr>
                <w:rFonts w:ascii="Trebuchet MS" w:hAnsi="Trebuchet MS" w:cs="Times New Roman"/>
                <w:sz w:val="20"/>
                <w:szCs w:val="20"/>
              </w:rPr>
            </w:pPr>
          </w:p>
          <w:p w14:paraId="3B5845EB" w14:textId="77777777" w:rsidR="0099615A" w:rsidRPr="009758A0" w:rsidRDefault="0099615A" w:rsidP="009758A0">
            <w:pPr>
              <w:rPr>
                <w:rFonts w:ascii="Trebuchet MS" w:hAnsi="Trebuchet MS" w:cs="Times New Roman"/>
                <w:sz w:val="20"/>
                <w:szCs w:val="20"/>
              </w:rPr>
            </w:pPr>
          </w:p>
          <w:p w14:paraId="447F0A02"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4371C7E0" w14:textId="77777777" w:rsidTr="009758A0">
        <w:trPr>
          <w:trHeight w:val="1131"/>
        </w:trPr>
        <w:tc>
          <w:tcPr>
            <w:tcW w:w="407" w:type="dxa"/>
            <w:shd w:val="clear" w:color="auto" w:fill="F2F2F2"/>
          </w:tcPr>
          <w:p w14:paraId="6B5AAC96"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109BE52A"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9"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47B33AAC" w14:textId="77777777" w:rsidR="0055544F" w:rsidRPr="009758A0" w:rsidRDefault="0055544F" w:rsidP="009758A0">
            <w:pPr>
              <w:rPr>
                <w:rFonts w:ascii="Trebuchet MS" w:hAnsi="Trebuchet MS" w:cs="Times New Roman"/>
                <w:b/>
                <w:sz w:val="20"/>
                <w:szCs w:val="20"/>
              </w:rPr>
            </w:pPr>
          </w:p>
          <w:p w14:paraId="41DEBE16" w14:textId="77777777" w:rsidR="0055544F" w:rsidRPr="009758A0" w:rsidRDefault="0055544F" w:rsidP="009758A0">
            <w:pPr>
              <w:rPr>
                <w:rFonts w:ascii="Trebuchet MS" w:hAnsi="Trebuchet MS" w:cs="Times New Roman"/>
                <w:b/>
                <w:sz w:val="20"/>
                <w:szCs w:val="20"/>
              </w:rPr>
            </w:pPr>
          </w:p>
          <w:p w14:paraId="192F378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77597823" w14:textId="77777777" w:rsidTr="009758A0">
        <w:trPr>
          <w:trHeight w:val="805"/>
        </w:trPr>
        <w:tc>
          <w:tcPr>
            <w:tcW w:w="407" w:type="dxa"/>
            <w:shd w:val="clear" w:color="auto" w:fill="F2F2F2"/>
          </w:tcPr>
          <w:p w14:paraId="7F0DBF0D"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4D675E64"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20"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119D0829" w14:textId="77777777" w:rsidR="0055544F" w:rsidRPr="009758A0" w:rsidRDefault="0055544F" w:rsidP="009758A0">
            <w:pPr>
              <w:rPr>
                <w:rFonts w:ascii="Trebuchet MS" w:hAnsi="Trebuchet MS" w:cs="Times New Roman"/>
                <w:b/>
                <w:sz w:val="20"/>
                <w:szCs w:val="20"/>
              </w:rPr>
            </w:pPr>
          </w:p>
          <w:p w14:paraId="504EBA9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3E62E0E2" w14:textId="77777777" w:rsidR="004F5264" w:rsidRPr="004F5264" w:rsidRDefault="004F5264" w:rsidP="004F5264">
      <w:pPr>
        <w:rPr>
          <w:rFonts w:ascii="Trebuchet MS" w:hAnsi="Trebuchet MS" w:cs="Arial"/>
          <w:bCs/>
          <w:spacing w:val="-4"/>
          <w:w w:val="101"/>
          <w:sz w:val="18"/>
          <w:szCs w:val="18"/>
        </w:rPr>
      </w:pPr>
    </w:p>
    <w:p w14:paraId="725A15D7" w14:textId="77777777" w:rsidR="004F5264" w:rsidRPr="004F5264" w:rsidRDefault="004F5264" w:rsidP="004F5264">
      <w:pPr>
        <w:rPr>
          <w:rFonts w:ascii="Trebuchet MS" w:hAnsi="Trebuchet MS" w:cs="Arial"/>
          <w:bCs/>
          <w:spacing w:val="-4"/>
          <w:w w:val="101"/>
          <w:sz w:val="18"/>
          <w:szCs w:val="18"/>
        </w:rPr>
      </w:pPr>
    </w:p>
    <w:p w14:paraId="0504CDD9" w14:textId="77777777" w:rsidR="004F5264" w:rsidRDefault="004F5264" w:rsidP="006B0F3E">
      <w:pPr>
        <w:rPr>
          <w:rFonts w:ascii="Arial" w:hAnsi="Arial" w:cs="Arial"/>
          <w:b/>
          <w:bCs/>
          <w:spacing w:val="-4"/>
          <w:w w:val="101"/>
          <w:sz w:val="32"/>
          <w:szCs w:val="32"/>
        </w:rPr>
        <w:sectPr w:rsidR="004F5264" w:rsidSect="00C90D42">
          <w:footerReference w:type="default" r:id="rId21"/>
          <w:pgSz w:w="11907" w:h="16840"/>
          <w:pgMar w:top="1417" w:right="1417" w:bottom="1417" w:left="1701" w:header="720" w:footer="403" w:gutter="0"/>
          <w:cols w:space="720"/>
          <w:titlePg/>
        </w:sectPr>
      </w:pPr>
    </w:p>
    <w:p w14:paraId="2459B14F"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1FF3F560" w14:textId="77777777" w:rsidR="00587456" w:rsidRDefault="00587456" w:rsidP="00587456">
      <w:pPr>
        <w:rPr>
          <w:rFonts w:ascii="Arial" w:hAnsi="Arial" w:cs="Arial"/>
          <w:b/>
          <w:bCs/>
          <w:spacing w:val="-4"/>
          <w:w w:val="101"/>
          <w:sz w:val="32"/>
          <w:szCs w:val="32"/>
        </w:rPr>
      </w:pPr>
    </w:p>
    <w:p w14:paraId="6D1916E6"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76906A24"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1D44D932"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754D1F3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2AB368D5"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3FC983ED"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30D6FF0E"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43037B67"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77A1E48C"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18C9CFAA"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11306987"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094D1F70"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EBBB26C"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31B8D5EB"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1AF35571"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042184F4"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14F64143" w14:textId="77777777" w:rsidR="00587456" w:rsidRPr="0019127E" w:rsidRDefault="00587456" w:rsidP="00587456">
      <w:pPr>
        <w:rPr>
          <w:rFonts w:ascii="Trebuchet MS" w:hAnsi="Trebuchet MS" w:cs="Arial"/>
          <w:bCs/>
          <w:spacing w:val="-4"/>
          <w:w w:val="101"/>
        </w:rPr>
      </w:pPr>
    </w:p>
    <w:p w14:paraId="463258CB" w14:textId="77777777" w:rsidR="00587456" w:rsidRDefault="00587456" w:rsidP="00587456">
      <w:pPr>
        <w:rPr>
          <w:rFonts w:ascii="Arial" w:hAnsi="Arial" w:cs="Arial"/>
          <w:b/>
          <w:bCs/>
          <w:spacing w:val="-4"/>
          <w:w w:val="101"/>
          <w:sz w:val="32"/>
          <w:szCs w:val="32"/>
        </w:rPr>
        <w:sectPr w:rsidR="00587456" w:rsidSect="00C90D42">
          <w:footerReference w:type="default" r:id="rId22"/>
          <w:pgSz w:w="11907" w:h="16840"/>
          <w:pgMar w:top="1417" w:right="1417" w:bottom="1417" w:left="1701" w:header="720" w:footer="403" w:gutter="0"/>
          <w:cols w:space="720"/>
          <w:titlePg/>
        </w:sectPr>
      </w:pPr>
    </w:p>
    <w:p w14:paraId="14853918"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55EBFCEC" w14:textId="77777777" w:rsidR="00587456" w:rsidRPr="00ED74AA" w:rsidRDefault="00587456" w:rsidP="00587456">
      <w:pPr>
        <w:rPr>
          <w:rFonts w:ascii="Arial" w:hAnsi="Arial" w:cs="Arial"/>
          <w:b/>
          <w:bCs/>
          <w:spacing w:val="-4"/>
          <w:w w:val="101"/>
          <w:sz w:val="32"/>
          <w:szCs w:val="32"/>
        </w:rPr>
      </w:pPr>
    </w:p>
    <w:p w14:paraId="5952D435" w14:textId="77777777" w:rsidR="00587456" w:rsidRPr="0055544F" w:rsidRDefault="00587456" w:rsidP="00587456">
      <w:pPr>
        <w:rPr>
          <w:rFonts w:ascii="Trebuchet MS" w:hAnsi="Trebuchet MS" w:cs="Times New Roman"/>
          <w:b/>
        </w:rPr>
      </w:pPr>
      <w:r>
        <w:t>Studiepoeng: 15</w:t>
      </w:r>
    </w:p>
    <w:p w14:paraId="59A3D35D" w14:textId="77777777" w:rsidR="00587456" w:rsidRDefault="00587456" w:rsidP="00587456">
      <w:pPr>
        <w:rPr>
          <w:rFonts w:ascii="Trebuchet MS" w:hAnsi="Trebuchet MS" w:cs="Times New Roman"/>
          <w:b/>
        </w:rPr>
      </w:pPr>
      <w:r>
        <w:t>Veileder: Bård Inge Austigard Pettersen</w:t>
      </w:r>
    </w:p>
    <w:p w14:paraId="7CF07604"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2FEC727D"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1CF0E2C7"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038BD10"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7BBA07AB"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2AC52AC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907C1B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99FF2C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3"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4"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4"/>
      <w:r w:rsidRPr="0055544F">
        <w:rPr>
          <w:rFonts w:ascii="Trebuchet MS" w:hAnsi="Trebuchet MS" w:cs="Times New Roman"/>
          <w:b/>
          <w:sz w:val="20"/>
          <w:szCs w:val="20"/>
        </w:rPr>
        <w:t>nei</w:t>
      </w:r>
    </w:p>
    <w:p w14:paraId="3832BAC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0D352EE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5"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5"/>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6"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6"/>
      <w:r w:rsidRPr="0055544F">
        <w:rPr>
          <w:rFonts w:ascii="Trebuchet MS" w:hAnsi="Trebuchet MS" w:cs="Times New Roman"/>
          <w:b/>
          <w:sz w:val="20"/>
          <w:szCs w:val="20"/>
        </w:rPr>
        <w:t>nei</w:t>
      </w:r>
    </w:p>
    <w:p w14:paraId="4C543080"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54D5724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1B8D9DC1"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7"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7"/>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8"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8"/>
      <w:r w:rsidRPr="0055544F">
        <w:rPr>
          <w:rFonts w:ascii="Trebuchet MS" w:hAnsi="Trebuchet MS" w:cs="Times New Roman"/>
          <w:b/>
          <w:sz w:val="20"/>
          <w:szCs w:val="20"/>
        </w:rPr>
        <w:t>nei</w:t>
      </w:r>
    </w:p>
    <w:p w14:paraId="22E9C30A"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7CEC2CDF"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t>Dato: Mai 2026</w:t>
      </w:r>
    </w:p>
    <w:p w14:paraId="0B8269D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25231647" w14:textId="77777777" w:rsidR="00587456" w:rsidRDefault="00587456" w:rsidP="00223851">
      <w:pPr>
        <w:rPr>
          <w:rFonts w:ascii="Trebuchet MS" w:hAnsi="Trebuchet MS" w:cs="Arial"/>
          <w:b/>
        </w:rPr>
        <w:sectPr w:rsidR="00587456" w:rsidSect="00C90D42">
          <w:footerReference w:type="default" r:id="rId23"/>
          <w:pgSz w:w="11907" w:h="16840"/>
          <w:pgMar w:top="1417" w:right="1417" w:bottom="1417" w:left="1701" w:header="720" w:footer="403" w:gutter="0"/>
          <w:cols w:space="720"/>
          <w:titlePg/>
        </w:sectPr>
      </w:pPr>
    </w:p>
    <w:p w14:paraId="4E1A6BF9" w14:textId="77777777" w:rsidR="00DC012B" w:rsidRDefault="00DC012B" w:rsidP="00223851">
      <w:pPr>
        <w:rPr>
          <w:rFonts w:ascii="Trebuchet MS" w:hAnsi="Trebuchet MS" w:cs="Arial"/>
        </w:rPr>
      </w:pPr>
    </w:p>
    <w:p w14:paraId="66AD028D" w14:textId="77777777" w:rsidR="00540215" w:rsidRDefault="00540215" w:rsidP="00223851">
      <w:pPr>
        <w:rPr>
          <w:rFonts w:ascii="Trebuchet MS" w:hAnsi="Trebuchet MS" w:cs="Arial"/>
        </w:rPr>
      </w:pPr>
    </w:p>
    <w:p w14:paraId="1647C5EC" w14:textId="77777777" w:rsidR="00540215" w:rsidRDefault="00540215" w:rsidP="00540215">
      <w:pPr>
        <w:rPr>
          <w:rFonts w:ascii="Trebuchet MS" w:hAnsi="Trebuchet MS" w:cs="Arial"/>
        </w:rPr>
      </w:pPr>
    </w:p>
    <w:p w14:paraId="5A80BB62" w14:textId="77777777" w:rsidR="00540215" w:rsidRDefault="00540215" w:rsidP="00223851">
      <w:pPr>
        <w:rPr>
          <w:rFonts w:ascii="Trebuchet MS" w:hAnsi="Trebuchet MS" w:cs="Arial"/>
        </w:rPr>
      </w:pPr>
    </w:p>
    <w:p w14:paraId="17A197D7" w14:textId="77777777" w:rsidR="00276212" w:rsidRPr="00276212" w:rsidRDefault="00276212" w:rsidP="00276212">
      <w:pPr>
        <w:rPr>
          <w:rFonts w:cs="Times New Roman"/>
        </w:rPr>
      </w:pPr>
    </w:p>
    <w:p w14:paraId="2D4AC289" w14:textId="77777777" w:rsidR="00DC012B" w:rsidRDefault="00DC012B" w:rsidP="00EB7DD2"/>
    <w:p w14:paraId="2815DAC9" w14:textId="77777777" w:rsidR="00276212" w:rsidRDefault="00276212" w:rsidP="00EB7DD2">
      <w:pPr>
        <w:sectPr w:rsidR="00276212" w:rsidSect="00C90D42">
          <w:footerReference w:type="default" r:id="rId24"/>
          <w:pgSz w:w="11907" w:h="16840"/>
          <w:pgMar w:top="1417" w:right="1417" w:bottom="1417" w:left="1701" w:header="720" w:footer="403" w:gutter="0"/>
          <w:cols w:space="720"/>
          <w:formProt w:val="0"/>
          <w:titlePg/>
        </w:sectPr>
      </w:pPr>
    </w:p>
    <w:p w14:paraId="697722C4" w14:textId="77777777" w:rsidR="00152FF2" w:rsidRDefault="00000000">
      <w:pPr>
        <w:pageBreakBefore/>
      </w:pPr>
      <w:r>
        <w:lastRenderedPageBreak/>
        <w:t>Forord</w:t>
      </w:r>
    </w:p>
    <w:p w14:paraId="1A7D9990" w14:textId="77777777" w:rsidR="00152FF2" w:rsidRDefault="00000000">
      <w:r>
        <w:t>Denne rapporten er skrevet som avsluttende arbeid i emnet LOG650 Forskningsprosjekt: Logistikk og kunstig intelligens ved Høgskolen i Molde, vårsemesteret 2026.</w:t>
      </w:r>
    </w:p>
    <w:p w14:paraId="5F78F36A" w14:textId="77777777" w:rsidR="00152FF2" w:rsidRDefault="00000000">
      <w:r>
        <w:t>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14:paraId="3E1F1C00" w14:textId="77777777" w:rsidR="00152FF2" w:rsidRDefault="00000000">
      <w:r>
        <w:t>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14:paraId="4A81F475" w14:textId="77777777" w:rsidR="00152FF2" w:rsidRDefault="00000000">
      <w:r>
        <w:t>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14:paraId="768BF8C7" w14:textId="77777777" w:rsidR="00152FF2" w:rsidRDefault="00000000">
      <w:r>
        <w:t>Jeg vil også takke min samboer Hilde for tålmodighet og støtte gjennom et krevende semester med fulltidsjobb ved siden av studiene.</w:t>
      </w:r>
    </w:p>
    <w:p w14:paraId="72D3E70C" w14:textId="77777777" w:rsidR="00152FF2" w:rsidRDefault="00000000">
      <w:r>
        <w:t>Stavanger, mai 2026</w:t>
      </w:r>
    </w:p>
    <w:p w14:paraId="4653A1D5" w14:textId="77777777" w:rsidR="00152FF2" w:rsidRDefault="00000000">
      <w:r>
        <w:t>Thomas Ekrem Jensen</w:t>
      </w:r>
    </w:p>
    <w:p w14:paraId="77CD13AD" w14:textId="77777777" w:rsidR="00B21F17" w:rsidRDefault="00B21F17"/>
    <w:p w14:paraId="61A87CD9" w14:textId="77777777" w:rsidR="00B21F17" w:rsidRDefault="00B21F17"/>
    <w:p w14:paraId="4CAA2BCD" w14:textId="77777777" w:rsidR="00B21F17" w:rsidRDefault="00B21F17"/>
    <w:p w14:paraId="5A527777" w14:textId="77777777" w:rsidR="00B21F17" w:rsidRDefault="00B21F17"/>
    <w:p w14:paraId="1B5608DB" w14:textId="77777777" w:rsidR="00B21F17" w:rsidRDefault="00B21F17"/>
    <w:p w14:paraId="3241FBFB" w14:textId="77777777" w:rsidR="00B21F17" w:rsidRDefault="00B21F17"/>
    <w:p w14:paraId="69FC336E" w14:textId="77777777" w:rsidR="00B21F17" w:rsidRDefault="00B21F17"/>
    <w:p w14:paraId="46A6446D" w14:textId="77777777" w:rsidR="00B21F17" w:rsidRDefault="00B21F17"/>
    <w:p w14:paraId="40009F62" w14:textId="77777777" w:rsidR="00B21F17" w:rsidRDefault="00B21F17"/>
    <w:p w14:paraId="11744691" w14:textId="77777777"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14:paraId="34C3E884" w14:textId="77777777" w:rsidR="00152FF2" w:rsidRDefault="00000000">
      <w:r>
        <w:t>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14:paraId="5ABBE080" w14:textId="77777777" w:rsidR="00152FF2" w:rsidRDefault="00000000">
      <w:r>
        <w:t>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14:paraId="74A07274" w14:textId="77777777" w:rsidR="00152FF2" w:rsidRDefault="00000000">
      <w:r>
        <w:t>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14:paraId="4A53B1D1" w14:textId="77777777" w:rsidR="00152FF2" w:rsidRDefault="00000000">
      <w:r>
        <w:t>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284 sendes til manuell vurdering og 23 artikler (3,2 %) mangler tilstrekkelig data for klassifisering. Det estimerte besparelsespotensialet er kr 451 515 per år i base case (realiseringsgrad g = 75 % av teoretisk totalkostnadsavvik \sum \Delta TC_i), med et pessimistisk scenario på kr 301 010 og et optimistisk på kr 602 020.</w:t>
      </w:r>
    </w:p>
    <w:p w14:paraId="07D98B80" w14:textId="77777777" w:rsidR="00152FF2" w:rsidRDefault="00000000">
      <w:r>
        <w:lastRenderedPageBreak/>
        <w:t>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VURDER NÆRMERE-gruppen for å realisere det estimerte besparelsespotensialet.</w:t>
      </w:r>
    </w:p>
    <w:p w14:paraId="3FC9688B" w14:textId="77777777" w:rsidR="00222CB6" w:rsidRDefault="00222CB6">
      <w:pPr>
        <w:rPr>
          <w:rFonts w:ascii="Arial" w:hAnsi="Arial" w:cs="Arial"/>
          <w:b/>
          <w:sz w:val="28"/>
          <w:szCs w:val="28"/>
        </w:rPr>
      </w:pPr>
      <w:r>
        <w:rPr>
          <w:rFonts w:ascii="Arial" w:hAnsi="Arial" w:cs="Arial"/>
          <w:b/>
          <w:sz w:val="28"/>
          <w:szCs w:val="28"/>
        </w:rPr>
        <w:br w:type="page"/>
      </w:r>
    </w:p>
    <w:p w14:paraId="2CBC7B6F" w14:textId="77777777"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14:paraId="55D80A1E" w14:textId="77777777" w:rsidR="00152FF2" w:rsidRDefault="00000000">
      <w:r>
        <w:t>(Sammendrag på norsk — sjå avsnittet over.)</w:t>
      </w:r>
    </w:p>
    <w:p w14:paraId="5C0914F6" w14:textId="77777777" w:rsidR="001D2B8B" w:rsidRPr="00222CB6" w:rsidRDefault="00222CB6" w:rsidP="00025D53">
      <w:pPr>
        <w:rPr>
          <w:rFonts w:ascii="Arial" w:hAnsi="Arial" w:cs="Arial"/>
          <w:b/>
          <w:sz w:val="28"/>
          <w:szCs w:val="28"/>
        </w:rPr>
      </w:pPr>
      <w:r>
        <w:rPr>
          <w:rFonts w:ascii="Arial" w:hAnsi="Arial" w:cs="Arial"/>
          <w:b/>
          <w:sz w:val="28"/>
          <w:szCs w:val="28"/>
        </w:rPr>
        <w:br w:type="page"/>
      </w:r>
    </w:p>
    <w:p w14:paraId="63760911" w14:textId="77777777" w:rsidR="001D2B8B" w:rsidRDefault="001D2B8B" w:rsidP="001D2B8B"/>
    <w:p w14:paraId="4246BA00" w14:textId="77777777" w:rsidR="001D2B8B" w:rsidRDefault="001D2B8B" w:rsidP="001D2B8B">
      <w:pPr>
        <w:sectPr w:rsidR="001D2B8B" w:rsidSect="00C90D42">
          <w:footerReference w:type="default" r:id="rId25"/>
          <w:pgSz w:w="11907" w:h="16840"/>
          <w:pgMar w:top="1417" w:right="1417" w:bottom="1417" w:left="1701" w:header="720" w:footer="403" w:gutter="0"/>
          <w:cols w:space="720"/>
          <w:formProt w:val="0"/>
          <w:titlePg/>
        </w:sectPr>
      </w:pPr>
    </w:p>
    <w:p w14:paraId="2E5A7043"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9B6C4B" w14:textId="3DFAC03E" w:rsidR="00A1327B" w:rsidRDefault="00B33323">
      <w:pPr>
        <w:pStyle w:val="INNH1"/>
        <w:tabs>
          <w:tab w:val="left" w:pos="720"/>
        </w:tabs>
        <w:rPr>
          <w:rFonts w:asciiTheme="minorHAnsi" w:eastAsiaTheme="minorEastAsia" w:hAnsiTheme="minorHAnsi" w:cstheme="minorBidi"/>
          <w:b w:val="0"/>
          <w:kern w:val="2"/>
          <w:lang w:eastAsia="nb-NO"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4576792" w:history="1">
        <w:r w:rsidR="00A1327B" w:rsidRPr="0026170E">
          <w:rPr>
            <w:rStyle w:val="Hyperkobling"/>
          </w:rPr>
          <w:t>1.0</w:t>
        </w:r>
        <w:r w:rsidR="00A1327B">
          <w:rPr>
            <w:rFonts w:asciiTheme="minorHAnsi" w:eastAsiaTheme="minorEastAsia" w:hAnsiTheme="minorHAnsi" w:cstheme="minorBidi"/>
            <w:b w:val="0"/>
            <w:kern w:val="2"/>
            <w:lang w:eastAsia="nb-NO" w:bidi="ar-SA"/>
            <w14:ligatures w14:val="standardContextual"/>
          </w:rPr>
          <w:tab/>
        </w:r>
        <w:r w:rsidR="00A1327B" w:rsidRPr="0026170E">
          <w:rPr>
            <w:rStyle w:val="Hyperkobling"/>
          </w:rPr>
          <w:t>Figurliste</w:t>
        </w:r>
        <w:r w:rsidR="00A1327B">
          <w:rPr>
            <w:webHidden/>
          </w:rPr>
          <w:tab/>
        </w:r>
        <w:r w:rsidR="00A1327B">
          <w:rPr>
            <w:webHidden/>
          </w:rPr>
          <w:fldChar w:fldCharType="begin"/>
        </w:r>
        <w:r w:rsidR="00A1327B">
          <w:rPr>
            <w:webHidden/>
          </w:rPr>
          <w:instrText xml:space="preserve"> PAGEREF _Toc224576792 \h </w:instrText>
        </w:r>
        <w:r w:rsidR="00A1327B">
          <w:rPr>
            <w:webHidden/>
          </w:rPr>
        </w:r>
        <w:r w:rsidR="00A1327B">
          <w:rPr>
            <w:webHidden/>
          </w:rPr>
          <w:fldChar w:fldCharType="separate"/>
        </w:r>
        <w:r w:rsidR="00A1327B">
          <w:rPr>
            <w:webHidden/>
          </w:rPr>
          <w:t>1</w:t>
        </w:r>
        <w:r w:rsidR="00A1327B">
          <w:rPr>
            <w:webHidden/>
          </w:rPr>
          <w:fldChar w:fldCharType="end"/>
        </w:r>
      </w:hyperlink>
    </w:p>
    <w:p w14:paraId="63964718" w14:textId="43B75116"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793" w:history="1">
        <w:r w:rsidRPr="0026170E">
          <w:rPr>
            <w:rStyle w:val="Hyperkobling"/>
          </w:rPr>
          <w:t>2.0</w:t>
        </w:r>
        <w:r>
          <w:rPr>
            <w:rFonts w:asciiTheme="minorHAnsi" w:eastAsiaTheme="minorEastAsia" w:hAnsiTheme="minorHAnsi" w:cstheme="minorBidi"/>
            <w:b w:val="0"/>
            <w:kern w:val="2"/>
            <w:lang w:eastAsia="nb-NO" w:bidi="ar-SA"/>
            <w14:ligatures w14:val="standardContextual"/>
          </w:rPr>
          <w:tab/>
        </w:r>
        <w:r w:rsidRPr="0026170E">
          <w:rPr>
            <w:rStyle w:val="Hyperkobling"/>
          </w:rPr>
          <w:t>Tabelliste</w:t>
        </w:r>
        <w:r>
          <w:rPr>
            <w:webHidden/>
          </w:rPr>
          <w:tab/>
        </w:r>
        <w:r>
          <w:rPr>
            <w:webHidden/>
          </w:rPr>
          <w:fldChar w:fldCharType="begin"/>
        </w:r>
        <w:r>
          <w:rPr>
            <w:webHidden/>
          </w:rPr>
          <w:instrText xml:space="preserve"> PAGEREF _Toc224576793 \h </w:instrText>
        </w:r>
        <w:r>
          <w:rPr>
            <w:webHidden/>
          </w:rPr>
        </w:r>
        <w:r>
          <w:rPr>
            <w:webHidden/>
          </w:rPr>
          <w:fldChar w:fldCharType="separate"/>
        </w:r>
        <w:r>
          <w:rPr>
            <w:webHidden/>
          </w:rPr>
          <w:t>2</w:t>
        </w:r>
        <w:r>
          <w:rPr>
            <w:webHidden/>
          </w:rPr>
          <w:fldChar w:fldCharType="end"/>
        </w:r>
      </w:hyperlink>
    </w:p>
    <w:p w14:paraId="1732595C" w14:textId="47747958"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794" w:history="1">
        <w:r w:rsidRPr="0026170E">
          <w:rPr>
            <w:rStyle w:val="Hyperkobling"/>
          </w:rPr>
          <w:t>3.0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1 – Innledning</w:t>
        </w:r>
        <w:r>
          <w:rPr>
            <w:webHidden/>
          </w:rPr>
          <w:tab/>
        </w:r>
        <w:r>
          <w:rPr>
            <w:webHidden/>
          </w:rPr>
          <w:fldChar w:fldCharType="begin"/>
        </w:r>
        <w:r>
          <w:rPr>
            <w:webHidden/>
          </w:rPr>
          <w:instrText xml:space="preserve"> PAGEREF _Toc224576794 \h </w:instrText>
        </w:r>
        <w:r>
          <w:rPr>
            <w:webHidden/>
          </w:rPr>
        </w:r>
        <w:r>
          <w:rPr>
            <w:webHidden/>
          </w:rPr>
          <w:fldChar w:fldCharType="separate"/>
        </w:r>
        <w:r>
          <w:rPr>
            <w:webHidden/>
          </w:rPr>
          <w:t>3</w:t>
        </w:r>
        <w:r>
          <w:rPr>
            <w:webHidden/>
          </w:rPr>
          <w:fldChar w:fldCharType="end"/>
        </w:r>
      </w:hyperlink>
    </w:p>
    <w:p w14:paraId="019AD8A5" w14:textId="2D74B741"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795" w:history="1">
        <w:r w:rsidRPr="0026170E">
          <w:rPr>
            <w:rStyle w:val="Hyperkobling"/>
            <w:noProof/>
          </w:rPr>
          <w:t>3.1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1.1 Bakgrunn og aktualisering</w:t>
        </w:r>
        <w:r>
          <w:rPr>
            <w:noProof/>
            <w:webHidden/>
          </w:rPr>
          <w:tab/>
        </w:r>
        <w:r>
          <w:rPr>
            <w:noProof/>
            <w:webHidden/>
          </w:rPr>
          <w:fldChar w:fldCharType="begin"/>
        </w:r>
        <w:r>
          <w:rPr>
            <w:noProof/>
            <w:webHidden/>
          </w:rPr>
          <w:instrText xml:space="preserve"> PAGEREF _Toc224576795 \h </w:instrText>
        </w:r>
        <w:r>
          <w:rPr>
            <w:noProof/>
            <w:webHidden/>
          </w:rPr>
        </w:r>
        <w:r>
          <w:rPr>
            <w:noProof/>
            <w:webHidden/>
          </w:rPr>
          <w:fldChar w:fldCharType="separate"/>
        </w:r>
        <w:r>
          <w:rPr>
            <w:noProof/>
            <w:webHidden/>
          </w:rPr>
          <w:t>3</w:t>
        </w:r>
        <w:r>
          <w:rPr>
            <w:noProof/>
            <w:webHidden/>
          </w:rPr>
          <w:fldChar w:fldCharType="end"/>
        </w:r>
      </w:hyperlink>
    </w:p>
    <w:p w14:paraId="2C75EA97" w14:textId="30EC0448"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796" w:history="1">
        <w:r w:rsidRPr="0026170E">
          <w:rPr>
            <w:rStyle w:val="Hyperkobling"/>
            <w:noProof/>
          </w:rPr>
          <w:t>3.2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1.2 Problemstilling</w:t>
        </w:r>
        <w:r>
          <w:rPr>
            <w:noProof/>
            <w:webHidden/>
          </w:rPr>
          <w:tab/>
        </w:r>
        <w:r>
          <w:rPr>
            <w:noProof/>
            <w:webHidden/>
          </w:rPr>
          <w:fldChar w:fldCharType="begin"/>
        </w:r>
        <w:r>
          <w:rPr>
            <w:noProof/>
            <w:webHidden/>
          </w:rPr>
          <w:instrText xml:space="preserve"> PAGEREF _Toc224576796 \h </w:instrText>
        </w:r>
        <w:r>
          <w:rPr>
            <w:noProof/>
            <w:webHidden/>
          </w:rPr>
        </w:r>
        <w:r>
          <w:rPr>
            <w:noProof/>
            <w:webHidden/>
          </w:rPr>
          <w:fldChar w:fldCharType="separate"/>
        </w:r>
        <w:r>
          <w:rPr>
            <w:noProof/>
            <w:webHidden/>
          </w:rPr>
          <w:t>3</w:t>
        </w:r>
        <w:r>
          <w:rPr>
            <w:noProof/>
            <w:webHidden/>
          </w:rPr>
          <w:fldChar w:fldCharType="end"/>
        </w:r>
      </w:hyperlink>
    </w:p>
    <w:p w14:paraId="42B5629F" w14:textId="158F8DBB"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797" w:history="1">
        <w:r w:rsidRPr="0026170E">
          <w:rPr>
            <w:rStyle w:val="Hyperkobling"/>
            <w:noProof/>
          </w:rPr>
          <w:t>3.3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1.3 Avgrensninger</w:t>
        </w:r>
        <w:r>
          <w:rPr>
            <w:noProof/>
            <w:webHidden/>
          </w:rPr>
          <w:tab/>
        </w:r>
        <w:r>
          <w:rPr>
            <w:noProof/>
            <w:webHidden/>
          </w:rPr>
          <w:fldChar w:fldCharType="begin"/>
        </w:r>
        <w:r>
          <w:rPr>
            <w:noProof/>
            <w:webHidden/>
          </w:rPr>
          <w:instrText xml:space="preserve"> PAGEREF _Toc224576797 \h </w:instrText>
        </w:r>
        <w:r>
          <w:rPr>
            <w:noProof/>
            <w:webHidden/>
          </w:rPr>
        </w:r>
        <w:r>
          <w:rPr>
            <w:noProof/>
            <w:webHidden/>
          </w:rPr>
          <w:fldChar w:fldCharType="separate"/>
        </w:r>
        <w:r>
          <w:rPr>
            <w:noProof/>
            <w:webHidden/>
          </w:rPr>
          <w:t>4</w:t>
        </w:r>
        <w:r>
          <w:rPr>
            <w:noProof/>
            <w:webHidden/>
          </w:rPr>
          <w:fldChar w:fldCharType="end"/>
        </w:r>
      </w:hyperlink>
    </w:p>
    <w:p w14:paraId="439542D8" w14:textId="21742913"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798" w:history="1">
        <w:r w:rsidRPr="0026170E">
          <w:rPr>
            <w:rStyle w:val="Hyperkobling"/>
            <w:noProof/>
          </w:rPr>
          <w:t>3.4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1.4 Antagelser</w:t>
        </w:r>
        <w:r>
          <w:rPr>
            <w:noProof/>
            <w:webHidden/>
          </w:rPr>
          <w:tab/>
        </w:r>
        <w:r>
          <w:rPr>
            <w:noProof/>
            <w:webHidden/>
          </w:rPr>
          <w:fldChar w:fldCharType="begin"/>
        </w:r>
        <w:r>
          <w:rPr>
            <w:noProof/>
            <w:webHidden/>
          </w:rPr>
          <w:instrText xml:space="preserve"> PAGEREF _Toc224576798 \h </w:instrText>
        </w:r>
        <w:r>
          <w:rPr>
            <w:noProof/>
            <w:webHidden/>
          </w:rPr>
        </w:r>
        <w:r>
          <w:rPr>
            <w:noProof/>
            <w:webHidden/>
          </w:rPr>
          <w:fldChar w:fldCharType="separate"/>
        </w:r>
        <w:r>
          <w:rPr>
            <w:noProof/>
            <w:webHidden/>
          </w:rPr>
          <w:t>4</w:t>
        </w:r>
        <w:r>
          <w:rPr>
            <w:noProof/>
            <w:webHidden/>
          </w:rPr>
          <w:fldChar w:fldCharType="end"/>
        </w:r>
      </w:hyperlink>
    </w:p>
    <w:p w14:paraId="503228CB" w14:textId="6046B6C4"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799" w:history="1">
        <w:r w:rsidRPr="0026170E">
          <w:rPr>
            <w:rStyle w:val="Hyperkobling"/>
          </w:rPr>
          <w:t>4.0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2 – Litteratur og teori</w:t>
        </w:r>
        <w:r>
          <w:rPr>
            <w:webHidden/>
          </w:rPr>
          <w:tab/>
        </w:r>
        <w:r>
          <w:rPr>
            <w:webHidden/>
          </w:rPr>
          <w:fldChar w:fldCharType="begin"/>
        </w:r>
        <w:r>
          <w:rPr>
            <w:webHidden/>
          </w:rPr>
          <w:instrText xml:space="preserve"> PAGEREF _Toc224576799 \h </w:instrText>
        </w:r>
        <w:r>
          <w:rPr>
            <w:webHidden/>
          </w:rPr>
        </w:r>
        <w:r>
          <w:rPr>
            <w:webHidden/>
          </w:rPr>
          <w:fldChar w:fldCharType="separate"/>
        </w:r>
        <w:r>
          <w:rPr>
            <w:webHidden/>
          </w:rPr>
          <w:t>6</w:t>
        </w:r>
        <w:r>
          <w:rPr>
            <w:webHidden/>
          </w:rPr>
          <w:fldChar w:fldCharType="end"/>
        </w:r>
      </w:hyperlink>
    </w:p>
    <w:p w14:paraId="2F53C2CC" w14:textId="54B555EE"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0" w:history="1">
        <w:r w:rsidRPr="0026170E">
          <w:rPr>
            <w:rStyle w:val="Hyperkobling"/>
            <w:noProof/>
          </w:rPr>
          <w:t>4.1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2.1 Litteraturgjennomgang</w:t>
        </w:r>
        <w:r>
          <w:rPr>
            <w:noProof/>
            <w:webHidden/>
          </w:rPr>
          <w:tab/>
        </w:r>
        <w:r>
          <w:rPr>
            <w:noProof/>
            <w:webHidden/>
          </w:rPr>
          <w:fldChar w:fldCharType="begin"/>
        </w:r>
        <w:r>
          <w:rPr>
            <w:noProof/>
            <w:webHidden/>
          </w:rPr>
          <w:instrText xml:space="preserve"> PAGEREF _Toc224576800 \h </w:instrText>
        </w:r>
        <w:r>
          <w:rPr>
            <w:noProof/>
            <w:webHidden/>
          </w:rPr>
        </w:r>
        <w:r>
          <w:rPr>
            <w:noProof/>
            <w:webHidden/>
          </w:rPr>
          <w:fldChar w:fldCharType="separate"/>
        </w:r>
        <w:r>
          <w:rPr>
            <w:noProof/>
            <w:webHidden/>
          </w:rPr>
          <w:t>6</w:t>
        </w:r>
        <w:r>
          <w:rPr>
            <w:noProof/>
            <w:webHidden/>
          </w:rPr>
          <w:fldChar w:fldCharType="end"/>
        </w:r>
      </w:hyperlink>
    </w:p>
    <w:p w14:paraId="3B64D7CA" w14:textId="0008E344"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1" w:history="1">
        <w:r w:rsidRPr="0026170E">
          <w:rPr>
            <w:rStyle w:val="Hyperkobling"/>
            <w:noProof/>
          </w:rPr>
          <w:t>4.2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2.2 ABC-analyse</w:t>
        </w:r>
        <w:r>
          <w:rPr>
            <w:noProof/>
            <w:webHidden/>
          </w:rPr>
          <w:tab/>
        </w:r>
        <w:r>
          <w:rPr>
            <w:noProof/>
            <w:webHidden/>
          </w:rPr>
          <w:fldChar w:fldCharType="begin"/>
        </w:r>
        <w:r>
          <w:rPr>
            <w:noProof/>
            <w:webHidden/>
          </w:rPr>
          <w:instrText xml:space="preserve"> PAGEREF _Toc224576801 \h </w:instrText>
        </w:r>
        <w:r>
          <w:rPr>
            <w:noProof/>
            <w:webHidden/>
          </w:rPr>
        </w:r>
        <w:r>
          <w:rPr>
            <w:noProof/>
            <w:webHidden/>
          </w:rPr>
          <w:fldChar w:fldCharType="separate"/>
        </w:r>
        <w:r>
          <w:rPr>
            <w:noProof/>
            <w:webHidden/>
          </w:rPr>
          <w:t>9</w:t>
        </w:r>
        <w:r>
          <w:rPr>
            <w:noProof/>
            <w:webHidden/>
          </w:rPr>
          <w:fldChar w:fldCharType="end"/>
        </w:r>
      </w:hyperlink>
    </w:p>
    <w:p w14:paraId="26B72565" w14:textId="49949EFE"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2" w:history="1">
        <w:r w:rsidRPr="0026170E">
          <w:rPr>
            <w:rStyle w:val="Hyperkobling"/>
            <w:noProof/>
          </w:rPr>
          <w:t>4.3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2.3 XYZ-klassifisering</w:t>
        </w:r>
        <w:r>
          <w:rPr>
            <w:noProof/>
            <w:webHidden/>
          </w:rPr>
          <w:tab/>
        </w:r>
        <w:r>
          <w:rPr>
            <w:noProof/>
            <w:webHidden/>
          </w:rPr>
          <w:fldChar w:fldCharType="begin"/>
        </w:r>
        <w:r>
          <w:rPr>
            <w:noProof/>
            <w:webHidden/>
          </w:rPr>
          <w:instrText xml:space="preserve"> PAGEREF _Toc224576802 \h </w:instrText>
        </w:r>
        <w:r>
          <w:rPr>
            <w:noProof/>
            <w:webHidden/>
          </w:rPr>
        </w:r>
        <w:r>
          <w:rPr>
            <w:noProof/>
            <w:webHidden/>
          </w:rPr>
          <w:fldChar w:fldCharType="separate"/>
        </w:r>
        <w:r>
          <w:rPr>
            <w:noProof/>
            <w:webHidden/>
          </w:rPr>
          <w:t>9</w:t>
        </w:r>
        <w:r>
          <w:rPr>
            <w:noProof/>
            <w:webHidden/>
          </w:rPr>
          <w:fldChar w:fldCharType="end"/>
        </w:r>
      </w:hyperlink>
    </w:p>
    <w:p w14:paraId="5B225255" w14:textId="696ED38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3" w:history="1">
        <w:r w:rsidRPr="0026170E">
          <w:rPr>
            <w:rStyle w:val="Hyperkobling"/>
            <w:noProof/>
          </w:rPr>
          <w:t>4.4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2.4 Economic Order Quantity (EOQ)</w:t>
        </w:r>
        <w:r>
          <w:rPr>
            <w:noProof/>
            <w:webHidden/>
          </w:rPr>
          <w:tab/>
        </w:r>
        <w:r>
          <w:rPr>
            <w:noProof/>
            <w:webHidden/>
          </w:rPr>
          <w:fldChar w:fldCharType="begin"/>
        </w:r>
        <w:r>
          <w:rPr>
            <w:noProof/>
            <w:webHidden/>
          </w:rPr>
          <w:instrText xml:space="preserve"> PAGEREF _Toc224576803 \h </w:instrText>
        </w:r>
        <w:r>
          <w:rPr>
            <w:noProof/>
            <w:webHidden/>
          </w:rPr>
        </w:r>
        <w:r>
          <w:rPr>
            <w:noProof/>
            <w:webHidden/>
          </w:rPr>
          <w:fldChar w:fldCharType="separate"/>
        </w:r>
        <w:r>
          <w:rPr>
            <w:noProof/>
            <w:webHidden/>
          </w:rPr>
          <w:t>9</w:t>
        </w:r>
        <w:r>
          <w:rPr>
            <w:noProof/>
            <w:webHidden/>
          </w:rPr>
          <w:fldChar w:fldCharType="end"/>
        </w:r>
      </w:hyperlink>
    </w:p>
    <w:p w14:paraId="4EBD5B06" w14:textId="0E730C6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4" w:history="1">
        <w:r w:rsidRPr="0026170E">
          <w:rPr>
            <w:rStyle w:val="Hyperkobling"/>
            <w:noProof/>
          </w:rPr>
          <w:t>4.5</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2.5 K-means klyngeanalyse</w:t>
        </w:r>
        <w:r>
          <w:rPr>
            <w:noProof/>
            <w:webHidden/>
          </w:rPr>
          <w:tab/>
        </w:r>
        <w:r>
          <w:rPr>
            <w:noProof/>
            <w:webHidden/>
          </w:rPr>
          <w:fldChar w:fldCharType="begin"/>
        </w:r>
        <w:r>
          <w:rPr>
            <w:noProof/>
            <w:webHidden/>
          </w:rPr>
          <w:instrText xml:space="preserve"> PAGEREF _Toc224576804 \h </w:instrText>
        </w:r>
        <w:r>
          <w:rPr>
            <w:noProof/>
            <w:webHidden/>
          </w:rPr>
        </w:r>
        <w:r>
          <w:rPr>
            <w:noProof/>
            <w:webHidden/>
          </w:rPr>
          <w:fldChar w:fldCharType="separate"/>
        </w:r>
        <w:r>
          <w:rPr>
            <w:noProof/>
            <w:webHidden/>
          </w:rPr>
          <w:t>10</w:t>
        </w:r>
        <w:r>
          <w:rPr>
            <w:noProof/>
            <w:webHidden/>
          </w:rPr>
          <w:fldChar w:fldCharType="end"/>
        </w:r>
      </w:hyperlink>
    </w:p>
    <w:p w14:paraId="5159CE58" w14:textId="03BA3232"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5" w:history="1">
        <w:r w:rsidRPr="0026170E">
          <w:rPr>
            <w:rStyle w:val="Hyperkobling"/>
            <w:noProof/>
          </w:rPr>
          <w:t>4.6</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2.6 Lagerstyring i helsesektoren</w:t>
        </w:r>
        <w:r>
          <w:rPr>
            <w:noProof/>
            <w:webHidden/>
          </w:rPr>
          <w:tab/>
        </w:r>
        <w:r>
          <w:rPr>
            <w:noProof/>
            <w:webHidden/>
          </w:rPr>
          <w:fldChar w:fldCharType="begin"/>
        </w:r>
        <w:r>
          <w:rPr>
            <w:noProof/>
            <w:webHidden/>
          </w:rPr>
          <w:instrText xml:space="preserve"> PAGEREF _Toc224576805 \h </w:instrText>
        </w:r>
        <w:r>
          <w:rPr>
            <w:noProof/>
            <w:webHidden/>
          </w:rPr>
        </w:r>
        <w:r>
          <w:rPr>
            <w:noProof/>
            <w:webHidden/>
          </w:rPr>
          <w:fldChar w:fldCharType="separate"/>
        </w:r>
        <w:r>
          <w:rPr>
            <w:noProof/>
            <w:webHidden/>
          </w:rPr>
          <w:t>10</w:t>
        </w:r>
        <w:r>
          <w:rPr>
            <w:noProof/>
            <w:webHidden/>
          </w:rPr>
          <w:fldChar w:fldCharType="end"/>
        </w:r>
      </w:hyperlink>
    </w:p>
    <w:p w14:paraId="7D4DE5A6" w14:textId="20A90D9A"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6" w:history="1">
        <w:r w:rsidRPr="0026170E">
          <w:rPr>
            <w:rStyle w:val="Hyperkobling"/>
            <w:noProof/>
          </w:rPr>
          <w:t>4.7</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2.7 Konseptuelt rammeverk</w:t>
        </w:r>
        <w:r>
          <w:rPr>
            <w:noProof/>
            <w:webHidden/>
          </w:rPr>
          <w:tab/>
        </w:r>
        <w:r>
          <w:rPr>
            <w:noProof/>
            <w:webHidden/>
          </w:rPr>
          <w:fldChar w:fldCharType="begin"/>
        </w:r>
        <w:r>
          <w:rPr>
            <w:noProof/>
            <w:webHidden/>
          </w:rPr>
          <w:instrText xml:space="preserve"> PAGEREF _Toc224576806 \h </w:instrText>
        </w:r>
        <w:r>
          <w:rPr>
            <w:noProof/>
            <w:webHidden/>
          </w:rPr>
        </w:r>
        <w:r>
          <w:rPr>
            <w:noProof/>
            <w:webHidden/>
          </w:rPr>
          <w:fldChar w:fldCharType="separate"/>
        </w:r>
        <w:r>
          <w:rPr>
            <w:noProof/>
            <w:webHidden/>
          </w:rPr>
          <w:t>11</w:t>
        </w:r>
        <w:r>
          <w:rPr>
            <w:noProof/>
            <w:webHidden/>
          </w:rPr>
          <w:fldChar w:fldCharType="end"/>
        </w:r>
      </w:hyperlink>
    </w:p>
    <w:p w14:paraId="30700FC9" w14:textId="6D39BE0F"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07" w:history="1">
        <w:r w:rsidRPr="0026170E">
          <w:rPr>
            <w:rStyle w:val="Hyperkobling"/>
          </w:rPr>
          <w:t>5.0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3 – Casebeskrivelse</w:t>
        </w:r>
        <w:r>
          <w:rPr>
            <w:webHidden/>
          </w:rPr>
          <w:tab/>
        </w:r>
        <w:r>
          <w:rPr>
            <w:webHidden/>
          </w:rPr>
          <w:fldChar w:fldCharType="begin"/>
        </w:r>
        <w:r>
          <w:rPr>
            <w:webHidden/>
          </w:rPr>
          <w:instrText xml:space="preserve"> PAGEREF _Toc224576807 \h </w:instrText>
        </w:r>
        <w:r>
          <w:rPr>
            <w:webHidden/>
          </w:rPr>
        </w:r>
        <w:r>
          <w:rPr>
            <w:webHidden/>
          </w:rPr>
          <w:fldChar w:fldCharType="separate"/>
        </w:r>
        <w:r>
          <w:rPr>
            <w:webHidden/>
          </w:rPr>
          <w:t>13</w:t>
        </w:r>
        <w:r>
          <w:rPr>
            <w:webHidden/>
          </w:rPr>
          <w:fldChar w:fldCharType="end"/>
        </w:r>
      </w:hyperlink>
    </w:p>
    <w:p w14:paraId="561A5CDF" w14:textId="567E023F"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8" w:history="1">
        <w:r w:rsidRPr="0026170E">
          <w:rPr>
            <w:rStyle w:val="Hyperkobling"/>
            <w:noProof/>
          </w:rPr>
          <w:t>5.1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3.1 Helse Bergen og Helse Vest</w:t>
        </w:r>
        <w:r>
          <w:rPr>
            <w:noProof/>
            <w:webHidden/>
          </w:rPr>
          <w:tab/>
        </w:r>
        <w:r>
          <w:rPr>
            <w:noProof/>
            <w:webHidden/>
          </w:rPr>
          <w:fldChar w:fldCharType="begin"/>
        </w:r>
        <w:r>
          <w:rPr>
            <w:noProof/>
            <w:webHidden/>
          </w:rPr>
          <w:instrText xml:space="preserve"> PAGEREF _Toc224576808 \h </w:instrText>
        </w:r>
        <w:r>
          <w:rPr>
            <w:noProof/>
            <w:webHidden/>
          </w:rPr>
        </w:r>
        <w:r>
          <w:rPr>
            <w:noProof/>
            <w:webHidden/>
          </w:rPr>
          <w:fldChar w:fldCharType="separate"/>
        </w:r>
        <w:r>
          <w:rPr>
            <w:noProof/>
            <w:webHidden/>
          </w:rPr>
          <w:t>13</w:t>
        </w:r>
        <w:r>
          <w:rPr>
            <w:noProof/>
            <w:webHidden/>
          </w:rPr>
          <w:fldChar w:fldCharType="end"/>
        </w:r>
      </w:hyperlink>
    </w:p>
    <w:p w14:paraId="4C69C275" w14:textId="2E7952D3"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09" w:history="1">
        <w:r w:rsidRPr="0026170E">
          <w:rPr>
            <w:rStyle w:val="Hyperkobling"/>
            <w:noProof/>
          </w:rPr>
          <w:t>5.2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3.2 HVFS og LIBRA-prosjektet</w:t>
        </w:r>
        <w:r>
          <w:rPr>
            <w:noProof/>
            <w:webHidden/>
          </w:rPr>
          <w:tab/>
        </w:r>
        <w:r>
          <w:rPr>
            <w:noProof/>
            <w:webHidden/>
          </w:rPr>
          <w:fldChar w:fldCharType="begin"/>
        </w:r>
        <w:r>
          <w:rPr>
            <w:noProof/>
            <w:webHidden/>
          </w:rPr>
          <w:instrText xml:space="preserve"> PAGEREF _Toc224576809 \h </w:instrText>
        </w:r>
        <w:r>
          <w:rPr>
            <w:noProof/>
            <w:webHidden/>
          </w:rPr>
        </w:r>
        <w:r>
          <w:rPr>
            <w:noProof/>
            <w:webHidden/>
          </w:rPr>
          <w:fldChar w:fldCharType="separate"/>
        </w:r>
        <w:r>
          <w:rPr>
            <w:noProof/>
            <w:webHidden/>
          </w:rPr>
          <w:t>14</w:t>
        </w:r>
        <w:r>
          <w:rPr>
            <w:noProof/>
            <w:webHidden/>
          </w:rPr>
          <w:fldChar w:fldCharType="end"/>
        </w:r>
      </w:hyperlink>
    </w:p>
    <w:p w14:paraId="1055EE7B" w14:textId="4CACBDF1"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0" w:history="1">
        <w:r w:rsidRPr="0026170E">
          <w:rPr>
            <w:rStyle w:val="Hyperkobling"/>
            <w:noProof/>
          </w:rPr>
          <w:t>5.3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3.3 Problemkontekst og datagrunnlag</w:t>
        </w:r>
        <w:r>
          <w:rPr>
            <w:noProof/>
            <w:webHidden/>
          </w:rPr>
          <w:tab/>
        </w:r>
        <w:r>
          <w:rPr>
            <w:noProof/>
            <w:webHidden/>
          </w:rPr>
          <w:fldChar w:fldCharType="begin"/>
        </w:r>
        <w:r>
          <w:rPr>
            <w:noProof/>
            <w:webHidden/>
          </w:rPr>
          <w:instrText xml:space="preserve"> PAGEREF _Toc224576810 \h </w:instrText>
        </w:r>
        <w:r>
          <w:rPr>
            <w:noProof/>
            <w:webHidden/>
          </w:rPr>
        </w:r>
        <w:r>
          <w:rPr>
            <w:noProof/>
            <w:webHidden/>
          </w:rPr>
          <w:fldChar w:fldCharType="separate"/>
        </w:r>
        <w:r>
          <w:rPr>
            <w:noProof/>
            <w:webHidden/>
          </w:rPr>
          <w:t>15</w:t>
        </w:r>
        <w:r>
          <w:rPr>
            <w:noProof/>
            <w:webHidden/>
          </w:rPr>
          <w:fldChar w:fldCharType="end"/>
        </w:r>
      </w:hyperlink>
    </w:p>
    <w:p w14:paraId="4BAA8E58" w14:textId="004B5BE6"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11" w:history="1">
        <w:r w:rsidRPr="0026170E">
          <w:rPr>
            <w:rStyle w:val="Hyperkobling"/>
          </w:rPr>
          <w:t>6.0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4 – Metode og data</w:t>
        </w:r>
        <w:r>
          <w:rPr>
            <w:webHidden/>
          </w:rPr>
          <w:tab/>
        </w:r>
        <w:r>
          <w:rPr>
            <w:webHidden/>
          </w:rPr>
          <w:fldChar w:fldCharType="begin"/>
        </w:r>
        <w:r>
          <w:rPr>
            <w:webHidden/>
          </w:rPr>
          <w:instrText xml:space="preserve"> PAGEREF _Toc224576811 \h </w:instrText>
        </w:r>
        <w:r>
          <w:rPr>
            <w:webHidden/>
          </w:rPr>
        </w:r>
        <w:r>
          <w:rPr>
            <w:webHidden/>
          </w:rPr>
          <w:fldChar w:fldCharType="separate"/>
        </w:r>
        <w:r>
          <w:rPr>
            <w:webHidden/>
          </w:rPr>
          <w:t>17</w:t>
        </w:r>
        <w:r>
          <w:rPr>
            <w:webHidden/>
          </w:rPr>
          <w:fldChar w:fldCharType="end"/>
        </w:r>
      </w:hyperlink>
    </w:p>
    <w:p w14:paraId="69239F82" w14:textId="3DA159F1"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2" w:history="1">
        <w:r w:rsidRPr="0026170E">
          <w:rPr>
            <w:rStyle w:val="Hyperkobling"/>
            <w:noProof/>
          </w:rPr>
          <w:t>6.1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4.1 Forskningsdesign</w:t>
        </w:r>
        <w:r>
          <w:rPr>
            <w:noProof/>
            <w:webHidden/>
          </w:rPr>
          <w:tab/>
        </w:r>
        <w:r>
          <w:rPr>
            <w:noProof/>
            <w:webHidden/>
          </w:rPr>
          <w:fldChar w:fldCharType="begin"/>
        </w:r>
        <w:r>
          <w:rPr>
            <w:noProof/>
            <w:webHidden/>
          </w:rPr>
          <w:instrText xml:space="preserve"> PAGEREF _Toc224576812 \h </w:instrText>
        </w:r>
        <w:r>
          <w:rPr>
            <w:noProof/>
            <w:webHidden/>
          </w:rPr>
        </w:r>
        <w:r>
          <w:rPr>
            <w:noProof/>
            <w:webHidden/>
          </w:rPr>
          <w:fldChar w:fldCharType="separate"/>
        </w:r>
        <w:r>
          <w:rPr>
            <w:noProof/>
            <w:webHidden/>
          </w:rPr>
          <w:t>17</w:t>
        </w:r>
        <w:r>
          <w:rPr>
            <w:noProof/>
            <w:webHidden/>
          </w:rPr>
          <w:fldChar w:fldCharType="end"/>
        </w:r>
      </w:hyperlink>
    </w:p>
    <w:p w14:paraId="16AB1A64" w14:textId="2AD95FA8"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3" w:history="1">
        <w:r w:rsidRPr="0026170E">
          <w:rPr>
            <w:rStyle w:val="Hyperkobling"/>
            <w:noProof/>
          </w:rPr>
          <w:t>6.2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4.2 Datainnsamling</w:t>
        </w:r>
        <w:r>
          <w:rPr>
            <w:noProof/>
            <w:webHidden/>
          </w:rPr>
          <w:tab/>
        </w:r>
        <w:r>
          <w:rPr>
            <w:noProof/>
            <w:webHidden/>
          </w:rPr>
          <w:fldChar w:fldCharType="begin"/>
        </w:r>
        <w:r>
          <w:rPr>
            <w:noProof/>
            <w:webHidden/>
          </w:rPr>
          <w:instrText xml:space="preserve"> PAGEREF _Toc224576813 \h </w:instrText>
        </w:r>
        <w:r>
          <w:rPr>
            <w:noProof/>
            <w:webHidden/>
          </w:rPr>
        </w:r>
        <w:r>
          <w:rPr>
            <w:noProof/>
            <w:webHidden/>
          </w:rPr>
          <w:fldChar w:fldCharType="separate"/>
        </w:r>
        <w:r>
          <w:rPr>
            <w:noProof/>
            <w:webHidden/>
          </w:rPr>
          <w:t>17</w:t>
        </w:r>
        <w:r>
          <w:rPr>
            <w:noProof/>
            <w:webHidden/>
          </w:rPr>
          <w:fldChar w:fldCharType="end"/>
        </w:r>
      </w:hyperlink>
    </w:p>
    <w:p w14:paraId="3D2031D7" w14:textId="1A3BA985"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4" w:history="1">
        <w:r w:rsidRPr="0026170E">
          <w:rPr>
            <w:rStyle w:val="Hyperkobling"/>
            <w:noProof/>
          </w:rPr>
          <w:t>6.3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4.3 Dataforbehandling</w:t>
        </w:r>
        <w:r>
          <w:rPr>
            <w:noProof/>
            <w:webHidden/>
          </w:rPr>
          <w:tab/>
        </w:r>
        <w:r>
          <w:rPr>
            <w:noProof/>
            <w:webHidden/>
          </w:rPr>
          <w:fldChar w:fldCharType="begin"/>
        </w:r>
        <w:r>
          <w:rPr>
            <w:noProof/>
            <w:webHidden/>
          </w:rPr>
          <w:instrText xml:space="preserve"> PAGEREF _Toc224576814 \h </w:instrText>
        </w:r>
        <w:r>
          <w:rPr>
            <w:noProof/>
            <w:webHidden/>
          </w:rPr>
        </w:r>
        <w:r>
          <w:rPr>
            <w:noProof/>
            <w:webHidden/>
          </w:rPr>
          <w:fldChar w:fldCharType="separate"/>
        </w:r>
        <w:r>
          <w:rPr>
            <w:noProof/>
            <w:webHidden/>
          </w:rPr>
          <w:t>19</w:t>
        </w:r>
        <w:r>
          <w:rPr>
            <w:noProof/>
            <w:webHidden/>
          </w:rPr>
          <w:fldChar w:fldCharType="end"/>
        </w:r>
      </w:hyperlink>
    </w:p>
    <w:p w14:paraId="1724D1D6" w14:textId="09FB6640"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5" w:history="1">
        <w:r w:rsidRPr="0026170E">
          <w:rPr>
            <w:rStyle w:val="Hyperkobling"/>
            <w:noProof/>
          </w:rPr>
          <w:t>6.4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4.4 Etiske betraktninger og begrensninger</w:t>
        </w:r>
        <w:r>
          <w:rPr>
            <w:noProof/>
            <w:webHidden/>
          </w:rPr>
          <w:tab/>
        </w:r>
        <w:r>
          <w:rPr>
            <w:noProof/>
            <w:webHidden/>
          </w:rPr>
          <w:fldChar w:fldCharType="begin"/>
        </w:r>
        <w:r>
          <w:rPr>
            <w:noProof/>
            <w:webHidden/>
          </w:rPr>
          <w:instrText xml:space="preserve"> PAGEREF _Toc224576815 \h </w:instrText>
        </w:r>
        <w:r>
          <w:rPr>
            <w:noProof/>
            <w:webHidden/>
          </w:rPr>
        </w:r>
        <w:r>
          <w:rPr>
            <w:noProof/>
            <w:webHidden/>
          </w:rPr>
          <w:fldChar w:fldCharType="separate"/>
        </w:r>
        <w:r>
          <w:rPr>
            <w:noProof/>
            <w:webHidden/>
          </w:rPr>
          <w:t>21</w:t>
        </w:r>
        <w:r>
          <w:rPr>
            <w:noProof/>
            <w:webHidden/>
          </w:rPr>
          <w:fldChar w:fldCharType="end"/>
        </w:r>
      </w:hyperlink>
    </w:p>
    <w:p w14:paraId="7A92B237" w14:textId="4A2E3D6B"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6" w:history="1">
        <w:r w:rsidRPr="0026170E">
          <w:rPr>
            <w:rStyle w:val="Hyperkobling"/>
            <w:noProof/>
          </w:rPr>
          <w:t>6.5</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4.5 Bruk av KI-verktøy</w:t>
        </w:r>
        <w:r>
          <w:rPr>
            <w:noProof/>
            <w:webHidden/>
          </w:rPr>
          <w:tab/>
        </w:r>
        <w:r>
          <w:rPr>
            <w:noProof/>
            <w:webHidden/>
          </w:rPr>
          <w:fldChar w:fldCharType="begin"/>
        </w:r>
        <w:r>
          <w:rPr>
            <w:noProof/>
            <w:webHidden/>
          </w:rPr>
          <w:instrText xml:space="preserve"> PAGEREF _Toc224576816 \h </w:instrText>
        </w:r>
        <w:r>
          <w:rPr>
            <w:noProof/>
            <w:webHidden/>
          </w:rPr>
        </w:r>
        <w:r>
          <w:rPr>
            <w:noProof/>
            <w:webHidden/>
          </w:rPr>
          <w:fldChar w:fldCharType="separate"/>
        </w:r>
        <w:r>
          <w:rPr>
            <w:noProof/>
            <w:webHidden/>
          </w:rPr>
          <w:t>21</w:t>
        </w:r>
        <w:r>
          <w:rPr>
            <w:noProof/>
            <w:webHidden/>
          </w:rPr>
          <w:fldChar w:fldCharType="end"/>
        </w:r>
      </w:hyperlink>
    </w:p>
    <w:p w14:paraId="68CBE003" w14:textId="2113679B"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17" w:history="1">
        <w:r w:rsidRPr="0026170E">
          <w:rPr>
            <w:rStyle w:val="Hyperkobling"/>
          </w:rPr>
          <w:t>7.0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5 – Modellering</w:t>
        </w:r>
        <w:r>
          <w:rPr>
            <w:webHidden/>
          </w:rPr>
          <w:tab/>
        </w:r>
        <w:r>
          <w:rPr>
            <w:webHidden/>
          </w:rPr>
          <w:fldChar w:fldCharType="begin"/>
        </w:r>
        <w:r>
          <w:rPr>
            <w:webHidden/>
          </w:rPr>
          <w:instrText xml:space="preserve"> PAGEREF _Toc224576817 \h </w:instrText>
        </w:r>
        <w:r>
          <w:rPr>
            <w:webHidden/>
          </w:rPr>
        </w:r>
        <w:r>
          <w:rPr>
            <w:webHidden/>
          </w:rPr>
          <w:fldChar w:fldCharType="separate"/>
        </w:r>
        <w:r>
          <w:rPr>
            <w:webHidden/>
          </w:rPr>
          <w:t>23</w:t>
        </w:r>
        <w:r>
          <w:rPr>
            <w:webHidden/>
          </w:rPr>
          <w:fldChar w:fldCharType="end"/>
        </w:r>
      </w:hyperlink>
    </w:p>
    <w:p w14:paraId="705DD2FD" w14:textId="7067EBCB"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8" w:history="1">
        <w:r w:rsidRPr="0026170E">
          <w:rPr>
            <w:rStyle w:val="Hyperkobling"/>
            <w:noProof/>
          </w:rPr>
          <w:t>7.1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5.1 ABC-modellen</w:t>
        </w:r>
        <w:r>
          <w:rPr>
            <w:noProof/>
            <w:webHidden/>
          </w:rPr>
          <w:tab/>
        </w:r>
        <w:r>
          <w:rPr>
            <w:noProof/>
            <w:webHidden/>
          </w:rPr>
          <w:fldChar w:fldCharType="begin"/>
        </w:r>
        <w:r>
          <w:rPr>
            <w:noProof/>
            <w:webHidden/>
          </w:rPr>
          <w:instrText xml:space="preserve"> PAGEREF _Toc224576818 \h </w:instrText>
        </w:r>
        <w:r>
          <w:rPr>
            <w:noProof/>
            <w:webHidden/>
          </w:rPr>
        </w:r>
        <w:r>
          <w:rPr>
            <w:noProof/>
            <w:webHidden/>
          </w:rPr>
          <w:fldChar w:fldCharType="separate"/>
        </w:r>
        <w:r>
          <w:rPr>
            <w:noProof/>
            <w:webHidden/>
          </w:rPr>
          <w:t>23</w:t>
        </w:r>
        <w:r>
          <w:rPr>
            <w:noProof/>
            <w:webHidden/>
          </w:rPr>
          <w:fldChar w:fldCharType="end"/>
        </w:r>
      </w:hyperlink>
    </w:p>
    <w:p w14:paraId="5A74366F" w14:textId="38718646"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19" w:history="1">
        <w:r w:rsidRPr="0026170E">
          <w:rPr>
            <w:rStyle w:val="Hyperkobling"/>
            <w:noProof/>
          </w:rPr>
          <w:t>7.2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5.2 XYZ-modellen</w:t>
        </w:r>
        <w:r>
          <w:rPr>
            <w:noProof/>
            <w:webHidden/>
          </w:rPr>
          <w:tab/>
        </w:r>
        <w:r>
          <w:rPr>
            <w:noProof/>
            <w:webHidden/>
          </w:rPr>
          <w:fldChar w:fldCharType="begin"/>
        </w:r>
        <w:r>
          <w:rPr>
            <w:noProof/>
            <w:webHidden/>
          </w:rPr>
          <w:instrText xml:space="preserve"> PAGEREF _Toc224576819 \h </w:instrText>
        </w:r>
        <w:r>
          <w:rPr>
            <w:noProof/>
            <w:webHidden/>
          </w:rPr>
        </w:r>
        <w:r>
          <w:rPr>
            <w:noProof/>
            <w:webHidden/>
          </w:rPr>
          <w:fldChar w:fldCharType="separate"/>
        </w:r>
        <w:r>
          <w:rPr>
            <w:noProof/>
            <w:webHidden/>
          </w:rPr>
          <w:t>24</w:t>
        </w:r>
        <w:r>
          <w:rPr>
            <w:noProof/>
            <w:webHidden/>
          </w:rPr>
          <w:fldChar w:fldCharType="end"/>
        </w:r>
      </w:hyperlink>
    </w:p>
    <w:p w14:paraId="37592A59" w14:textId="047D9A64"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0" w:history="1">
        <w:r w:rsidRPr="0026170E">
          <w:rPr>
            <w:rStyle w:val="Hyperkobling"/>
            <w:noProof/>
          </w:rPr>
          <w:t>7.3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5.3 EOQ-modellen og besparelsesformelen</w:t>
        </w:r>
        <w:r>
          <w:rPr>
            <w:noProof/>
            <w:webHidden/>
          </w:rPr>
          <w:tab/>
        </w:r>
        <w:r>
          <w:rPr>
            <w:noProof/>
            <w:webHidden/>
          </w:rPr>
          <w:fldChar w:fldCharType="begin"/>
        </w:r>
        <w:r>
          <w:rPr>
            <w:noProof/>
            <w:webHidden/>
          </w:rPr>
          <w:instrText xml:space="preserve"> PAGEREF _Toc224576820 \h </w:instrText>
        </w:r>
        <w:r>
          <w:rPr>
            <w:noProof/>
            <w:webHidden/>
          </w:rPr>
        </w:r>
        <w:r>
          <w:rPr>
            <w:noProof/>
            <w:webHidden/>
          </w:rPr>
          <w:fldChar w:fldCharType="separate"/>
        </w:r>
        <w:r>
          <w:rPr>
            <w:noProof/>
            <w:webHidden/>
          </w:rPr>
          <w:t>24</w:t>
        </w:r>
        <w:r>
          <w:rPr>
            <w:noProof/>
            <w:webHidden/>
          </w:rPr>
          <w:fldChar w:fldCharType="end"/>
        </w:r>
      </w:hyperlink>
    </w:p>
    <w:p w14:paraId="72BA72FE" w14:textId="34CC8CCE"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1" w:history="1">
        <w:r w:rsidRPr="0026170E">
          <w:rPr>
            <w:rStyle w:val="Hyperkobling"/>
            <w:noProof/>
          </w:rPr>
          <w:t>7.4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5.4 K-means klyngemodellen</w:t>
        </w:r>
        <w:r>
          <w:rPr>
            <w:noProof/>
            <w:webHidden/>
          </w:rPr>
          <w:tab/>
        </w:r>
        <w:r>
          <w:rPr>
            <w:noProof/>
            <w:webHidden/>
          </w:rPr>
          <w:fldChar w:fldCharType="begin"/>
        </w:r>
        <w:r>
          <w:rPr>
            <w:noProof/>
            <w:webHidden/>
          </w:rPr>
          <w:instrText xml:space="preserve"> PAGEREF _Toc224576821 \h </w:instrText>
        </w:r>
        <w:r>
          <w:rPr>
            <w:noProof/>
            <w:webHidden/>
          </w:rPr>
        </w:r>
        <w:r>
          <w:rPr>
            <w:noProof/>
            <w:webHidden/>
          </w:rPr>
          <w:fldChar w:fldCharType="separate"/>
        </w:r>
        <w:r>
          <w:rPr>
            <w:noProof/>
            <w:webHidden/>
          </w:rPr>
          <w:t>26</w:t>
        </w:r>
        <w:r>
          <w:rPr>
            <w:noProof/>
            <w:webHidden/>
          </w:rPr>
          <w:fldChar w:fldCharType="end"/>
        </w:r>
      </w:hyperlink>
    </w:p>
    <w:p w14:paraId="75DA723B" w14:textId="6337838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2" w:history="1">
        <w:r w:rsidRPr="0026170E">
          <w:rPr>
            <w:rStyle w:val="Hyperkobling"/>
            <w:noProof/>
          </w:rPr>
          <w:t>7.5</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5.5 Regelmotor</w:t>
        </w:r>
        <w:r>
          <w:rPr>
            <w:noProof/>
            <w:webHidden/>
          </w:rPr>
          <w:tab/>
        </w:r>
        <w:r>
          <w:rPr>
            <w:noProof/>
            <w:webHidden/>
          </w:rPr>
          <w:fldChar w:fldCharType="begin"/>
        </w:r>
        <w:r>
          <w:rPr>
            <w:noProof/>
            <w:webHidden/>
          </w:rPr>
          <w:instrText xml:space="preserve"> PAGEREF _Toc224576822 \h </w:instrText>
        </w:r>
        <w:r>
          <w:rPr>
            <w:noProof/>
            <w:webHidden/>
          </w:rPr>
        </w:r>
        <w:r>
          <w:rPr>
            <w:noProof/>
            <w:webHidden/>
          </w:rPr>
          <w:fldChar w:fldCharType="separate"/>
        </w:r>
        <w:r>
          <w:rPr>
            <w:noProof/>
            <w:webHidden/>
          </w:rPr>
          <w:t>27</w:t>
        </w:r>
        <w:r>
          <w:rPr>
            <w:noProof/>
            <w:webHidden/>
          </w:rPr>
          <w:fldChar w:fldCharType="end"/>
        </w:r>
      </w:hyperlink>
    </w:p>
    <w:p w14:paraId="585D3A4B" w14:textId="25D5C95C"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23" w:history="1">
        <w:r w:rsidRPr="0026170E">
          <w:rPr>
            <w:rStyle w:val="Hyperkobling"/>
          </w:rPr>
          <w:t>8.0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6 – Analyse</w:t>
        </w:r>
        <w:r>
          <w:rPr>
            <w:webHidden/>
          </w:rPr>
          <w:tab/>
        </w:r>
        <w:r>
          <w:rPr>
            <w:webHidden/>
          </w:rPr>
          <w:fldChar w:fldCharType="begin"/>
        </w:r>
        <w:r>
          <w:rPr>
            <w:webHidden/>
          </w:rPr>
          <w:instrText xml:space="preserve"> PAGEREF _Toc224576823 \h </w:instrText>
        </w:r>
        <w:r>
          <w:rPr>
            <w:webHidden/>
          </w:rPr>
        </w:r>
        <w:r>
          <w:rPr>
            <w:webHidden/>
          </w:rPr>
          <w:fldChar w:fldCharType="separate"/>
        </w:r>
        <w:r>
          <w:rPr>
            <w:webHidden/>
          </w:rPr>
          <w:t>30</w:t>
        </w:r>
        <w:r>
          <w:rPr>
            <w:webHidden/>
          </w:rPr>
          <w:fldChar w:fldCharType="end"/>
        </w:r>
      </w:hyperlink>
    </w:p>
    <w:p w14:paraId="0B9228A4" w14:textId="65928DE9"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4" w:history="1">
        <w:r w:rsidRPr="0026170E">
          <w:rPr>
            <w:rStyle w:val="Hyperkobling"/>
            <w:noProof/>
          </w:rPr>
          <w:t>8.1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6.1 ABC-analyse av 709 artikler</w:t>
        </w:r>
        <w:r>
          <w:rPr>
            <w:noProof/>
            <w:webHidden/>
          </w:rPr>
          <w:tab/>
        </w:r>
        <w:r>
          <w:rPr>
            <w:noProof/>
            <w:webHidden/>
          </w:rPr>
          <w:fldChar w:fldCharType="begin"/>
        </w:r>
        <w:r>
          <w:rPr>
            <w:noProof/>
            <w:webHidden/>
          </w:rPr>
          <w:instrText xml:space="preserve"> PAGEREF _Toc224576824 \h </w:instrText>
        </w:r>
        <w:r>
          <w:rPr>
            <w:noProof/>
            <w:webHidden/>
          </w:rPr>
        </w:r>
        <w:r>
          <w:rPr>
            <w:noProof/>
            <w:webHidden/>
          </w:rPr>
          <w:fldChar w:fldCharType="separate"/>
        </w:r>
        <w:r>
          <w:rPr>
            <w:noProof/>
            <w:webHidden/>
          </w:rPr>
          <w:t>30</w:t>
        </w:r>
        <w:r>
          <w:rPr>
            <w:noProof/>
            <w:webHidden/>
          </w:rPr>
          <w:fldChar w:fldCharType="end"/>
        </w:r>
      </w:hyperlink>
    </w:p>
    <w:p w14:paraId="012DC372" w14:textId="3C4A5B37"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5" w:history="1">
        <w:r w:rsidRPr="0026170E">
          <w:rPr>
            <w:rStyle w:val="Hyperkobling"/>
            <w:noProof/>
          </w:rPr>
          <w:t>8.2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6.2 XYZ-klassifisering</w:t>
        </w:r>
        <w:r>
          <w:rPr>
            <w:noProof/>
            <w:webHidden/>
          </w:rPr>
          <w:tab/>
        </w:r>
        <w:r>
          <w:rPr>
            <w:noProof/>
            <w:webHidden/>
          </w:rPr>
          <w:fldChar w:fldCharType="begin"/>
        </w:r>
        <w:r>
          <w:rPr>
            <w:noProof/>
            <w:webHidden/>
          </w:rPr>
          <w:instrText xml:space="preserve"> PAGEREF _Toc224576825 \h </w:instrText>
        </w:r>
        <w:r>
          <w:rPr>
            <w:noProof/>
            <w:webHidden/>
          </w:rPr>
        </w:r>
        <w:r>
          <w:rPr>
            <w:noProof/>
            <w:webHidden/>
          </w:rPr>
          <w:fldChar w:fldCharType="separate"/>
        </w:r>
        <w:r>
          <w:rPr>
            <w:noProof/>
            <w:webHidden/>
          </w:rPr>
          <w:t>31</w:t>
        </w:r>
        <w:r>
          <w:rPr>
            <w:noProof/>
            <w:webHidden/>
          </w:rPr>
          <w:fldChar w:fldCharType="end"/>
        </w:r>
      </w:hyperlink>
    </w:p>
    <w:p w14:paraId="53AF91CD" w14:textId="30384159"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6" w:history="1">
        <w:r w:rsidRPr="0026170E">
          <w:rPr>
            <w:rStyle w:val="Hyperkobling"/>
            <w:noProof/>
          </w:rPr>
          <w:t>8.3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6.3 EOQ-avviksberegning</w:t>
        </w:r>
        <w:r>
          <w:rPr>
            <w:noProof/>
            <w:webHidden/>
          </w:rPr>
          <w:tab/>
        </w:r>
        <w:r>
          <w:rPr>
            <w:noProof/>
            <w:webHidden/>
          </w:rPr>
          <w:fldChar w:fldCharType="begin"/>
        </w:r>
        <w:r>
          <w:rPr>
            <w:noProof/>
            <w:webHidden/>
          </w:rPr>
          <w:instrText xml:space="preserve"> PAGEREF _Toc224576826 \h </w:instrText>
        </w:r>
        <w:r>
          <w:rPr>
            <w:noProof/>
            <w:webHidden/>
          </w:rPr>
        </w:r>
        <w:r>
          <w:rPr>
            <w:noProof/>
            <w:webHidden/>
          </w:rPr>
          <w:fldChar w:fldCharType="separate"/>
        </w:r>
        <w:r>
          <w:rPr>
            <w:noProof/>
            <w:webHidden/>
          </w:rPr>
          <w:t>32</w:t>
        </w:r>
        <w:r>
          <w:rPr>
            <w:noProof/>
            <w:webHidden/>
          </w:rPr>
          <w:fldChar w:fldCharType="end"/>
        </w:r>
      </w:hyperlink>
    </w:p>
    <w:p w14:paraId="117957D1" w14:textId="3635CCD1"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7" w:history="1">
        <w:r w:rsidRPr="0026170E">
          <w:rPr>
            <w:rStyle w:val="Hyperkobling"/>
            <w:noProof/>
          </w:rPr>
          <w:t>8.4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6.4 K-means klyngeanalyse</w:t>
        </w:r>
        <w:r>
          <w:rPr>
            <w:noProof/>
            <w:webHidden/>
          </w:rPr>
          <w:tab/>
        </w:r>
        <w:r>
          <w:rPr>
            <w:noProof/>
            <w:webHidden/>
          </w:rPr>
          <w:fldChar w:fldCharType="begin"/>
        </w:r>
        <w:r>
          <w:rPr>
            <w:noProof/>
            <w:webHidden/>
          </w:rPr>
          <w:instrText xml:space="preserve"> PAGEREF _Toc224576827 \h </w:instrText>
        </w:r>
        <w:r>
          <w:rPr>
            <w:noProof/>
            <w:webHidden/>
          </w:rPr>
        </w:r>
        <w:r>
          <w:rPr>
            <w:noProof/>
            <w:webHidden/>
          </w:rPr>
          <w:fldChar w:fldCharType="separate"/>
        </w:r>
        <w:r>
          <w:rPr>
            <w:noProof/>
            <w:webHidden/>
          </w:rPr>
          <w:t>33</w:t>
        </w:r>
        <w:r>
          <w:rPr>
            <w:noProof/>
            <w:webHidden/>
          </w:rPr>
          <w:fldChar w:fldCharType="end"/>
        </w:r>
      </w:hyperlink>
    </w:p>
    <w:p w14:paraId="772AB2E8" w14:textId="047C7B5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28" w:history="1">
        <w:r w:rsidRPr="0026170E">
          <w:rPr>
            <w:rStyle w:val="Hyperkobling"/>
            <w:noProof/>
          </w:rPr>
          <w:t>8.5</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6.5 Regelmotor og HVFS-scoring</w:t>
        </w:r>
        <w:r>
          <w:rPr>
            <w:noProof/>
            <w:webHidden/>
          </w:rPr>
          <w:tab/>
        </w:r>
        <w:r>
          <w:rPr>
            <w:noProof/>
            <w:webHidden/>
          </w:rPr>
          <w:fldChar w:fldCharType="begin"/>
        </w:r>
        <w:r>
          <w:rPr>
            <w:noProof/>
            <w:webHidden/>
          </w:rPr>
          <w:instrText xml:space="preserve"> PAGEREF _Toc224576828 \h </w:instrText>
        </w:r>
        <w:r>
          <w:rPr>
            <w:noProof/>
            <w:webHidden/>
          </w:rPr>
        </w:r>
        <w:r>
          <w:rPr>
            <w:noProof/>
            <w:webHidden/>
          </w:rPr>
          <w:fldChar w:fldCharType="separate"/>
        </w:r>
        <w:r>
          <w:rPr>
            <w:noProof/>
            <w:webHidden/>
          </w:rPr>
          <w:t>36</w:t>
        </w:r>
        <w:r>
          <w:rPr>
            <w:noProof/>
            <w:webHidden/>
          </w:rPr>
          <w:fldChar w:fldCharType="end"/>
        </w:r>
      </w:hyperlink>
    </w:p>
    <w:p w14:paraId="3C1E6126" w14:textId="16F8033E"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29" w:history="1">
        <w:r w:rsidRPr="0026170E">
          <w:rPr>
            <w:rStyle w:val="Hyperkobling"/>
          </w:rPr>
          <w:t>9.0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7 – Resultater</w:t>
        </w:r>
        <w:r>
          <w:rPr>
            <w:webHidden/>
          </w:rPr>
          <w:tab/>
        </w:r>
        <w:r>
          <w:rPr>
            <w:webHidden/>
          </w:rPr>
          <w:fldChar w:fldCharType="begin"/>
        </w:r>
        <w:r>
          <w:rPr>
            <w:webHidden/>
          </w:rPr>
          <w:instrText xml:space="preserve"> PAGEREF _Toc224576829 \h </w:instrText>
        </w:r>
        <w:r>
          <w:rPr>
            <w:webHidden/>
          </w:rPr>
        </w:r>
        <w:r>
          <w:rPr>
            <w:webHidden/>
          </w:rPr>
          <w:fldChar w:fldCharType="separate"/>
        </w:r>
        <w:r>
          <w:rPr>
            <w:webHidden/>
          </w:rPr>
          <w:t>38</w:t>
        </w:r>
        <w:r>
          <w:rPr>
            <w:webHidden/>
          </w:rPr>
          <w:fldChar w:fldCharType="end"/>
        </w:r>
      </w:hyperlink>
    </w:p>
    <w:p w14:paraId="7481B3D0" w14:textId="17366116"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0" w:history="1">
        <w:r w:rsidRPr="0026170E">
          <w:rPr>
            <w:rStyle w:val="Hyperkobling"/>
            <w:noProof/>
          </w:rPr>
          <w:t>9.1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7.1 ABC-resultater</w:t>
        </w:r>
        <w:r>
          <w:rPr>
            <w:noProof/>
            <w:webHidden/>
          </w:rPr>
          <w:tab/>
        </w:r>
        <w:r>
          <w:rPr>
            <w:noProof/>
            <w:webHidden/>
          </w:rPr>
          <w:fldChar w:fldCharType="begin"/>
        </w:r>
        <w:r>
          <w:rPr>
            <w:noProof/>
            <w:webHidden/>
          </w:rPr>
          <w:instrText xml:space="preserve"> PAGEREF _Toc224576830 \h </w:instrText>
        </w:r>
        <w:r>
          <w:rPr>
            <w:noProof/>
            <w:webHidden/>
          </w:rPr>
        </w:r>
        <w:r>
          <w:rPr>
            <w:noProof/>
            <w:webHidden/>
          </w:rPr>
          <w:fldChar w:fldCharType="separate"/>
        </w:r>
        <w:r>
          <w:rPr>
            <w:noProof/>
            <w:webHidden/>
          </w:rPr>
          <w:t>38</w:t>
        </w:r>
        <w:r>
          <w:rPr>
            <w:noProof/>
            <w:webHidden/>
          </w:rPr>
          <w:fldChar w:fldCharType="end"/>
        </w:r>
      </w:hyperlink>
    </w:p>
    <w:p w14:paraId="2EDC1791" w14:textId="1045402E"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1" w:history="1">
        <w:r w:rsidRPr="0026170E">
          <w:rPr>
            <w:rStyle w:val="Hyperkobling"/>
            <w:noProof/>
          </w:rPr>
          <w:t>9.2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7.2 XYZ-resultater</w:t>
        </w:r>
        <w:r>
          <w:rPr>
            <w:noProof/>
            <w:webHidden/>
          </w:rPr>
          <w:tab/>
        </w:r>
        <w:r>
          <w:rPr>
            <w:noProof/>
            <w:webHidden/>
          </w:rPr>
          <w:fldChar w:fldCharType="begin"/>
        </w:r>
        <w:r>
          <w:rPr>
            <w:noProof/>
            <w:webHidden/>
          </w:rPr>
          <w:instrText xml:space="preserve"> PAGEREF _Toc224576831 \h </w:instrText>
        </w:r>
        <w:r>
          <w:rPr>
            <w:noProof/>
            <w:webHidden/>
          </w:rPr>
        </w:r>
        <w:r>
          <w:rPr>
            <w:noProof/>
            <w:webHidden/>
          </w:rPr>
          <w:fldChar w:fldCharType="separate"/>
        </w:r>
        <w:r>
          <w:rPr>
            <w:noProof/>
            <w:webHidden/>
          </w:rPr>
          <w:t>38</w:t>
        </w:r>
        <w:r>
          <w:rPr>
            <w:noProof/>
            <w:webHidden/>
          </w:rPr>
          <w:fldChar w:fldCharType="end"/>
        </w:r>
      </w:hyperlink>
    </w:p>
    <w:p w14:paraId="4C80E9D2" w14:textId="013BF149"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2" w:history="1">
        <w:r w:rsidRPr="0026170E">
          <w:rPr>
            <w:rStyle w:val="Hyperkobling"/>
            <w:noProof/>
          </w:rPr>
          <w:t>9.3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7.3 EOQ-avviksresultater</w:t>
        </w:r>
        <w:r>
          <w:rPr>
            <w:noProof/>
            <w:webHidden/>
          </w:rPr>
          <w:tab/>
        </w:r>
        <w:r>
          <w:rPr>
            <w:noProof/>
            <w:webHidden/>
          </w:rPr>
          <w:fldChar w:fldCharType="begin"/>
        </w:r>
        <w:r>
          <w:rPr>
            <w:noProof/>
            <w:webHidden/>
          </w:rPr>
          <w:instrText xml:space="preserve"> PAGEREF _Toc224576832 \h </w:instrText>
        </w:r>
        <w:r>
          <w:rPr>
            <w:noProof/>
            <w:webHidden/>
          </w:rPr>
        </w:r>
        <w:r>
          <w:rPr>
            <w:noProof/>
            <w:webHidden/>
          </w:rPr>
          <w:fldChar w:fldCharType="separate"/>
        </w:r>
        <w:r>
          <w:rPr>
            <w:noProof/>
            <w:webHidden/>
          </w:rPr>
          <w:t>39</w:t>
        </w:r>
        <w:r>
          <w:rPr>
            <w:noProof/>
            <w:webHidden/>
          </w:rPr>
          <w:fldChar w:fldCharType="end"/>
        </w:r>
      </w:hyperlink>
    </w:p>
    <w:p w14:paraId="0896F675" w14:textId="7BF5C3F2"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3" w:history="1">
        <w:r w:rsidRPr="0026170E">
          <w:rPr>
            <w:rStyle w:val="Hyperkobling"/>
            <w:noProof/>
          </w:rPr>
          <w:t>9.4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7.4 K-means klyngeresultater</w:t>
        </w:r>
        <w:r>
          <w:rPr>
            <w:noProof/>
            <w:webHidden/>
          </w:rPr>
          <w:tab/>
        </w:r>
        <w:r>
          <w:rPr>
            <w:noProof/>
            <w:webHidden/>
          </w:rPr>
          <w:fldChar w:fldCharType="begin"/>
        </w:r>
        <w:r>
          <w:rPr>
            <w:noProof/>
            <w:webHidden/>
          </w:rPr>
          <w:instrText xml:space="preserve"> PAGEREF _Toc224576833 \h </w:instrText>
        </w:r>
        <w:r>
          <w:rPr>
            <w:noProof/>
            <w:webHidden/>
          </w:rPr>
        </w:r>
        <w:r>
          <w:rPr>
            <w:noProof/>
            <w:webHidden/>
          </w:rPr>
          <w:fldChar w:fldCharType="separate"/>
        </w:r>
        <w:r>
          <w:rPr>
            <w:noProof/>
            <w:webHidden/>
          </w:rPr>
          <w:t>40</w:t>
        </w:r>
        <w:r>
          <w:rPr>
            <w:noProof/>
            <w:webHidden/>
          </w:rPr>
          <w:fldChar w:fldCharType="end"/>
        </w:r>
      </w:hyperlink>
    </w:p>
    <w:p w14:paraId="22799FD4" w14:textId="0DBCE27E"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4" w:history="1">
        <w:r w:rsidRPr="0026170E">
          <w:rPr>
            <w:rStyle w:val="Hyperkobling"/>
            <w:noProof/>
          </w:rPr>
          <w:t>9.5</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7.5 Regelmotor og HVFS-anbefalinger</w:t>
        </w:r>
        <w:r>
          <w:rPr>
            <w:noProof/>
            <w:webHidden/>
          </w:rPr>
          <w:tab/>
        </w:r>
        <w:r>
          <w:rPr>
            <w:noProof/>
            <w:webHidden/>
          </w:rPr>
          <w:fldChar w:fldCharType="begin"/>
        </w:r>
        <w:r>
          <w:rPr>
            <w:noProof/>
            <w:webHidden/>
          </w:rPr>
          <w:instrText xml:space="preserve"> PAGEREF _Toc224576834 \h </w:instrText>
        </w:r>
        <w:r>
          <w:rPr>
            <w:noProof/>
            <w:webHidden/>
          </w:rPr>
        </w:r>
        <w:r>
          <w:rPr>
            <w:noProof/>
            <w:webHidden/>
          </w:rPr>
          <w:fldChar w:fldCharType="separate"/>
        </w:r>
        <w:r>
          <w:rPr>
            <w:noProof/>
            <w:webHidden/>
          </w:rPr>
          <w:t>40</w:t>
        </w:r>
        <w:r>
          <w:rPr>
            <w:noProof/>
            <w:webHidden/>
          </w:rPr>
          <w:fldChar w:fldCharType="end"/>
        </w:r>
      </w:hyperlink>
    </w:p>
    <w:p w14:paraId="2EF539C5" w14:textId="02E5B89F"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5" w:history="1">
        <w:r w:rsidRPr="0026170E">
          <w:rPr>
            <w:rStyle w:val="Hyperkobling"/>
            <w:noProof/>
          </w:rPr>
          <w:t>9.6</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7.6 Besparelse og sensitivitet</w:t>
        </w:r>
        <w:r>
          <w:rPr>
            <w:noProof/>
            <w:webHidden/>
          </w:rPr>
          <w:tab/>
        </w:r>
        <w:r>
          <w:rPr>
            <w:noProof/>
            <w:webHidden/>
          </w:rPr>
          <w:fldChar w:fldCharType="begin"/>
        </w:r>
        <w:r>
          <w:rPr>
            <w:noProof/>
            <w:webHidden/>
          </w:rPr>
          <w:instrText xml:space="preserve"> PAGEREF _Toc224576835 \h </w:instrText>
        </w:r>
        <w:r>
          <w:rPr>
            <w:noProof/>
            <w:webHidden/>
          </w:rPr>
        </w:r>
        <w:r>
          <w:rPr>
            <w:noProof/>
            <w:webHidden/>
          </w:rPr>
          <w:fldChar w:fldCharType="separate"/>
        </w:r>
        <w:r>
          <w:rPr>
            <w:noProof/>
            <w:webHidden/>
          </w:rPr>
          <w:t>41</w:t>
        </w:r>
        <w:r>
          <w:rPr>
            <w:noProof/>
            <w:webHidden/>
          </w:rPr>
          <w:fldChar w:fldCharType="end"/>
        </w:r>
      </w:hyperlink>
    </w:p>
    <w:p w14:paraId="10B6056C" w14:textId="08A92F36"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36" w:history="1">
        <w:r w:rsidRPr="0026170E">
          <w:rPr>
            <w:rStyle w:val="Hyperkobling"/>
          </w:rPr>
          <w:t>10.0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8 – Diskusjon</w:t>
        </w:r>
        <w:r>
          <w:rPr>
            <w:webHidden/>
          </w:rPr>
          <w:tab/>
        </w:r>
        <w:r>
          <w:rPr>
            <w:webHidden/>
          </w:rPr>
          <w:fldChar w:fldCharType="begin"/>
        </w:r>
        <w:r>
          <w:rPr>
            <w:webHidden/>
          </w:rPr>
          <w:instrText xml:space="preserve"> PAGEREF _Toc224576836 \h </w:instrText>
        </w:r>
        <w:r>
          <w:rPr>
            <w:webHidden/>
          </w:rPr>
        </w:r>
        <w:r>
          <w:rPr>
            <w:webHidden/>
          </w:rPr>
          <w:fldChar w:fldCharType="separate"/>
        </w:r>
        <w:r>
          <w:rPr>
            <w:webHidden/>
          </w:rPr>
          <w:t>43</w:t>
        </w:r>
        <w:r>
          <w:rPr>
            <w:webHidden/>
          </w:rPr>
          <w:fldChar w:fldCharType="end"/>
        </w:r>
      </w:hyperlink>
    </w:p>
    <w:p w14:paraId="31FAC552" w14:textId="4E460502"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7" w:history="1">
        <w:r w:rsidRPr="0026170E">
          <w:rPr>
            <w:rStyle w:val="Hyperkobling"/>
            <w:noProof/>
          </w:rPr>
          <w:t>10.1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8.1 Funn opp mot litteraturen</w:t>
        </w:r>
        <w:r>
          <w:rPr>
            <w:noProof/>
            <w:webHidden/>
          </w:rPr>
          <w:tab/>
        </w:r>
        <w:r>
          <w:rPr>
            <w:noProof/>
            <w:webHidden/>
          </w:rPr>
          <w:fldChar w:fldCharType="begin"/>
        </w:r>
        <w:r>
          <w:rPr>
            <w:noProof/>
            <w:webHidden/>
          </w:rPr>
          <w:instrText xml:space="preserve"> PAGEREF _Toc224576837 \h </w:instrText>
        </w:r>
        <w:r>
          <w:rPr>
            <w:noProof/>
            <w:webHidden/>
          </w:rPr>
        </w:r>
        <w:r>
          <w:rPr>
            <w:noProof/>
            <w:webHidden/>
          </w:rPr>
          <w:fldChar w:fldCharType="separate"/>
        </w:r>
        <w:r>
          <w:rPr>
            <w:noProof/>
            <w:webHidden/>
          </w:rPr>
          <w:t>43</w:t>
        </w:r>
        <w:r>
          <w:rPr>
            <w:noProof/>
            <w:webHidden/>
          </w:rPr>
          <w:fldChar w:fldCharType="end"/>
        </w:r>
      </w:hyperlink>
    </w:p>
    <w:p w14:paraId="7C70A065" w14:textId="474BE3EA"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8" w:history="1">
        <w:r w:rsidRPr="0026170E">
          <w:rPr>
            <w:rStyle w:val="Hyperkobling"/>
            <w:noProof/>
          </w:rPr>
          <w:t>10.2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8.2 Metodekritikk</w:t>
        </w:r>
        <w:r>
          <w:rPr>
            <w:noProof/>
            <w:webHidden/>
          </w:rPr>
          <w:tab/>
        </w:r>
        <w:r>
          <w:rPr>
            <w:noProof/>
            <w:webHidden/>
          </w:rPr>
          <w:fldChar w:fldCharType="begin"/>
        </w:r>
        <w:r>
          <w:rPr>
            <w:noProof/>
            <w:webHidden/>
          </w:rPr>
          <w:instrText xml:space="preserve"> PAGEREF _Toc224576838 \h </w:instrText>
        </w:r>
        <w:r>
          <w:rPr>
            <w:noProof/>
            <w:webHidden/>
          </w:rPr>
        </w:r>
        <w:r>
          <w:rPr>
            <w:noProof/>
            <w:webHidden/>
          </w:rPr>
          <w:fldChar w:fldCharType="separate"/>
        </w:r>
        <w:r>
          <w:rPr>
            <w:noProof/>
            <w:webHidden/>
          </w:rPr>
          <w:t>44</w:t>
        </w:r>
        <w:r>
          <w:rPr>
            <w:noProof/>
            <w:webHidden/>
          </w:rPr>
          <w:fldChar w:fldCharType="end"/>
        </w:r>
      </w:hyperlink>
    </w:p>
    <w:p w14:paraId="07C63915" w14:textId="73EE30F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39" w:history="1">
        <w:r w:rsidRPr="0026170E">
          <w:rPr>
            <w:rStyle w:val="Hyperkobling"/>
            <w:noProof/>
          </w:rPr>
          <w:t>10.3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8.3 Praktisk betydning for Helse Bergen</w:t>
        </w:r>
        <w:r>
          <w:rPr>
            <w:noProof/>
            <w:webHidden/>
          </w:rPr>
          <w:tab/>
        </w:r>
        <w:r>
          <w:rPr>
            <w:noProof/>
            <w:webHidden/>
          </w:rPr>
          <w:fldChar w:fldCharType="begin"/>
        </w:r>
        <w:r>
          <w:rPr>
            <w:noProof/>
            <w:webHidden/>
          </w:rPr>
          <w:instrText xml:space="preserve"> PAGEREF _Toc224576839 \h </w:instrText>
        </w:r>
        <w:r>
          <w:rPr>
            <w:noProof/>
            <w:webHidden/>
          </w:rPr>
        </w:r>
        <w:r>
          <w:rPr>
            <w:noProof/>
            <w:webHidden/>
          </w:rPr>
          <w:fldChar w:fldCharType="separate"/>
        </w:r>
        <w:r>
          <w:rPr>
            <w:noProof/>
            <w:webHidden/>
          </w:rPr>
          <w:t>45</w:t>
        </w:r>
        <w:r>
          <w:rPr>
            <w:noProof/>
            <w:webHidden/>
          </w:rPr>
          <w:fldChar w:fldCharType="end"/>
        </w:r>
      </w:hyperlink>
    </w:p>
    <w:p w14:paraId="5A888DCE" w14:textId="37C33EAF"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0" w:history="1">
        <w:r w:rsidRPr="0026170E">
          <w:rPr>
            <w:rStyle w:val="Hyperkobling"/>
            <w:noProof/>
          </w:rPr>
          <w:t>10.4</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8.4 Svakheter og begrensninger</w:t>
        </w:r>
        <w:r>
          <w:rPr>
            <w:noProof/>
            <w:webHidden/>
          </w:rPr>
          <w:tab/>
        </w:r>
        <w:r>
          <w:rPr>
            <w:noProof/>
            <w:webHidden/>
          </w:rPr>
          <w:fldChar w:fldCharType="begin"/>
        </w:r>
        <w:r>
          <w:rPr>
            <w:noProof/>
            <w:webHidden/>
          </w:rPr>
          <w:instrText xml:space="preserve"> PAGEREF _Toc224576840 \h </w:instrText>
        </w:r>
        <w:r>
          <w:rPr>
            <w:noProof/>
            <w:webHidden/>
          </w:rPr>
        </w:r>
        <w:r>
          <w:rPr>
            <w:noProof/>
            <w:webHidden/>
          </w:rPr>
          <w:fldChar w:fldCharType="separate"/>
        </w:r>
        <w:r>
          <w:rPr>
            <w:noProof/>
            <w:webHidden/>
          </w:rPr>
          <w:t>46</w:t>
        </w:r>
        <w:r>
          <w:rPr>
            <w:noProof/>
            <w:webHidden/>
          </w:rPr>
          <w:fldChar w:fldCharType="end"/>
        </w:r>
      </w:hyperlink>
    </w:p>
    <w:p w14:paraId="43B4F3FF" w14:textId="72B9BA1E"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41" w:history="1">
        <w:r w:rsidRPr="0026170E">
          <w:rPr>
            <w:rStyle w:val="Hyperkobling"/>
          </w:rPr>
          <w:t>11.0</w:t>
        </w:r>
        <w:r>
          <w:rPr>
            <w:rFonts w:asciiTheme="minorHAnsi" w:eastAsiaTheme="minorEastAsia" w:hAnsiTheme="minorHAnsi" w:cstheme="minorBidi"/>
            <w:b w:val="0"/>
            <w:kern w:val="2"/>
            <w:lang w:eastAsia="nb-NO" w:bidi="ar-SA"/>
            <w14:ligatures w14:val="standardContextual"/>
          </w:rPr>
          <w:tab/>
        </w:r>
        <w:r w:rsidRPr="0026170E">
          <w:rPr>
            <w:rStyle w:val="Hyperkobling"/>
          </w:rPr>
          <w:t>Kapittel 9 – Konklusjon</w:t>
        </w:r>
        <w:r>
          <w:rPr>
            <w:webHidden/>
          </w:rPr>
          <w:tab/>
        </w:r>
        <w:r>
          <w:rPr>
            <w:webHidden/>
          </w:rPr>
          <w:fldChar w:fldCharType="begin"/>
        </w:r>
        <w:r>
          <w:rPr>
            <w:webHidden/>
          </w:rPr>
          <w:instrText xml:space="preserve"> PAGEREF _Toc224576841 \h </w:instrText>
        </w:r>
        <w:r>
          <w:rPr>
            <w:webHidden/>
          </w:rPr>
        </w:r>
        <w:r>
          <w:rPr>
            <w:webHidden/>
          </w:rPr>
          <w:fldChar w:fldCharType="separate"/>
        </w:r>
        <w:r>
          <w:rPr>
            <w:webHidden/>
          </w:rPr>
          <w:t>48</w:t>
        </w:r>
        <w:r>
          <w:rPr>
            <w:webHidden/>
          </w:rPr>
          <w:fldChar w:fldCharType="end"/>
        </w:r>
      </w:hyperlink>
    </w:p>
    <w:p w14:paraId="10016783" w14:textId="01C40043"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2" w:history="1">
        <w:r w:rsidRPr="0026170E">
          <w:rPr>
            <w:rStyle w:val="Hyperkobling"/>
            <w:noProof/>
          </w:rPr>
          <w:t>11.1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9.1 Svar på problemstillingen</w:t>
        </w:r>
        <w:r>
          <w:rPr>
            <w:noProof/>
            <w:webHidden/>
          </w:rPr>
          <w:tab/>
        </w:r>
        <w:r>
          <w:rPr>
            <w:noProof/>
            <w:webHidden/>
          </w:rPr>
          <w:fldChar w:fldCharType="begin"/>
        </w:r>
        <w:r>
          <w:rPr>
            <w:noProof/>
            <w:webHidden/>
          </w:rPr>
          <w:instrText xml:space="preserve"> PAGEREF _Toc224576842 \h </w:instrText>
        </w:r>
        <w:r>
          <w:rPr>
            <w:noProof/>
            <w:webHidden/>
          </w:rPr>
        </w:r>
        <w:r>
          <w:rPr>
            <w:noProof/>
            <w:webHidden/>
          </w:rPr>
          <w:fldChar w:fldCharType="separate"/>
        </w:r>
        <w:r>
          <w:rPr>
            <w:noProof/>
            <w:webHidden/>
          </w:rPr>
          <w:t>48</w:t>
        </w:r>
        <w:r>
          <w:rPr>
            <w:noProof/>
            <w:webHidden/>
          </w:rPr>
          <w:fldChar w:fldCharType="end"/>
        </w:r>
      </w:hyperlink>
    </w:p>
    <w:p w14:paraId="20ECD952" w14:textId="69806B2D"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3" w:history="1">
        <w:r w:rsidRPr="0026170E">
          <w:rPr>
            <w:rStyle w:val="Hyperkobling"/>
            <w:noProof/>
          </w:rPr>
          <w:t>11.2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9.2 Anbefalinger til Helse Bergen</w:t>
        </w:r>
        <w:r>
          <w:rPr>
            <w:noProof/>
            <w:webHidden/>
          </w:rPr>
          <w:tab/>
        </w:r>
        <w:r>
          <w:rPr>
            <w:noProof/>
            <w:webHidden/>
          </w:rPr>
          <w:fldChar w:fldCharType="begin"/>
        </w:r>
        <w:r>
          <w:rPr>
            <w:noProof/>
            <w:webHidden/>
          </w:rPr>
          <w:instrText xml:space="preserve"> PAGEREF _Toc224576843 \h </w:instrText>
        </w:r>
        <w:r>
          <w:rPr>
            <w:noProof/>
            <w:webHidden/>
          </w:rPr>
        </w:r>
        <w:r>
          <w:rPr>
            <w:noProof/>
            <w:webHidden/>
          </w:rPr>
          <w:fldChar w:fldCharType="separate"/>
        </w:r>
        <w:r>
          <w:rPr>
            <w:noProof/>
            <w:webHidden/>
          </w:rPr>
          <w:t>49</w:t>
        </w:r>
        <w:r>
          <w:rPr>
            <w:noProof/>
            <w:webHidden/>
          </w:rPr>
          <w:fldChar w:fldCharType="end"/>
        </w:r>
      </w:hyperlink>
    </w:p>
    <w:p w14:paraId="3959D244" w14:textId="55EB2335"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4" w:history="1">
        <w:r w:rsidRPr="0026170E">
          <w:rPr>
            <w:rStyle w:val="Hyperkobling"/>
            <w:noProof/>
          </w:rPr>
          <w:t>11.3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9.3 Forslag til videre forskning</w:t>
        </w:r>
        <w:r>
          <w:rPr>
            <w:noProof/>
            <w:webHidden/>
          </w:rPr>
          <w:tab/>
        </w:r>
        <w:r>
          <w:rPr>
            <w:noProof/>
            <w:webHidden/>
          </w:rPr>
          <w:fldChar w:fldCharType="begin"/>
        </w:r>
        <w:r>
          <w:rPr>
            <w:noProof/>
            <w:webHidden/>
          </w:rPr>
          <w:instrText xml:space="preserve"> PAGEREF _Toc224576844 \h </w:instrText>
        </w:r>
        <w:r>
          <w:rPr>
            <w:noProof/>
            <w:webHidden/>
          </w:rPr>
        </w:r>
        <w:r>
          <w:rPr>
            <w:noProof/>
            <w:webHidden/>
          </w:rPr>
          <w:fldChar w:fldCharType="separate"/>
        </w:r>
        <w:r>
          <w:rPr>
            <w:noProof/>
            <w:webHidden/>
          </w:rPr>
          <w:t>50</w:t>
        </w:r>
        <w:r>
          <w:rPr>
            <w:noProof/>
            <w:webHidden/>
          </w:rPr>
          <w:fldChar w:fldCharType="end"/>
        </w:r>
      </w:hyperlink>
    </w:p>
    <w:p w14:paraId="45E44C60" w14:textId="36EFF975"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45" w:history="1">
        <w:r w:rsidRPr="0026170E">
          <w:rPr>
            <w:rStyle w:val="Hyperkobling"/>
          </w:rPr>
          <w:t>12.0</w:t>
        </w:r>
        <w:r>
          <w:rPr>
            <w:rFonts w:asciiTheme="minorHAnsi" w:eastAsiaTheme="minorEastAsia" w:hAnsiTheme="minorHAnsi" w:cstheme="minorBidi"/>
            <w:b w:val="0"/>
            <w:kern w:val="2"/>
            <w:lang w:eastAsia="nb-NO" w:bidi="ar-SA"/>
            <w14:ligatures w14:val="standardContextual"/>
          </w:rPr>
          <w:tab/>
        </w:r>
        <w:r w:rsidRPr="0026170E">
          <w:rPr>
            <w:rStyle w:val="Hyperkobling"/>
          </w:rPr>
          <w:t>Referanseliste</w:t>
        </w:r>
        <w:r>
          <w:rPr>
            <w:webHidden/>
          </w:rPr>
          <w:tab/>
        </w:r>
        <w:r>
          <w:rPr>
            <w:webHidden/>
          </w:rPr>
          <w:fldChar w:fldCharType="begin"/>
        </w:r>
        <w:r>
          <w:rPr>
            <w:webHidden/>
          </w:rPr>
          <w:instrText xml:space="preserve"> PAGEREF _Toc224576845 \h </w:instrText>
        </w:r>
        <w:r>
          <w:rPr>
            <w:webHidden/>
          </w:rPr>
        </w:r>
        <w:r>
          <w:rPr>
            <w:webHidden/>
          </w:rPr>
          <w:fldChar w:fldCharType="separate"/>
        </w:r>
        <w:r>
          <w:rPr>
            <w:webHidden/>
          </w:rPr>
          <w:t>51</w:t>
        </w:r>
        <w:r>
          <w:rPr>
            <w:webHidden/>
          </w:rPr>
          <w:fldChar w:fldCharType="end"/>
        </w:r>
      </w:hyperlink>
    </w:p>
    <w:p w14:paraId="6252D843" w14:textId="080C8964" w:rsidR="00A1327B" w:rsidRDefault="00A1327B">
      <w:pPr>
        <w:pStyle w:val="INNH1"/>
        <w:tabs>
          <w:tab w:val="left" w:pos="720"/>
        </w:tabs>
        <w:rPr>
          <w:rFonts w:asciiTheme="minorHAnsi" w:eastAsiaTheme="minorEastAsia" w:hAnsiTheme="minorHAnsi" w:cstheme="minorBidi"/>
          <w:b w:val="0"/>
          <w:kern w:val="2"/>
          <w:lang w:eastAsia="nb-NO" w:bidi="ar-SA"/>
          <w14:ligatures w14:val="standardContextual"/>
        </w:rPr>
      </w:pPr>
      <w:hyperlink w:anchor="_Toc224576846" w:history="1">
        <w:r w:rsidRPr="0026170E">
          <w:rPr>
            <w:rStyle w:val="Hyperkobling"/>
          </w:rPr>
          <w:t>13.0</w:t>
        </w:r>
        <w:r>
          <w:rPr>
            <w:rFonts w:asciiTheme="minorHAnsi" w:eastAsiaTheme="minorEastAsia" w:hAnsiTheme="minorHAnsi" w:cstheme="minorBidi"/>
            <w:b w:val="0"/>
            <w:kern w:val="2"/>
            <w:lang w:eastAsia="nb-NO" w:bidi="ar-SA"/>
            <w14:ligatures w14:val="standardContextual"/>
          </w:rPr>
          <w:tab/>
        </w:r>
        <w:r w:rsidRPr="0026170E">
          <w:rPr>
            <w:rStyle w:val="Hyperkobling"/>
          </w:rPr>
          <w:t>Vedlegg</w:t>
        </w:r>
        <w:r>
          <w:rPr>
            <w:webHidden/>
          </w:rPr>
          <w:tab/>
        </w:r>
        <w:r>
          <w:rPr>
            <w:webHidden/>
          </w:rPr>
          <w:fldChar w:fldCharType="begin"/>
        </w:r>
        <w:r>
          <w:rPr>
            <w:webHidden/>
          </w:rPr>
          <w:instrText xml:space="preserve"> PAGEREF _Toc224576846 \h </w:instrText>
        </w:r>
        <w:r>
          <w:rPr>
            <w:webHidden/>
          </w:rPr>
        </w:r>
        <w:r>
          <w:rPr>
            <w:webHidden/>
          </w:rPr>
          <w:fldChar w:fldCharType="separate"/>
        </w:r>
        <w:r>
          <w:rPr>
            <w:webHidden/>
          </w:rPr>
          <w:t>54</w:t>
        </w:r>
        <w:r>
          <w:rPr>
            <w:webHidden/>
          </w:rPr>
          <w:fldChar w:fldCharType="end"/>
        </w:r>
      </w:hyperlink>
    </w:p>
    <w:p w14:paraId="1F3F76EE" w14:textId="5B16CA29"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7" w:history="1">
        <w:r w:rsidRPr="0026170E">
          <w:rPr>
            <w:rStyle w:val="Hyperkobling"/>
            <w:noProof/>
          </w:rPr>
          <w:t>13.1</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Vedlegg A – SAP-dataspesifikasjon</w:t>
        </w:r>
        <w:r>
          <w:rPr>
            <w:noProof/>
            <w:webHidden/>
          </w:rPr>
          <w:tab/>
        </w:r>
        <w:r>
          <w:rPr>
            <w:noProof/>
            <w:webHidden/>
          </w:rPr>
          <w:fldChar w:fldCharType="begin"/>
        </w:r>
        <w:r>
          <w:rPr>
            <w:noProof/>
            <w:webHidden/>
          </w:rPr>
          <w:instrText xml:space="preserve"> PAGEREF _Toc224576847 \h </w:instrText>
        </w:r>
        <w:r>
          <w:rPr>
            <w:noProof/>
            <w:webHidden/>
          </w:rPr>
        </w:r>
        <w:r>
          <w:rPr>
            <w:noProof/>
            <w:webHidden/>
          </w:rPr>
          <w:fldChar w:fldCharType="separate"/>
        </w:r>
        <w:r>
          <w:rPr>
            <w:noProof/>
            <w:webHidden/>
          </w:rPr>
          <w:t>54</w:t>
        </w:r>
        <w:r>
          <w:rPr>
            <w:noProof/>
            <w:webHidden/>
          </w:rPr>
          <w:fldChar w:fldCharType="end"/>
        </w:r>
      </w:hyperlink>
    </w:p>
    <w:p w14:paraId="60C25436" w14:textId="530E83D8"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8" w:history="1">
        <w:r w:rsidRPr="0026170E">
          <w:rPr>
            <w:rStyle w:val="Hyperkobling"/>
            <w:noProof/>
          </w:rPr>
          <w:t>13.2</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Vedlegg B – Python-analyseverktøy</w:t>
        </w:r>
        <w:r>
          <w:rPr>
            <w:noProof/>
            <w:webHidden/>
          </w:rPr>
          <w:tab/>
        </w:r>
        <w:r>
          <w:rPr>
            <w:noProof/>
            <w:webHidden/>
          </w:rPr>
          <w:fldChar w:fldCharType="begin"/>
        </w:r>
        <w:r>
          <w:rPr>
            <w:noProof/>
            <w:webHidden/>
          </w:rPr>
          <w:instrText xml:space="preserve"> PAGEREF _Toc224576848 \h </w:instrText>
        </w:r>
        <w:r>
          <w:rPr>
            <w:noProof/>
            <w:webHidden/>
          </w:rPr>
        </w:r>
        <w:r>
          <w:rPr>
            <w:noProof/>
            <w:webHidden/>
          </w:rPr>
          <w:fldChar w:fldCharType="separate"/>
        </w:r>
        <w:r>
          <w:rPr>
            <w:noProof/>
            <w:webHidden/>
          </w:rPr>
          <w:t>54</w:t>
        </w:r>
        <w:r>
          <w:rPr>
            <w:noProof/>
            <w:webHidden/>
          </w:rPr>
          <w:fldChar w:fldCharType="end"/>
        </w:r>
      </w:hyperlink>
    </w:p>
    <w:p w14:paraId="1A258DF6" w14:textId="5C9B483B" w:rsidR="00A1327B" w:rsidRDefault="00A1327B">
      <w:pPr>
        <w:pStyle w:val="INNH2"/>
        <w:tabs>
          <w:tab w:val="left" w:pos="960"/>
          <w:tab w:val="right" w:leader="dot" w:pos="8779"/>
        </w:tabs>
        <w:rPr>
          <w:rFonts w:asciiTheme="minorHAnsi" w:eastAsiaTheme="minorEastAsia" w:hAnsiTheme="minorHAnsi" w:cstheme="minorBidi"/>
          <w:noProof/>
          <w:kern w:val="2"/>
          <w:lang w:eastAsia="nb-NO" w:bidi="ar-SA"/>
          <w14:ligatures w14:val="standardContextual"/>
        </w:rPr>
      </w:pPr>
      <w:hyperlink w:anchor="_Toc224576849" w:history="1">
        <w:r w:rsidRPr="0026170E">
          <w:rPr>
            <w:rStyle w:val="Hyperkobling"/>
            <w:noProof/>
          </w:rPr>
          <w:t>13.3</w:t>
        </w:r>
        <w:r>
          <w:rPr>
            <w:rFonts w:asciiTheme="minorHAnsi" w:eastAsiaTheme="minorEastAsia" w:hAnsiTheme="minorHAnsi" w:cstheme="minorBidi"/>
            <w:noProof/>
            <w:kern w:val="2"/>
            <w:lang w:eastAsia="nb-NO" w:bidi="ar-SA"/>
            <w14:ligatures w14:val="standardContextual"/>
          </w:rPr>
          <w:tab/>
        </w:r>
        <w:r w:rsidRPr="0026170E">
          <w:rPr>
            <w:rStyle w:val="Hyperkobling"/>
            <w:noProof/>
          </w:rPr>
          <w:t>Vedlegg C – Erklæring om bruk av kunstig intelligens</w:t>
        </w:r>
        <w:r>
          <w:rPr>
            <w:noProof/>
            <w:webHidden/>
          </w:rPr>
          <w:tab/>
        </w:r>
        <w:r>
          <w:rPr>
            <w:noProof/>
            <w:webHidden/>
          </w:rPr>
          <w:fldChar w:fldCharType="begin"/>
        </w:r>
        <w:r>
          <w:rPr>
            <w:noProof/>
            <w:webHidden/>
          </w:rPr>
          <w:instrText xml:space="preserve"> PAGEREF _Toc224576849 \h </w:instrText>
        </w:r>
        <w:r>
          <w:rPr>
            <w:noProof/>
            <w:webHidden/>
          </w:rPr>
        </w:r>
        <w:r>
          <w:rPr>
            <w:noProof/>
            <w:webHidden/>
          </w:rPr>
          <w:fldChar w:fldCharType="separate"/>
        </w:r>
        <w:r>
          <w:rPr>
            <w:noProof/>
            <w:webHidden/>
          </w:rPr>
          <w:t>55</w:t>
        </w:r>
        <w:r>
          <w:rPr>
            <w:noProof/>
            <w:webHidden/>
          </w:rPr>
          <w:fldChar w:fldCharType="end"/>
        </w:r>
      </w:hyperlink>
    </w:p>
    <w:p w14:paraId="7FA54CDE" w14:textId="2DC3D0E3" w:rsidR="00BE42D3" w:rsidRDefault="00B33323" w:rsidP="003A4872">
      <w:pPr>
        <w:sectPr w:rsidR="00BE42D3" w:rsidSect="00C90D42">
          <w:footerReference w:type="default" r:id="rId26"/>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14:paraId="0382DC49" w14:textId="77777777" w:rsidR="00152FF2" w:rsidRDefault="00000000">
      <w:pPr>
        <w:pStyle w:val="Overskrift1"/>
        <w:pageBreakBefore/>
      </w:pPr>
      <w:bookmarkStart w:id="9" w:name="_Toc224576792"/>
      <w:r>
        <w:rPr>
          <w:rFonts w:ascii="Times New Roman" w:hAnsi="Times New Roman"/>
        </w:rPr>
        <w:lastRenderedPageBreak/>
        <w:t>Figurliste</w:t>
      </w:r>
      <w:bookmarkEnd w:id="9"/>
    </w:p>
    <w:p w14:paraId="4E4984E8" w14:textId="77777777" w:rsidR="00152FF2" w:rsidRDefault="00000000">
      <w:r>
        <w:rPr>
          <w:rFonts w:cs="Times New Roman"/>
        </w:rPr>
        <w:t>Figur 1. Konseptuelt rammeverk – fra SAP-data til HVFS-anbefaling</w:t>
      </w:r>
    </w:p>
    <w:p w14:paraId="757C8E72" w14:textId="77777777" w:rsidR="00152FF2" w:rsidRDefault="00000000">
      <w:r>
        <w:rPr>
          <w:rFonts w:cs="Times New Roman"/>
        </w:rPr>
        <w:t>Figur 2. Lagerstruktur – Helse Vest forsyningskjede (forenklet)</w:t>
      </w:r>
    </w:p>
    <w:p w14:paraId="4671A745" w14:textId="77777777" w:rsidR="00152FF2" w:rsidRDefault="00000000">
      <w:r>
        <w:rPr>
          <w:rFonts w:cs="Times New Roman"/>
        </w:rPr>
        <w:t>Figur 3. Analysepipeline: fra SAP-rådata til HVFS-anbefaling</w:t>
      </w:r>
    </w:p>
    <w:p w14:paraId="112AE5A6" w14:textId="77777777" w:rsidR="00152FF2" w:rsidRDefault="00000000">
      <w:r>
        <w:rPr>
          <w:rFonts w:cs="Times New Roman"/>
        </w:rPr>
        <w:t>Figur 4. Regelmotor: sekvensiell beslutningsflyt for HVFS-anbefaling (R1–R8)</w:t>
      </w:r>
    </w:p>
    <w:p w14:paraId="35B8D424" w14:textId="77777777" w:rsidR="00152FF2" w:rsidRDefault="00000000">
      <w:r>
        <w:rPr>
          <w:rFonts w:cs="Times New Roman"/>
        </w:rPr>
        <w:t>Figur 5. Dataoversikt: fordeling av nøkkelvariabler for 709 artikler</w:t>
      </w:r>
    </w:p>
    <w:p w14:paraId="0EAF43D2" w14:textId="77777777" w:rsidR="00152FF2" w:rsidRDefault="00000000">
      <w:r>
        <w:rPr>
          <w:rFonts w:cs="Times New Roman"/>
        </w:rPr>
        <w:t>Figur 6. ABC Pareto-kurve: kumulativ verdiandel for 709 artikler</w:t>
      </w:r>
    </w:p>
    <w:p w14:paraId="74C9817D" w14:textId="77777777" w:rsidR="00152FF2" w:rsidRDefault="00000000">
      <w:r>
        <w:rPr>
          <w:rFonts w:cs="Times New Roman"/>
        </w:rPr>
        <w:t>Figur 7. ABC/XYZ-kryssmatrise: antall artikler per kombinasjon</w:t>
      </w:r>
    </w:p>
    <w:p w14:paraId="71798D12" w14:textId="77777777" w:rsidR="00152FF2" w:rsidRDefault="00000000">
      <w:r>
        <w:rPr>
          <w:rFonts w:cs="Times New Roman"/>
        </w:rPr>
        <w:t>Figur 8. EOQ-avvik: relativ frekvensavvik med terskel ved τ_f = 1,5</w:t>
      </w:r>
    </w:p>
    <w:p w14:paraId="5F25E4B2" w14:textId="77777777" w:rsidR="00152FF2" w:rsidRDefault="00000000">
      <w:r>
        <w:rPr>
          <w:rFonts w:cs="Times New Roman"/>
        </w:rPr>
        <w:t>Figur 9. Silhouette-score for K = 2–7 (treningsdata, n = 389)</w:t>
      </w:r>
    </w:p>
    <w:p w14:paraId="4BC375ED" w14:textId="77777777" w:rsidR="00152FF2" w:rsidRDefault="00000000">
      <w:r>
        <w:rPr>
          <w:rFonts w:cs="Times New Roman"/>
        </w:rPr>
        <w:t>Figur 10. K-means klyngeresultat (K = 3): forbruksstabilitet vs verdi og kostnadsavvik</w:t>
      </w:r>
    </w:p>
    <w:p w14:paraId="248FE934" w14:textId="77777777" w:rsidR="00152FF2" w:rsidRDefault="00000000">
      <w:r>
        <w:rPr>
          <w:rFonts w:cs="Times New Roman"/>
        </w:rPr>
        <w:t>Figur 11. Klyngeprofiler for K-means (K = 3): gjennomsnittlig z-score per feature</w:t>
      </w:r>
    </w:p>
    <w:p w14:paraId="3FF23D24" w14:textId="77777777" w:rsidR="00152FF2" w:rsidRDefault="00000000">
      <w:r>
        <w:rPr>
          <w:rFonts w:cs="Times New Roman"/>
        </w:rPr>
        <w:t>Figur 12. Regelmotor og besparelsesanalyse: HVFS-anbefalinger og EOQ-besparelse</w:t>
      </w:r>
    </w:p>
    <w:p w14:paraId="4B207255" w14:textId="77777777" w:rsidR="00152FF2" w:rsidRDefault="00000000">
      <w:pPr>
        <w:pStyle w:val="Overskrift1"/>
        <w:pageBreakBefore/>
      </w:pPr>
      <w:bookmarkStart w:id="10" w:name="_Toc224576793"/>
      <w:r>
        <w:rPr>
          <w:rFonts w:ascii="Times New Roman" w:hAnsi="Times New Roman"/>
        </w:rPr>
        <w:lastRenderedPageBreak/>
        <w:t>Tabelliste</w:t>
      </w:r>
      <w:bookmarkEnd w:id="10"/>
    </w:p>
    <w:p w14:paraId="36CF0211" w14:textId="77777777" w:rsidR="00152FF2" w:rsidRDefault="00000000">
      <w:r>
        <w:rPr>
          <w:rFonts w:cs="Times New Roman"/>
        </w:rPr>
        <w:t>Tabell 1. Litteraturoversikt: sentrale kilder med tema og relevans</w:t>
      </w:r>
    </w:p>
    <w:p w14:paraId="3E8F2230" w14:textId="77777777" w:rsidR="00152FF2" w:rsidRDefault="00000000">
      <w:r>
        <w:rPr>
          <w:rFonts w:cs="Times New Roman"/>
        </w:rPr>
        <w:t>Tabell 2. Sammenligning av analysemetoder brukt i oppgaven</w:t>
      </w:r>
    </w:p>
    <w:p w14:paraId="141F6761" w14:textId="77777777" w:rsidR="00152FF2" w:rsidRDefault="00000000">
      <w:r>
        <w:rPr>
          <w:rFonts w:cs="Times New Roman"/>
        </w:rPr>
        <w:t>Tabell 3. Nøkkeltall for casevirksomheten Helse Bergen, WERKS 3300</w:t>
      </w:r>
    </w:p>
    <w:p w14:paraId="13CDA2D9" w14:textId="77777777" w:rsidR="00152FF2" w:rsidRDefault="00000000">
      <w:r>
        <w:rPr>
          <w:rFonts w:cs="Times New Roman"/>
        </w:rPr>
        <w:t>Tabell 4. Datagrunnlag: 14 SAP S/4HANA-tabeller hentet via SE16H</w:t>
      </w:r>
    </w:p>
    <w:p w14:paraId="52ED118F" w14:textId="77777777" w:rsidR="00152FF2" w:rsidRDefault="00000000">
      <w:r>
        <w:rPr>
          <w:rFonts w:cs="Times New Roman"/>
        </w:rPr>
        <w:t>Tabell 5. Datavalgsbeslutninger D-01–D-08 med begrunnelse</w:t>
      </w:r>
    </w:p>
    <w:p w14:paraId="6BC773A9" w14:textId="77777777" w:rsidR="00152FF2" w:rsidRDefault="00000000">
      <w:r>
        <w:rPr>
          <w:rFonts w:cs="Times New Roman"/>
        </w:rPr>
        <w:t>Tabell 6. Modellparametere: ABC-klassifiseringsgrenser og analyseinnstillinger</w:t>
      </w:r>
    </w:p>
    <w:p w14:paraId="5DAD1CFE" w14:textId="77777777" w:rsidR="00152FF2" w:rsidRDefault="00000000">
      <w:r>
        <w:rPr>
          <w:rFonts w:cs="Times New Roman"/>
        </w:rPr>
        <w:t>Tabell 7. Regelmotor: 8 beslutningsregler i prioritert rekkefølge</w:t>
      </w:r>
    </w:p>
    <w:p w14:paraId="553E2D30" w14:textId="77777777" w:rsidR="00152FF2" w:rsidRDefault="00000000">
      <w:r>
        <w:rPr>
          <w:rFonts w:cs="Times New Roman"/>
        </w:rPr>
        <w:t>Tabell 8. ABC-fordeling: antall artikler og verdiandel per klasse (n = 709)</w:t>
      </w:r>
    </w:p>
    <w:p w14:paraId="4D588060" w14:textId="77777777" w:rsidR="00152FF2" w:rsidRDefault="00000000">
      <w:r>
        <w:rPr>
          <w:rFonts w:cs="Times New Roman"/>
        </w:rPr>
        <w:t>Tabell 9. XYZ-fordeling: antall artikler per klasse (n = 687)</w:t>
      </w:r>
    </w:p>
    <w:p w14:paraId="5741B8F7" w14:textId="77777777" w:rsidR="00152FF2" w:rsidRDefault="00000000">
      <w:r>
        <w:rPr>
          <w:rFonts w:cs="Times New Roman"/>
        </w:rPr>
        <w:t>Tabell 10. SAP ZZXYZ-validering: samsvar mellom systemklasse og beregnet CV-klasse</w:t>
      </w:r>
    </w:p>
    <w:p w14:paraId="0F61D09F" w14:textId="77777777" w:rsidR="00152FF2" w:rsidRDefault="00000000">
      <w:r>
        <w:rPr>
          <w:rFonts w:cs="Times New Roman"/>
        </w:rPr>
        <w:t>Tabell 11. EOQ-avviksresultater: fordeling etter ordrefrekvensavvik (n = 487)</w:t>
      </w:r>
    </w:p>
    <w:p w14:paraId="368D2506" w14:textId="77777777" w:rsidR="00152FF2" w:rsidRDefault="00000000">
      <w:r>
        <w:rPr>
          <w:rFonts w:cs="Times New Roman"/>
        </w:rPr>
        <w:t>Tabell 12. K-means klyngeprofiler: gjennomsnittsverdier per klynge (K = 3)</w:t>
      </w:r>
    </w:p>
    <w:p w14:paraId="5FD23909" w14:textId="77777777" w:rsidR="00152FF2" w:rsidRDefault="00000000">
      <w:r>
        <w:rPr>
          <w:rFonts w:cs="Times New Roman"/>
        </w:rPr>
        <w:t>Tabell 13. HVFS-anbefalinger fra regelmotor: fordeling per kategori (n = 709)</w:t>
      </w:r>
    </w:p>
    <w:p w14:paraId="1EE2F0A7" w14:textId="77777777" w:rsidR="00152FF2" w:rsidRDefault="00000000">
      <w:r>
        <w:rPr>
          <w:rFonts w:cs="Times New Roman"/>
        </w:rPr>
        <w:t>Tabell 14. Besparelsesestimater for tre scenarier (117 artikler, S = 750 NOK)</w:t>
      </w:r>
    </w:p>
    <w:p w14:paraId="0336FD1B" w14:textId="77777777" w:rsidR="00152FF2" w:rsidRDefault="00000000">
      <w:r>
        <w:rPr>
          <w:rFonts w:cs="Times New Roman"/>
        </w:rPr>
        <w:t>Tabell 15. Sammenstilling av egne resultater mot funn i eksisterende litteratur</w:t>
      </w:r>
    </w:p>
    <w:p w14:paraId="6F989E64" w14:textId="77777777" w:rsidR="00152FF2" w:rsidRDefault="00000000">
      <w:pPr>
        <w:pStyle w:val="Overskrift1"/>
        <w:pageBreakBefore/>
      </w:pPr>
      <w:bookmarkStart w:id="11" w:name="_Toc224576794"/>
      <w:r>
        <w:rPr>
          <w:rFonts w:ascii="Times New Roman" w:hAnsi="Times New Roman"/>
        </w:rPr>
        <w:lastRenderedPageBreak/>
        <w:t>Kapittel 1 – Innledning</w:t>
      </w:r>
      <w:bookmarkEnd w:id="11"/>
    </w:p>
    <w:p w14:paraId="4D015B44" w14:textId="77777777" w:rsidR="00152FF2" w:rsidRDefault="00000000">
      <w:pPr>
        <w:pStyle w:val="Overskrift2"/>
      </w:pPr>
      <w:bookmarkStart w:id="12" w:name="_Toc224576795"/>
      <w:r>
        <w:rPr>
          <w:rFonts w:ascii="Times New Roman" w:hAnsi="Times New Roman"/>
        </w:rPr>
        <w:t>1.1 Bakgrunn og aktualisering</w:t>
      </w:r>
      <w:bookmarkEnd w:id="12"/>
    </w:p>
    <w:p w14:paraId="481710B3" w14:textId="77777777" w:rsidR="00152FF2" w:rsidRDefault="00000000">
      <w:r>
        <w:rPr>
          <w:rFonts w:cs="Times New Roman"/>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14:paraId="37E88A6E" w14:textId="77777777" w:rsidR="00152FF2" w:rsidRDefault="00000000">
      <w:r>
        <w:rPr>
          <w:rFonts w:cs="Times New Roman"/>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14:paraId="6F136AE9" w14:textId="77777777" w:rsidR="00152FF2" w:rsidRDefault="00000000">
      <w:r>
        <w:rPr>
          <w:rFonts w:cs="Times New Roman"/>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14:paraId="56F95B63" w14:textId="77777777" w:rsidR="00152FF2" w:rsidRDefault="00000000">
      <w:pPr>
        <w:pStyle w:val="Overskrift2"/>
      </w:pPr>
      <w:bookmarkStart w:id="13" w:name="_Toc224576796"/>
      <w:r>
        <w:rPr>
          <w:rFonts w:ascii="Times New Roman" w:hAnsi="Times New Roman"/>
        </w:rPr>
        <w:t>1.2 Problemstilling</w:t>
      </w:r>
      <w:bookmarkEnd w:id="13"/>
    </w:p>
    <w:p w14:paraId="3733D0CA" w14:textId="77777777" w:rsidR="00152FF2" w:rsidRDefault="00000000">
      <w:r>
        <w:rPr>
          <w:rFonts w:cs="Times New Roman"/>
        </w:rPr>
        <w:t>Oppgaven besvarer følgende forskningsspørsmål:</w:t>
      </w:r>
    </w:p>
    <w:p w14:paraId="59DD9778" w14:textId="77777777" w:rsidR="00152FF2" w:rsidRDefault="00000000">
      <w:pPr>
        <w:ind w:left="567"/>
      </w:pPr>
      <w:r>
        <w:rPr>
          <w:b/>
        </w:rPr>
        <w:t xml:space="preserve">Hvordan kan multikriterieklassifisering og klyngeanalyse av SAP-transaksjonsdata identifisere hvilke artikler ved Helse Bergens forsyningslager </w:t>
      </w:r>
      <w:r>
        <w:rPr>
          <w:b/>
        </w:rPr>
        <w:lastRenderedPageBreak/>
        <w:t>(WERKS 3300, LGORT 3001) som bør overføres til Helse Vest Forsyningssenter, og hva er det estimerte besparelsespotensialet ved en slik overføring?</w:t>
      </w:r>
    </w:p>
    <w:p w14:paraId="2508B861" w14:textId="77777777" w:rsidR="00152FF2" w:rsidRDefault="00000000">
      <w:r>
        <w:rPr>
          <w:rFonts w:cs="Times New Roman"/>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14:paraId="5A961649" w14:textId="77777777" w:rsidR="00152FF2" w:rsidRDefault="00000000">
      <w:pPr>
        <w:pStyle w:val="Overskrift2"/>
      </w:pPr>
      <w:bookmarkStart w:id="14" w:name="_Toc224576797"/>
      <w:r>
        <w:rPr>
          <w:rFonts w:ascii="Times New Roman" w:hAnsi="Times New Roman"/>
        </w:rPr>
        <w:t>1.3 Avgrensninger</w:t>
      </w:r>
      <w:bookmarkEnd w:id="14"/>
    </w:p>
    <w:p w14:paraId="4AE1DF70" w14:textId="77777777" w:rsidR="00152FF2" w:rsidRDefault="00000000">
      <w:r>
        <w:rPr>
          <w:rFonts w:cs="Times New Roman"/>
        </w:rPr>
        <w:t>Oppgaven avgrenses på følgende punkter, begrunnet faglig:</w:t>
      </w:r>
    </w:p>
    <w:p w14:paraId="56459B43" w14:textId="77777777" w:rsidR="00152FF2" w:rsidRDefault="00000000">
      <w:r>
        <w:rPr>
          <w:rFonts w:cs="Times New Roman"/>
          <w:b/>
        </w:rPr>
        <w:t>Lagersted.</w:t>
      </w:r>
      <w:r>
        <w:rPr>
          <w:rFonts w:cs="Times New Roman"/>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14:paraId="47622F6F" w14:textId="77777777" w:rsidR="00152FF2" w:rsidRDefault="00000000">
      <w:r>
        <w:rPr>
          <w:rFonts w:cs="Times New Roman"/>
          <w:b/>
        </w:rPr>
        <w:t>Artikkelstatus.</w:t>
      </w:r>
      <w:r>
        <w:rPr>
          <w:rFonts w:cs="Times New Roman"/>
        </w:rPr>
        <w:t xml:space="preserve"> Kun artikler med aktiv status inngår i analysen, definert som artikler med registrert årsforbruk (</w:t>
      </w:r>
      <m:oMath>
        <m:sSub>
          <m:sSubPr>
            <m:ctrlPr>
              <w:rPr>
                <w:rFonts w:ascii="Cambria Math" w:hAnsi="Cambria Math"/>
              </w:rPr>
            </m:ctrlPr>
          </m:sSubPr>
          <m:e>
            <m:r>
              <w:rPr>
                <w:rFonts w:ascii="Cambria Math" w:hAnsi="Cambria Math"/>
              </w:rPr>
              <m:t>D</m:t>
            </m:r>
          </m:e>
          <m:sub>
            <m:r>
              <w:rPr>
                <w:rFonts w:ascii="Cambria Math" w:hAnsi="Cambria Math"/>
              </w:rPr>
              <m:t>A</m:t>
            </m:r>
          </m:sub>
        </m:sSub>
        <m:r>
          <w:rPr>
            <w:rFonts w:ascii="Cambria Math" w:hAnsi="Cambria Math"/>
          </w:rPr>
          <m:t>NNUAL&gt;0</m:t>
        </m:r>
      </m:oMath>
      <w:r>
        <w:rPr>
          <w:rFonts w:cs="Times New Roman"/>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14:paraId="1CC283DA" w14:textId="77777777" w:rsidR="00152FF2" w:rsidRDefault="00000000">
      <w:r>
        <w:rPr>
          <w:rFonts w:cs="Times New Roman"/>
          <w:b/>
        </w:rPr>
        <w:t>Analyseperiode.</w:t>
      </w:r>
      <w:r>
        <w:rPr>
          <w:rFonts w:cs="Times New Roman"/>
        </w:rPr>
        <w:t xml:space="preserve"> Datagrunnlaget er begrenset til 24 måneder (2024–2025). En lengre periode ville økt robustheten i XYZ-klassifiseringen, men data utover denne perioden var ikke tilgjengelig med tilstrekkelig kvalitet fra SAP.</w:t>
      </w:r>
    </w:p>
    <w:p w14:paraId="6D490375" w14:textId="77777777" w:rsidR="00152FF2" w:rsidRDefault="00000000">
      <w:r>
        <w:rPr>
          <w:rFonts w:cs="Times New Roman"/>
          <w:b/>
        </w:rPr>
        <w:t>Metodevalg.</w:t>
      </w:r>
      <w:r>
        <w:rPr>
          <w:rFonts w:cs="Times New Roman"/>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14:paraId="2516815D" w14:textId="77777777" w:rsidR="00152FF2" w:rsidRDefault="00000000">
      <w:r>
        <w:rPr>
          <w:rFonts w:cs="Times New Roman"/>
          <w:b/>
        </w:rPr>
        <w:t>Generaliserbarhet.</w:t>
      </w:r>
      <w:r>
        <w:rPr>
          <w:rFonts w:cs="Times New Roman"/>
        </w:rPr>
        <w:t xml:space="preserve"> Funnene er gyldige for WERKS 3300 og de konkrete SAP-parameterne som er benyttet. Overføring av metodikken til andre helseforetak i Helse Vest er mulig, men krever ny datakjøring per foretak.</w:t>
      </w:r>
    </w:p>
    <w:p w14:paraId="6B6D88F3" w14:textId="77777777" w:rsidR="00152FF2" w:rsidRDefault="00000000">
      <w:pPr>
        <w:pStyle w:val="Overskrift2"/>
      </w:pPr>
      <w:bookmarkStart w:id="15" w:name="_Toc224576798"/>
      <w:r>
        <w:rPr>
          <w:rFonts w:ascii="Times New Roman" w:hAnsi="Times New Roman"/>
        </w:rPr>
        <w:t>1.4 Antagelser</w:t>
      </w:r>
      <w:bookmarkEnd w:id="15"/>
    </w:p>
    <w:p w14:paraId="642BCD02" w14:textId="77777777" w:rsidR="00152FF2" w:rsidRDefault="00000000">
      <w:r>
        <w:rPr>
          <w:rFonts w:cs="Times New Roman"/>
        </w:rPr>
        <w:t>Analysen hviler på følgende eksplisitte antagelser som ikke er empirisk estimert, men begrunnet ut fra bransjepraksis og tilgjengelig litteratur:</w:t>
      </w:r>
    </w:p>
    <w:p w14:paraId="7F64B3F1" w14:textId="77777777" w:rsidR="00152FF2" w:rsidRDefault="00000000">
      <w:r>
        <w:rPr>
          <w:rFonts w:cs="Times New Roman"/>
        </w:rPr>
        <w:lastRenderedPageBreak/>
        <w:t>**Ordrekostnad (</w:t>
      </w:r>
      <m:oMath>
        <m:r>
          <w:rPr>
            <w:rFonts w:ascii="Cambria Math" w:hAnsi="Cambria Math"/>
          </w:rPr>
          <m:t>S=750</m:t>
        </m:r>
      </m:oMath>
      <w:r>
        <w:rPr>
          <w:rFonts w:cs="Times New Roman"/>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14:paraId="55582C2C" w14:textId="77777777" w:rsidR="00152FF2" w:rsidRDefault="00000000">
      <w:r>
        <w:rPr>
          <w:rFonts w:cs="Times New Roman"/>
        </w:rPr>
        <w:t>**Holdekostnadssats (</w:t>
      </w:r>
      <m:oMath>
        <m:r>
          <w:rPr>
            <w:rFonts w:ascii="Cambria Math" w:hAnsi="Cambria Math"/>
          </w:rPr>
          <m:t>h=</m:t>
        </m:r>
        <m:r>
          <w:rPr>
            <w:rFonts w:ascii="Cambria Math" w:hAnsi="Cambria Math"/>
          </w:rPr>
          <m:t>20</m:t>
        </m:r>
      </m:oMath>
      <w:r>
        <w:rPr>
          <w:rFonts w:cs="Times New Roman"/>
        </w:rPr>
        <w:t>).** Den årlige holdekostnaden er satt til 20 prosent av enhetsprisen, i tråd med anbefalinger i lagerstyringslitteraturen (Ketkar &amp; Vaidya, 2014). Satsens innvirkning testes i sensitivitetsanalysen over intervallet {15, 20, 25} prosent.</w:t>
      </w:r>
    </w:p>
    <w:p w14:paraId="32A36522" w14:textId="77777777" w:rsidR="00152FF2" w:rsidRDefault="00000000">
      <w:r>
        <w:rPr>
          <w:rFonts w:cs="Times New Roman"/>
          <w:b/>
        </w:rPr>
        <w:t>Analyseperiode og annualisering.</w:t>
      </w:r>
      <w:r>
        <w:rPr>
          <w:rFonts w:cs="Times New Roman"/>
        </w:rPr>
        <w:t xml:space="preserve"> Innkjøpsdata (EKBE) dekker 24 måneder. Ordrefrekvens er annualisert ved å multiplisere observert ordreantall med faktoren 12/24.</w:t>
      </w:r>
    </w:p>
    <w:p w14:paraId="416B9854" w14:textId="77777777" w:rsidR="00152FF2" w:rsidRDefault="00000000">
      <w:r>
        <w:rPr>
          <w:rFonts w:cs="Times New Roman"/>
          <w:b/>
        </w:rPr>
        <w:t>Leveringstid (LEAD_TIME = 14 dager).</w:t>
      </w:r>
      <w:r>
        <w:rPr>
          <w:rFonts w:cs="Times New Roman"/>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14:paraId="57BF9339" w14:textId="77777777" w:rsidR="00152FF2" w:rsidRDefault="00000000">
      <w:r>
        <w:rPr>
          <w:rFonts w:cs="Times New Roman"/>
          <w:b/>
        </w:rPr>
        <w:t>Besparelsesformel.</w:t>
      </w:r>
      <w:r>
        <w:rPr>
          <w:rFonts w:cs="Times New Roman"/>
        </w:rPr>
        <w:t xml:space="preserve"> Besparelsesestimatet er basert på Wilson EOQ-modellen:</w:t>
      </w:r>
    </w:p>
    <w:p w14:paraId="6B7FE133" w14:textId="77777777" w:rsidR="00152FF2" w:rsidRDefault="00000000">
      <w:pPr>
        <w:jc w:val="center"/>
      </w:pPr>
      <m:oMathPara>
        <m:oMath>
          <m:sSub>
            <m:sSubPr>
              <m:ctrlPr>
                <w:rPr>
                  <w:rFonts w:ascii="Cambria Math" w:hAnsi="Cambria Math"/>
                </w:rPr>
              </m:ctrlPr>
            </m:sSubPr>
            <m:e>
              <m:r>
                <w:rPr>
                  <w:rFonts w:ascii="Cambria Math" w:hAnsi="Cambria Math"/>
                </w:rPr>
                <m:t>B</m:t>
              </m:r>
            </m:e>
            <m:sub>
              <m:r>
                <m:rPr>
                  <m:nor/>
                </m:rPr>
                <m:t>HVFS</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r>
                <m:rPr>
                  <m:nor/>
                </m:rPr>
                <m:t>OVERFØR</m:t>
              </m:r>
            </m:sub>
            <m:sup/>
            <m:e>
              <m:r>
                <w:rPr>
                  <w:rFonts w:ascii="Cambria Math" w:hAnsi="Cambria Math"/>
                </w:rPr>
                <m:t>ΔT</m:t>
              </m:r>
            </m:e>
          </m:nary>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×g</m:t>
          </m:r>
        </m:oMath>
      </m:oMathPara>
    </w:p>
    <w:p w14:paraId="23EF4628" w14:textId="77777777" w:rsidR="00152FF2" w:rsidRDefault="00000000">
      <w:r>
        <w:rPr>
          <w:rFonts w:cs="Times New Roman"/>
        </w:rPr>
        <w:t xml:space="preserve">der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m:rPr>
                <m:nor/>
              </m:rPr>
              <m:t>actual</m:t>
            </m:r>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m:rPr>
                <m:nor/>
              </m:rPr>
              <m:t>optimal</m:t>
            </m:r>
            <m:r>
              <w:rPr>
                <w:rFonts w:ascii="Cambria Math" w:hAnsi="Cambria Math"/>
              </w:rPr>
              <m:t>,i</m:t>
            </m:r>
          </m:sub>
        </m:sSub>
      </m:oMath>
      <w:r>
        <w:rPr>
          <w:rFonts w:cs="Times New Roman"/>
        </w:rPr>
        <w:t xml:space="preserve"> er kostnadsavviket mellom faktisk og optimal ordrefrekvens for artikkel </w:t>
      </w:r>
      <m:oMath>
        <m:r>
          <w:rPr>
            <w:rFonts w:ascii="Cambria Math" w:hAnsi="Cambria Math"/>
          </w:rPr>
          <m:t>i</m:t>
        </m:r>
      </m:oMath>
      <w:r>
        <w:rPr>
          <w:rFonts w:cs="Times New Roman"/>
        </w:rPr>
        <w:t xml:space="preserve">, og </w:t>
      </w:r>
      <m:oMath>
        <m:r>
          <w:rPr>
            <w:rFonts w:ascii="Cambria Math" w:hAnsi="Cambria Math"/>
          </w:rPr>
          <m:t>g</m:t>
        </m:r>
      </m:oMath>
      <w:r>
        <w:rPr>
          <w:rFonts w:cs="Times New Roman"/>
        </w:rPr>
        <w:t xml:space="preserve"> er en gevinstrealiseringsgrad på 50/75/100 prosent (worst/base/best). Dette er et avgrenset transaksjonskostnadsestimat — det inkluderer ikke varekostnader eller endringer i lagernivå.</w:t>
      </w:r>
    </w:p>
    <w:p w14:paraId="2D634446" w14:textId="77777777" w:rsidR="00152FF2" w:rsidRDefault="00000000">
      <w:r>
        <w:rPr>
          <w:rFonts w:cs="Times New Roman"/>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14:paraId="543EFFCE" w14:textId="77777777" w:rsidR="00152FF2" w:rsidRDefault="00000000">
      <w:pPr>
        <w:pStyle w:val="Overskrift1"/>
        <w:pageBreakBefore/>
      </w:pPr>
      <w:bookmarkStart w:id="16" w:name="_Toc224576799"/>
      <w:r>
        <w:rPr>
          <w:rFonts w:ascii="Times New Roman" w:hAnsi="Times New Roman"/>
        </w:rPr>
        <w:lastRenderedPageBreak/>
        <w:t>Kapittel 2 – Litteratur og teori</w:t>
      </w:r>
      <w:bookmarkEnd w:id="16"/>
    </w:p>
    <w:p w14:paraId="0FE85B87" w14:textId="77777777" w:rsidR="00152FF2" w:rsidRDefault="00000000">
      <w:pPr>
        <w:pStyle w:val="Overskrift2"/>
      </w:pPr>
      <w:bookmarkStart w:id="17" w:name="_Toc224576800"/>
      <w:r>
        <w:rPr>
          <w:rFonts w:ascii="Times New Roman" w:hAnsi="Times New Roman"/>
        </w:rPr>
        <w:t>2.1 Litteraturgjennomgang</w:t>
      </w:r>
      <w:bookmarkEnd w:id="17"/>
    </w:p>
    <w:p w14:paraId="600C0DC7" w14:textId="77777777" w:rsidR="00152FF2" w:rsidRDefault="00000000">
      <w:r>
        <w:rPr>
          <w:rFonts w:cs="Times New Roman"/>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14:paraId="49796CED" w14:textId="77777777" w:rsidR="00152FF2" w:rsidRDefault="00000000">
      <w:r>
        <w:rPr>
          <w:rFonts w:cs="Times New Roman"/>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14:paraId="52548D93" w14:textId="77777777" w:rsidR="00152FF2" w:rsidRDefault="00000000">
      <w:r>
        <w:rPr>
          <w:rFonts w:cs="Times New Roman"/>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14:paraId="10C81334" w14:textId="77777777" w:rsidR="00152FF2" w:rsidRDefault="00000000">
      <w:r>
        <w:rPr>
          <w:rFonts w:cs="Times New Roman"/>
        </w:rPr>
        <w:t xml:space="preserve">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w:t>
      </w:r>
      <w:r>
        <w:rPr>
          <w:rFonts w:cs="Times New Roman"/>
        </w:rPr>
        <w:lastRenderedPageBreak/>
        <w:t>med regelbaserte beslutningssystemer — slik denne oppgaven gjennomfører — er lite dokumentert i sykehuskontekst, og utgjør oppgavens metodiske bidrag.</w:t>
      </w:r>
    </w:p>
    <w:p w14:paraId="66955A5A" w14:textId="77777777" w:rsidR="00152FF2" w:rsidRDefault="00000000">
      <w:r>
        <w:rPr>
          <w:rFonts w:cs="Times New Roman"/>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14:paraId="0AB80BD6" w14:textId="77777777" w:rsidR="00152FF2" w:rsidRDefault="00000000">
      <w:r>
        <w:rPr>
          <w:rFonts w:cs="Times New Roman"/>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14:paraId="51AABBC0" w14:textId="77777777" w:rsidR="00152FF2" w:rsidRDefault="00000000">
      <w:r>
        <w:rPr>
          <w:rFonts w:cs="Times New Roman"/>
        </w:rPr>
        <w:t>Tabell 1 gir en samlet oversikt over de sentrale kildene i litteraturgjennomgangen, organisert etter hovedtema og med kopling til denne oppgavens problemstilling.</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105"/>
        <w:gridCol w:w="2037"/>
        <w:gridCol w:w="2477"/>
        <w:gridCol w:w="2170"/>
      </w:tblGrid>
      <w:tr w:rsidR="00152FF2" w14:paraId="0179346D" w14:textId="77777777">
        <w:trPr>
          <w:jc w:val="center"/>
        </w:trPr>
        <w:tc>
          <w:tcPr>
            <w:tcW w:w="2192" w:type="dxa"/>
            <w:tcBorders>
              <w:top w:val="single" w:sz="8" w:space="0" w:color="000000"/>
              <w:left w:val="nil"/>
              <w:bottom w:val="single" w:sz="4" w:space="0" w:color="000000"/>
              <w:right w:val="nil"/>
            </w:tcBorders>
          </w:tcPr>
          <w:p w14:paraId="1DF198A2" w14:textId="77777777" w:rsidR="00152FF2" w:rsidRDefault="00000000">
            <w:r>
              <w:rPr>
                <w:b/>
                <w:sz w:val="22"/>
              </w:rPr>
              <w:t>Forfatter(e)</w:t>
            </w:r>
          </w:p>
        </w:tc>
        <w:tc>
          <w:tcPr>
            <w:tcW w:w="2192" w:type="dxa"/>
            <w:tcBorders>
              <w:top w:val="single" w:sz="8" w:space="0" w:color="000000"/>
              <w:left w:val="nil"/>
              <w:bottom w:val="single" w:sz="4" w:space="0" w:color="000000"/>
              <w:right w:val="nil"/>
            </w:tcBorders>
          </w:tcPr>
          <w:p w14:paraId="58793732" w14:textId="77777777" w:rsidR="00152FF2" w:rsidRDefault="00000000">
            <w:r>
              <w:rPr>
                <w:b/>
                <w:sz w:val="22"/>
              </w:rPr>
              <w:t>År</w:t>
            </w:r>
          </w:p>
        </w:tc>
        <w:tc>
          <w:tcPr>
            <w:tcW w:w="2192" w:type="dxa"/>
            <w:tcBorders>
              <w:top w:val="single" w:sz="8" w:space="0" w:color="000000"/>
              <w:left w:val="nil"/>
              <w:bottom w:val="single" w:sz="4" w:space="0" w:color="000000"/>
              <w:right w:val="nil"/>
            </w:tcBorders>
          </w:tcPr>
          <w:p w14:paraId="3D4769C8" w14:textId="77777777" w:rsidR="00152FF2" w:rsidRDefault="00000000">
            <w:r>
              <w:rPr>
                <w:b/>
                <w:sz w:val="22"/>
              </w:rPr>
              <w:t>Hovedtema</w:t>
            </w:r>
          </w:p>
        </w:tc>
        <w:tc>
          <w:tcPr>
            <w:tcW w:w="2192" w:type="dxa"/>
            <w:tcBorders>
              <w:top w:val="single" w:sz="8" w:space="0" w:color="000000"/>
              <w:left w:val="nil"/>
              <w:bottom w:val="single" w:sz="4" w:space="0" w:color="000000"/>
              <w:right w:val="nil"/>
            </w:tcBorders>
          </w:tcPr>
          <w:p w14:paraId="77B1F7B8" w14:textId="77777777" w:rsidR="00152FF2" w:rsidRDefault="00000000">
            <w:r>
              <w:rPr>
                <w:b/>
                <w:sz w:val="22"/>
              </w:rPr>
              <w:t>Relevans for oppgaven</w:t>
            </w:r>
          </w:p>
        </w:tc>
      </w:tr>
      <w:tr w:rsidR="00152FF2" w14:paraId="555DF9B2" w14:textId="77777777">
        <w:trPr>
          <w:jc w:val="center"/>
        </w:trPr>
        <w:tc>
          <w:tcPr>
            <w:tcW w:w="2192" w:type="dxa"/>
          </w:tcPr>
          <w:p w14:paraId="21DCE056" w14:textId="77777777" w:rsidR="00152FF2" w:rsidRDefault="00000000">
            <w:r>
              <w:rPr>
                <w:sz w:val="22"/>
              </w:rPr>
              <w:t>Bijvank &amp; Vis</w:t>
            </w:r>
          </w:p>
        </w:tc>
        <w:tc>
          <w:tcPr>
            <w:tcW w:w="2192" w:type="dxa"/>
          </w:tcPr>
          <w:p w14:paraId="31971990" w14:textId="77777777" w:rsidR="00152FF2" w:rsidRDefault="00000000">
            <w:r>
              <w:rPr>
                <w:sz w:val="22"/>
              </w:rPr>
              <w:t>2012</w:t>
            </w:r>
          </w:p>
        </w:tc>
        <w:tc>
          <w:tcPr>
            <w:tcW w:w="2192" w:type="dxa"/>
          </w:tcPr>
          <w:p w14:paraId="0CBC71E2" w14:textId="77777777" w:rsidR="00152FF2" w:rsidRDefault="00000000">
            <w:r>
              <w:rPr>
                <w:sz w:val="22"/>
              </w:rPr>
              <w:t>Lagerstyring ved brukssted i sykehus</w:t>
            </w:r>
          </w:p>
        </w:tc>
        <w:tc>
          <w:tcPr>
            <w:tcW w:w="2192" w:type="dxa"/>
          </w:tcPr>
          <w:p w14:paraId="3469AEA7" w14:textId="77777777" w:rsidR="00152FF2" w:rsidRDefault="00000000">
            <w:r>
              <w:rPr>
                <w:sz w:val="22"/>
              </w:rPr>
              <w:t>Lost-sales-modell, forsyningssikkerhet</w:t>
            </w:r>
          </w:p>
        </w:tc>
      </w:tr>
      <w:tr w:rsidR="00152FF2" w14:paraId="4D1C9DE1" w14:textId="77777777">
        <w:trPr>
          <w:jc w:val="center"/>
        </w:trPr>
        <w:tc>
          <w:tcPr>
            <w:tcW w:w="2192" w:type="dxa"/>
          </w:tcPr>
          <w:p w14:paraId="11410CA1" w14:textId="77777777" w:rsidR="00152FF2" w:rsidRDefault="00000000">
            <w:r>
              <w:rPr>
                <w:sz w:val="22"/>
              </w:rPr>
              <w:t>de Vries</w:t>
            </w:r>
          </w:p>
        </w:tc>
        <w:tc>
          <w:tcPr>
            <w:tcW w:w="2192" w:type="dxa"/>
          </w:tcPr>
          <w:p w14:paraId="078E27F3" w14:textId="77777777" w:rsidR="00152FF2" w:rsidRDefault="00000000">
            <w:r>
              <w:rPr>
                <w:sz w:val="22"/>
              </w:rPr>
              <w:t>2011</w:t>
            </w:r>
          </w:p>
        </w:tc>
        <w:tc>
          <w:tcPr>
            <w:tcW w:w="2192" w:type="dxa"/>
          </w:tcPr>
          <w:p w14:paraId="739F563D" w14:textId="77777777" w:rsidR="00152FF2" w:rsidRDefault="00000000">
            <w:r>
              <w:rPr>
                <w:sz w:val="22"/>
              </w:rPr>
              <w:t>Interessentanalyse, lageromstilling i helse</w:t>
            </w:r>
          </w:p>
        </w:tc>
        <w:tc>
          <w:tcPr>
            <w:tcW w:w="2192" w:type="dxa"/>
          </w:tcPr>
          <w:p w14:paraId="42BC4E82" w14:textId="77777777" w:rsidR="00152FF2" w:rsidRDefault="00000000">
            <w:r>
              <w:rPr>
                <w:sz w:val="22"/>
              </w:rPr>
              <w:t>Organisatoriske barrierer ved sentralisering</w:t>
            </w:r>
          </w:p>
        </w:tc>
      </w:tr>
      <w:tr w:rsidR="00152FF2" w14:paraId="1EC6D036" w14:textId="77777777">
        <w:trPr>
          <w:jc w:val="center"/>
        </w:trPr>
        <w:tc>
          <w:tcPr>
            <w:tcW w:w="2192" w:type="dxa"/>
          </w:tcPr>
          <w:p w14:paraId="5DE1939C" w14:textId="77777777" w:rsidR="00152FF2" w:rsidRDefault="00000000">
            <w:r>
              <w:rPr>
                <w:sz w:val="22"/>
              </w:rPr>
              <w:t>Fragapane et al.</w:t>
            </w:r>
          </w:p>
        </w:tc>
        <w:tc>
          <w:tcPr>
            <w:tcW w:w="2192" w:type="dxa"/>
          </w:tcPr>
          <w:p w14:paraId="31E89D77" w14:textId="77777777" w:rsidR="00152FF2" w:rsidRDefault="00000000">
            <w:r>
              <w:rPr>
                <w:sz w:val="22"/>
              </w:rPr>
              <w:t>2019</w:t>
            </w:r>
          </w:p>
        </w:tc>
        <w:tc>
          <w:tcPr>
            <w:tcW w:w="2192" w:type="dxa"/>
          </w:tcPr>
          <w:p w14:paraId="43EDB73F" w14:textId="77777777" w:rsidR="00152FF2" w:rsidRDefault="00000000">
            <w:r>
              <w:rPr>
                <w:sz w:val="22"/>
              </w:rPr>
              <w:t>Forsyning til brukssted (APL)</w:t>
            </w:r>
          </w:p>
        </w:tc>
        <w:tc>
          <w:tcPr>
            <w:tcW w:w="2192" w:type="dxa"/>
          </w:tcPr>
          <w:p w14:paraId="119BBDA3" w14:textId="77777777" w:rsidR="00152FF2" w:rsidRDefault="00000000">
            <w:r>
              <w:rPr>
                <w:sz w:val="22"/>
              </w:rPr>
              <w:t>APL-leveransemodell, sentraliseringskrav</w:t>
            </w:r>
          </w:p>
        </w:tc>
      </w:tr>
      <w:tr w:rsidR="00152FF2" w14:paraId="799166BA" w14:textId="77777777">
        <w:trPr>
          <w:jc w:val="center"/>
        </w:trPr>
        <w:tc>
          <w:tcPr>
            <w:tcW w:w="2192" w:type="dxa"/>
          </w:tcPr>
          <w:p w14:paraId="4C2E71B9" w14:textId="77777777" w:rsidR="00152FF2" w:rsidRDefault="00000000">
            <w:r>
              <w:rPr>
                <w:sz w:val="22"/>
              </w:rPr>
              <w:t>Gupta et al.</w:t>
            </w:r>
          </w:p>
        </w:tc>
        <w:tc>
          <w:tcPr>
            <w:tcW w:w="2192" w:type="dxa"/>
          </w:tcPr>
          <w:p w14:paraId="2CCD9256" w14:textId="77777777" w:rsidR="00152FF2" w:rsidRDefault="00000000">
            <w:r>
              <w:rPr>
                <w:sz w:val="22"/>
              </w:rPr>
              <w:t>2007</w:t>
            </w:r>
          </w:p>
        </w:tc>
        <w:tc>
          <w:tcPr>
            <w:tcW w:w="2192" w:type="dxa"/>
          </w:tcPr>
          <w:p w14:paraId="6573B5B2" w14:textId="77777777" w:rsidR="00152FF2" w:rsidRDefault="00000000">
            <w:r>
              <w:rPr>
                <w:sz w:val="22"/>
              </w:rPr>
              <w:t>ABC- og VED-analyse, militærmedisinsk</w:t>
            </w:r>
          </w:p>
        </w:tc>
        <w:tc>
          <w:tcPr>
            <w:tcW w:w="2192" w:type="dxa"/>
          </w:tcPr>
          <w:p w14:paraId="230E604E" w14:textId="77777777" w:rsidR="00152FF2" w:rsidRDefault="00000000">
            <w:r>
              <w:rPr>
                <w:sz w:val="22"/>
              </w:rPr>
              <w:t>ABC i sykehuskontekst med SAP-data</w:t>
            </w:r>
          </w:p>
        </w:tc>
      </w:tr>
      <w:tr w:rsidR="00152FF2" w14:paraId="483006B6" w14:textId="77777777">
        <w:trPr>
          <w:jc w:val="center"/>
        </w:trPr>
        <w:tc>
          <w:tcPr>
            <w:tcW w:w="2192" w:type="dxa"/>
          </w:tcPr>
          <w:p w14:paraId="5A1ED7F8" w14:textId="77777777" w:rsidR="00152FF2" w:rsidRDefault="00000000">
            <w:r>
              <w:rPr>
                <w:sz w:val="22"/>
              </w:rPr>
              <w:t>Gurumurthy et al.</w:t>
            </w:r>
          </w:p>
        </w:tc>
        <w:tc>
          <w:tcPr>
            <w:tcW w:w="2192" w:type="dxa"/>
          </w:tcPr>
          <w:p w14:paraId="6C501C3C" w14:textId="77777777" w:rsidR="00152FF2" w:rsidRDefault="00000000">
            <w:r>
              <w:rPr>
                <w:sz w:val="22"/>
              </w:rPr>
              <w:t>2021</w:t>
            </w:r>
          </w:p>
        </w:tc>
        <w:tc>
          <w:tcPr>
            <w:tcW w:w="2192" w:type="dxa"/>
          </w:tcPr>
          <w:p w14:paraId="58580D27" w14:textId="77777777" w:rsidR="00152FF2" w:rsidRDefault="00000000">
            <w:r>
              <w:rPr>
                <w:sz w:val="22"/>
              </w:rPr>
              <w:t>Hybrid lagerklassifisering, lean i sykehus</w:t>
            </w:r>
          </w:p>
        </w:tc>
        <w:tc>
          <w:tcPr>
            <w:tcW w:w="2192" w:type="dxa"/>
          </w:tcPr>
          <w:p w14:paraId="44FD659D" w14:textId="77777777" w:rsidR="00152FF2" w:rsidRDefault="00000000">
            <w:r>
              <w:rPr>
                <w:sz w:val="22"/>
              </w:rPr>
              <w:t>K-means i sykehuslogistikk</w:t>
            </w:r>
          </w:p>
        </w:tc>
      </w:tr>
      <w:tr w:rsidR="00152FF2" w14:paraId="61B81051" w14:textId="77777777">
        <w:trPr>
          <w:jc w:val="center"/>
        </w:trPr>
        <w:tc>
          <w:tcPr>
            <w:tcW w:w="2192" w:type="dxa"/>
          </w:tcPr>
          <w:p w14:paraId="757E4350" w14:textId="77777777" w:rsidR="00152FF2" w:rsidRDefault="00000000">
            <w:r>
              <w:rPr>
                <w:sz w:val="22"/>
              </w:rPr>
              <w:t>Hautaniemi &amp; Pirttilä</w:t>
            </w:r>
          </w:p>
        </w:tc>
        <w:tc>
          <w:tcPr>
            <w:tcW w:w="2192" w:type="dxa"/>
          </w:tcPr>
          <w:p w14:paraId="07E9540B" w14:textId="77777777" w:rsidR="00152FF2" w:rsidRDefault="00000000">
            <w:r>
              <w:rPr>
                <w:sz w:val="22"/>
              </w:rPr>
              <w:t>1999</w:t>
            </w:r>
          </w:p>
        </w:tc>
        <w:tc>
          <w:tcPr>
            <w:tcW w:w="2192" w:type="dxa"/>
          </w:tcPr>
          <w:p w14:paraId="1D49E6C4" w14:textId="77777777" w:rsidR="00152FF2" w:rsidRDefault="00000000">
            <w:r>
              <w:rPr>
                <w:sz w:val="22"/>
              </w:rPr>
              <w:t>Påfyllingspolicyer i MRP-miljø</w:t>
            </w:r>
          </w:p>
        </w:tc>
        <w:tc>
          <w:tcPr>
            <w:tcW w:w="2192" w:type="dxa"/>
          </w:tcPr>
          <w:p w14:paraId="3726AC98" w14:textId="77777777" w:rsidR="00152FF2" w:rsidRDefault="00000000">
            <w:r>
              <w:rPr>
                <w:sz w:val="22"/>
              </w:rPr>
              <w:t>EOQ-forutsetninger, lot sizing</w:t>
            </w:r>
          </w:p>
        </w:tc>
      </w:tr>
      <w:tr w:rsidR="00152FF2" w14:paraId="73B5DBAF" w14:textId="77777777">
        <w:trPr>
          <w:jc w:val="center"/>
        </w:trPr>
        <w:tc>
          <w:tcPr>
            <w:tcW w:w="2192" w:type="dxa"/>
          </w:tcPr>
          <w:p w14:paraId="6D56F01B" w14:textId="77777777" w:rsidR="00152FF2" w:rsidRDefault="00000000">
            <w:r>
              <w:rPr>
                <w:sz w:val="22"/>
              </w:rPr>
              <w:t>Kelle et al.</w:t>
            </w:r>
          </w:p>
        </w:tc>
        <w:tc>
          <w:tcPr>
            <w:tcW w:w="2192" w:type="dxa"/>
          </w:tcPr>
          <w:p w14:paraId="3B461F3D" w14:textId="77777777" w:rsidR="00152FF2" w:rsidRDefault="00000000">
            <w:r>
              <w:rPr>
                <w:sz w:val="22"/>
              </w:rPr>
              <w:t>2012</w:t>
            </w:r>
          </w:p>
        </w:tc>
        <w:tc>
          <w:tcPr>
            <w:tcW w:w="2192" w:type="dxa"/>
          </w:tcPr>
          <w:p w14:paraId="0C294280" w14:textId="77777777" w:rsidR="00152FF2" w:rsidRDefault="00000000">
            <w:r>
              <w:rPr>
                <w:sz w:val="22"/>
              </w:rPr>
              <w:t>Farmasøytisk forsyningskjede, sykehus</w:t>
            </w:r>
          </w:p>
        </w:tc>
        <w:tc>
          <w:tcPr>
            <w:tcW w:w="2192" w:type="dxa"/>
          </w:tcPr>
          <w:p w14:paraId="25E8EC16" w14:textId="77777777" w:rsidR="00152FF2" w:rsidRDefault="00000000">
            <w:r>
              <w:rPr>
                <w:sz w:val="22"/>
              </w:rPr>
              <w:t>Ordrekostnad S, sykehusinnkjøp</w:t>
            </w:r>
          </w:p>
        </w:tc>
      </w:tr>
      <w:tr w:rsidR="00152FF2" w14:paraId="719B04DD" w14:textId="77777777">
        <w:trPr>
          <w:jc w:val="center"/>
        </w:trPr>
        <w:tc>
          <w:tcPr>
            <w:tcW w:w="2192" w:type="dxa"/>
          </w:tcPr>
          <w:p w14:paraId="22B9C4A8" w14:textId="77777777" w:rsidR="00152FF2" w:rsidRDefault="00000000">
            <w:r>
              <w:rPr>
                <w:sz w:val="22"/>
              </w:rPr>
              <w:lastRenderedPageBreak/>
              <w:t>Keshavarz Ghorabaee et al.</w:t>
            </w:r>
          </w:p>
        </w:tc>
        <w:tc>
          <w:tcPr>
            <w:tcW w:w="2192" w:type="dxa"/>
          </w:tcPr>
          <w:p w14:paraId="4BBA3314" w14:textId="77777777" w:rsidR="00152FF2" w:rsidRDefault="00000000">
            <w:r>
              <w:rPr>
                <w:sz w:val="22"/>
              </w:rPr>
              <w:t>2015</w:t>
            </w:r>
          </w:p>
        </w:tc>
        <w:tc>
          <w:tcPr>
            <w:tcW w:w="2192" w:type="dxa"/>
          </w:tcPr>
          <w:p w14:paraId="41465C22" w14:textId="77777777" w:rsidR="00152FF2" w:rsidRDefault="00000000">
            <w:r>
              <w:rPr>
                <w:sz w:val="22"/>
              </w:rPr>
              <w:t>EDAS flerkriterieklassifisering</w:t>
            </w:r>
          </w:p>
        </w:tc>
        <w:tc>
          <w:tcPr>
            <w:tcW w:w="2192" w:type="dxa"/>
          </w:tcPr>
          <w:p w14:paraId="43496456" w14:textId="77777777" w:rsidR="00152FF2" w:rsidRDefault="00000000">
            <w:r>
              <w:rPr>
                <w:sz w:val="22"/>
              </w:rPr>
              <w:t>Alternativ til ABC, avstandsmetode</w:t>
            </w:r>
          </w:p>
        </w:tc>
      </w:tr>
      <w:tr w:rsidR="00152FF2" w14:paraId="45F1A7A4" w14:textId="77777777">
        <w:trPr>
          <w:jc w:val="center"/>
        </w:trPr>
        <w:tc>
          <w:tcPr>
            <w:tcW w:w="2192" w:type="dxa"/>
          </w:tcPr>
          <w:p w14:paraId="63169961" w14:textId="77777777" w:rsidR="00152FF2" w:rsidRDefault="00000000">
            <w:r>
              <w:rPr>
                <w:sz w:val="22"/>
              </w:rPr>
              <w:t>Ketkar &amp; Vaidya</w:t>
            </w:r>
          </w:p>
        </w:tc>
        <w:tc>
          <w:tcPr>
            <w:tcW w:w="2192" w:type="dxa"/>
          </w:tcPr>
          <w:p w14:paraId="75070B42" w14:textId="77777777" w:rsidR="00152FF2" w:rsidRDefault="00000000">
            <w:r>
              <w:rPr>
                <w:sz w:val="22"/>
              </w:rPr>
              <w:t>2014</w:t>
            </w:r>
          </w:p>
        </w:tc>
        <w:tc>
          <w:tcPr>
            <w:tcW w:w="2192" w:type="dxa"/>
          </w:tcPr>
          <w:p w14:paraId="2A47C7D5" w14:textId="77777777" w:rsidR="00152FF2" w:rsidRDefault="00000000">
            <w:r>
              <w:rPr>
                <w:sz w:val="22"/>
              </w:rPr>
              <w:t>Bestillingspolicy, flerklassifisering</w:t>
            </w:r>
          </w:p>
        </w:tc>
        <w:tc>
          <w:tcPr>
            <w:tcW w:w="2192" w:type="dxa"/>
          </w:tcPr>
          <w:p w14:paraId="1EC9FCBD" w14:textId="77777777" w:rsidR="00152FF2" w:rsidRDefault="00000000">
            <w:r>
              <w:rPr>
                <w:sz w:val="22"/>
              </w:rPr>
              <w:t>Holdesats h = 20 %, ABC/XYZ-kombinasjon</w:t>
            </w:r>
          </w:p>
        </w:tc>
      </w:tr>
      <w:tr w:rsidR="00152FF2" w14:paraId="66C3D56D" w14:textId="77777777">
        <w:trPr>
          <w:jc w:val="center"/>
        </w:trPr>
        <w:tc>
          <w:tcPr>
            <w:tcW w:w="2192" w:type="dxa"/>
          </w:tcPr>
          <w:p w14:paraId="62B91545" w14:textId="77777777" w:rsidR="00152FF2" w:rsidRDefault="00000000">
            <w:r>
              <w:rPr>
                <w:sz w:val="22"/>
              </w:rPr>
              <w:t>Kumar &amp; Kumar</w:t>
            </w:r>
          </w:p>
        </w:tc>
        <w:tc>
          <w:tcPr>
            <w:tcW w:w="2192" w:type="dxa"/>
          </w:tcPr>
          <w:p w14:paraId="7171D7F9" w14:textId="77777777" w:rsidR="00152FF2" w:rsidRDefault="00000000">
            <w:r>
              <w:rPr>
                <w:sz w:val="22"/>
              </w:rPr>
              <w:t>2015</w:t>
            </w:r>
          </w:p>
        </w:tc>
        <w:tc>
          <w:tcPr>
            <w:tcW w:w="2192" w:type="dxa"/>
          </w:tcPr>
          <w:p w14:paraId="3777587B" w14:textId="77777777" w:rsidR="00152FF2" w:rsidRDefault="00000000">
            <w:r>
              <w:rPr>
                <w:sz w:val="22"/>
              </w:rPr>
              <w:t>Sykehuslager, ISM-analyse</w:t>
            </w:r>
          </w:p>
        </w:tc>
        <w:tc>
          <w:tcPr>
            <w:tcW w:w="2192" w:type="dxa"/>
          </w:tcPr>
          <w:p w14:paraId="788A253F" w14:textId="77777777" w:rsidR="00152FF2" w:rsidRDefault="00000000">
            <w:r>
              <w:rPr>
                <w:sz w:val="22"/>
              </w:rPr>
              <w:t>Drivende faktorer i sykehuslogistikk</w:t>
            </w:r>
          </w:p>
        </w:tc>
      </w:tr>
      <w:tr w:rsidR="00152FF2" w14:paraId="22912439" w14:textId="77777777">
        <w:trPr>
          <w:jc w:val="center"/>
        </w:trPr>
        <w:tc>
          <w:tcPr>
            <w:tcW w:w="2192" w:type="dxa"/>
          </w:tcPr>
          <w:p w14:paraId="01DF940A" w14:textId="77777777" w:rsidR="00152FF2" w:rsidRDefault="00000000">
            <w:r>
              <w:rPr>
                <w:sz w:val="22"/>
              </w:rPr>
              <w:t>McKinney</w:t>
            </w:r>
          </w:p>
        </w:tc>
        <w:tc>
          <w:tcPr>
            <w:tcW w:w="2192" w:type="dxa"/>
          </w:tcPr>
          <w:p w14:paraId="793EE426" w14:textId="77777777" w:rsidR="00152FF2" w:rsidRDefault="00000000">
            <w:r>
              <w:rPr>
                <w:sz w:val="22"/>
              </w:rPr>
              <w:t>2010</w:t>
            </w:r>
          </w:p>
        </w:tc>
        <w:tc>
          <w:tcPr>
            <w:tcW w:w="2192" w:type="dxa"/>
          </w:tcPr>
          <w:p w14:paraId="7CC37F90" w14:textId="77777777" w:rsidR="00152FF2" w:rsidRDefault="00000000">
            <w:r>
              <w:rPr>
                <w:sz w:val="22"/>
              </w:rPr>
              <w:t>pandas – datastrukturer i Python</w:t>
            </w:r>
          </w:p>
        </w:tc>
        <w:tc>
          <w:tcPr>
            <w:tcW w:w="2192" w:type="dxa"/>
          </w:tcPr>
          <w:p w14:paraId="7301AE85" w14:textId="77777777" w:rsidR="00152FF2" w:rsidRDefault="00000000">
            <w:r>
              <w:rPr>
                <w:sz w:val="22"/>
              </w:rPr>
              <w:t>Verktøy for dataforbehandling</w:t>
            </w:r>
          </w:p>
        </w:tc>
      </w:tr>
      <w:tr w:rsidR="00152FF2" w14:paraId="70FA3BE0" w14:textId="77777777">
        <w:trPr>
          <w:jc w:val="center"/>
        </w:trPr>
        <w:tc>
          <w:tcPr>
            <w:tcW w:w="2192" w:type="dxa"/>
          </w:tcPr>
          <w:p w14:paraId="35275495" w14:textId="77777777" w:rsidR="00152FF2" w:rsidRDefault="00000000">
            <w:r>
              <w:rPr>
                <w:sz w:val="22"/>
              </w:rPr>
              <w:t>Moons et al.</w:t>
            </w:r>
          </w:p>
        </w:tc>
        <w:tc>
          <w:tcPr>
            <w:tcW w:w="2192" w:type="dxa"/>
          </w:tcPr>
          <w:p w14:paraId="40E4A29C" w14:textId="77777777" w:rsidR="00152FF2" w:rsidRDefault="00000000">
            <w:r>
              <w:rPr>
                <w:sz w:val="22"/>
              </w:rPr>
              <w:t>2019</w:t>
            </w:r>
          </w:p>
        </w:tc>
        <w:tc>
          <w:tcPr>
            <w:tcW w:w="2192" w:type="dxa"/>
          </w:tcPr>
          <w:p w14:paraId="1E3F0348" w14:textId="77777777" w:rsidR="00152FF2" w:rsidRDefault="00000000">
            <w:r>
              <w:rPr>
                <w:sz w:val="22"/>
              </w:rPr>
              <w:t>Ytelsesmåling, intern sykehusforsyning</w:t>
            </w:r>
          </w:p>
        </w:tc>
        <w:tc>
          <w:tcPr>
            <w:tcW w:w="2192" w:type="dxa"/>
          </w:tcPr>
          <w:p w14:paraId="726D9501" w14:textId="77777777" w:rsidR="00152FF2" w:rsidRDefault="00000000">
            <w:r>
              <w:rPr>
                <w:sz w:val="22"/>
              </w:rPr>
              <w:t>Flerkriteriebaserte ytelsesmål</w:t>
            </w:r>
          </w:p>
        </w:tc>
      </w:tr>
      <w:tr w:rsidR="00152FF2" w14:paraId="22C91469" w14:textId="77777777">
        <w:trPr>
          <w:jc w:val="center"/>
        </w:trPr>
        <w:tc>
          <w:tcPr>
            <w:tcW w:w="2192" w:type="dxa"/>
          </w:tcPr>
          <w:p w14:paraId="4AD7EB99" w14:textId="77777777" w:rsidR="00152FF2" w:rsidRDefault="00000000">
            <w:r>
              <w:rPr>
                <w:sz w:val="22"/>
              </w:rPr>
              <w:t>Nowotyńska</w:t>
            </w:r>
          </w:p>
        </w:tc>
        <w:tc>
          <w:tcPr>
            <w:tcW w:w="2192" w:type="dxa"/>
          </w:tcPr>
          <w:p w14:paraId="587623B9" w14:textId="77777777" w:rsidR="00152FF2" w:rsidRDefault="00000000">
            <w:r>
              <w:rPr>
                <w:sz w:val="22"/>
              </w:rPr>
              <w:t>2013</w:t>
            </w:r>
          </w:p>
        </w:tc>
        <w:tc>
          <w:tcPr>
            <w:tcW w:w="2192" w:type="dxa"/>
          </w:tcPr>
          <w:p w14:paraId="47455390" w14:textId="77777777" w:rsidR="00152FF2" w:rsidRDefault="00000000">
            <w:r>
              <w:rPr>
                <w:sz w:val="22"/>
              </w:rPr>
              <w:t>XYZ-analyse, lagerstyring</w:t>
            </w:r>
          </w:p>
        </w:tc>
        <w:tc>
          <w:tcPr>
            <w:tcW w:w="2192" w:type="dxa"/>
          </w:tcPr>
          <w:p w14:paraId="49A38F9B" w14:textId="77777777" w:rsidR="00152FF2" w:rsidRDefault="00000000">
            <w:r>
              <w:rPr>
                <w:sz w:val="22"/>
              </w:rPr>
              <w:t>CV-grenser X/Y/Z, metodegrunnlag</w:t>
            </w:r>
          </w:p>
        </w:tc>
      </w:tr>
      <w:tr w:rsidR="00152FF2" w14:paraId="433FBDA0" w14:textId="77777777">
        <w:trPr>
          <w:jc w:val="center"/>
        </w:trPr>
        <w:tc>
          <w:tcPr>
            <w:tcW w:w="2192" w:type="dxa"/>
          </w:tcPr>
          <w:p w14:paraId="1720D797" w14:textId="77777777" w:rsidR="00152FF2" w:rsidRDefault="00000000">
            <w:r>
              <w:rPr>
                <w:sz w:val="22"/>
              </w:rPr>
              <w:t>Partovi &amp; Burton</w:t>
            </w:r>
          </w:p>
        </w:tc>
        <w:tc>
          <w:tcPr>
            <w:tcW w:w="2192" w:type="dxa"/>
          </w:tcPr>
          <w:p w14:paraId="61FB6E5B" w14:textId="77777777" w:rsidR="00152FF2" w:rsidRDefault="00000000">
            <w:r>
              <w:rPr>
                <w:sz w:val="22"/>
              </w:rPr>
              <w:t>1993</w:t>
            </w:r>
          </w:p>
        </w:tc>
        <w:tc>
          <w:tcPr>
            <w:tcW w:w="2192" w:type="dxa"/>
          </w:tcPr>
          <w:p w14:paraId="05C5833C" w14:textId="77777777" w:rsidR="00152FF2" w:rsidRDefault="00000000">
            <w:r>
              <w:rPr>
                <w:sz w:val="22"/>
              </w:rPr>
              <w:t>AHP for ABC-analyse</w:t>
            </w:r>
          </w:p>
        </w:tc>
        <w:tc>
          <w:tcPr>
            <w:tcW w:w="2192" w:type="dxa"/>
          </w:tcPr>
          <w:p w14:paraId="0548570A" w14:textId="77777777" w:rsidR="00152FF2" w:rsidRDefault="00000000">
            <w:r>
              <w:rPr>
                <w:sz w:val="22"/>
              </w:rPr>
              <w:t>Subjektiv vekting vs. objektive kriterier</w:t>
            </w:r>
          </w:p>
        </w:tc>
      </w:tr>
      <w:tr w:rsidR="00152FF2" w14:paraId="64373F66" w14:textId="77777777">
        <w:trPr>
          <w:jc w:val="center"/>
        </w:trPr>
        <w:tc>
          <w:tcPr>
            <w:tcW w:w="2192" w:type="dxa"/>
          </w:tcPr>
          <w:p w14:paraId="7F5A764B" w14:textId="77777777" w:rsidR="00152FF2" w:rsidRDefault="00000000">
            <w:r>
              <w:rPr>
                <w:sz w:val="22"/>
              </w:rPr>
              <w:t>Pedregosa et al.</w:t>
            </w:r>
          </w:p>
        </w:tc>
        <w:tc>
          <w:tcPr>
            <w:tcW w:w="2192" w:type="dxa"/>
          </w:tcPr>
          <w:p w14:paraId="4C790CE9" w14:textId="77777777" w:rsidR="00152FF2" w:rsidRDefault="00000000">
            <w:r>
              <w:rPr>
                <w:sz w:val="22"/>
              </w:rPr>
              <w:t>2011</w:t>
            </w:r>
          </w:p>
        </w:tc>
        <w:tc>
          <w:tcPr>
            <w:tcW w:w="2192" w:type="dxa"/>
          </w:tcPr>
          <w:p w14:paraId="5AF1359D" w14:textId="77777777" w:rsidR="00152FF2" w:rsidRPr="00B21F17" w:rsidRDefault="00000000">
            <w:pPr>
              <w:rPr>
                <w:lang w:val="en-US"/>
              </w:rPr>
            </w:pPr>
            <w:r w:rsidRPr="00B21F17">
              <w:rPr>
                <w:sz w:val="22"/>
                <w:lang w:val="en-US"/>
              </w:rPr>
              <w:t xml:space="preserve">scikit-learn – </w:t>
            </w:r>
            <w:proofErr w:type="spellStart"/>
            <w:r w:rsidRPr="00B21F17">
              <w:rPr>
                <w:sz w:val="22"/>
                <w:lang w:val="en-US"/>
              </w:rPr>
              <w:t>maskinlæring</w:t>
            </w:r>
            <w:proofErr w:type="spellEnd"/>
            <w:r w:rsidRPr="00B21F17">
              <w:rPr>
                <w:sz w:val="22"/>
                <w:lang w:val="en-US"/>
              </w:rPr>
              <w:t xml:space="preserve"> </w:t>
            </w:r>
            <w:proofErr w:type="spellStart"/>
            <w:r w:rsidRPr="00B21F17">
              <w:rPr>
                <w:sz w:val="22"/>
                <w:lang w:val="en-US"/>
              </w:rPr>
              <w:t>i</w:t>
            </w:r>
            <w:proofErr w:type="spellEnd"/>
            <w:r w:rsidRPr="00B21F17">
              <w:rPr>
                <w:sz w:val="22"/>
                <w:lang w:val="en-US"/>
              </w:rPr>
              <w:t xml:space="preserve"> Python</w:t>
            </w:r>
          </w:p>
        </w:tc>
        <w:tc>
          <w:tcPr>
            <w:tcW w:w="2192" w:type="dxa"/>
          </w:tcPr>
          <w:p w14:paraId="72A2A23F" w14:textId="77777777" w:rsidR="00152FF2" w:rsidRDefault="00000000">
            <w:r>
              <w:rPr>
                <w:sz w:val="22"/>
              </w:rPr>
              <w:t>Verktøy for K-</w:t>
            </w:r>
            <w:proofErr w:type="spellStart"/>
            <w:r>
              <w:rPr>
                <w:sz w:val="22"/>
              </w:rPr>
              <w:t>means</w:t>
            </w:r>
            <w:proofErr w:type="spellEnd"/>
            <w:r>
              <w:rPr>
                <w:sz w:val="22"/>
              </w:rPr>
              <w:t xml:space="preserve"> og validering</w:t>
            </w:r>
          </w:p>
        </w:tc>
      </w:tr>
      <w:tr w:rsidR="00152FF2" w14:paraId="08A36F44" w14:textId="77777777">
        <w:trPr>
          <w:jc w:val="center"/>
        </w:trPr>
        <w:tc>
          <w:tcPr>
            <w:tcW w:w="2192" w:type="dxa"/>
          </w:tcPr>
          <w:p w14:paraId="36881747" w14:textId="77777777" w:rsidR="00152FF2" w:rsidRDefault="00000000">
            <w:r>
              <w:rPr>
                <w:sz w:val="22"/>
              </w:rPr>
              <w:t>Pujawan</w:t>
            </w:r>
          </w:p>
        </w:tc>
        <w:tc>
          <w:tcPr>
            <w:tcW w:w="2192" w:type="dxa"/>
          </w:tcPr>
          <w:p w14:paraId="1DF1D5DD" w14:textId="77777777" w:rsidR="00152FF2" w:rsidRDefault="00000000">
            <w:r>
              <w:rPr>
                <w:sz w:val="22"/>
              </w:rPr>
              <w:t>2004</w:t>
            </w:r>
          </w:p>
        </w:tc>
        <w:tc>
          <w:tcPr>
            <w:tcW w:w="2192" w:type="dxa"/>
          </w:tcPr>
          <w:p w14:paraId="61A6354F" w14:textId="77777777" w:rsidR="00152FF2" w:rsidRDefault="00000000">
            <w:r>
              <w:rPr>
                <w:sz w:val="22"/>
              </w:rPr>
              <w:t>Lot sizing, ordrevariabilitet</w:t>
            </w:r>
          </w:p>
        </w:tc>
        <w:tc>
          <w:tcPr>
            <w:tcW w:w="2192" w:type="dxa"/>
          </w:tcPr>
          <w:p w14:paraId="4057F01D" w14:textId="77777777" w:rsidR="00152FF2" w:rsidRDefault="00000000">
            <w:r>
              <w:rPr>
                <w:sz w:val="22"/>
              </w:rPr>
              <w:t>Bullwhip-effekt, EOQ-relevans</w:t>
            </w:r>
          </w:p>
        </w:tc>
      </w:tr>
      <w:tr w:rsidR="00152FF2" w14:paraId="3C8AB80D" w14:textId="77777777">
        <w:trPr>
          <w:jc w:val="center"/>
        </w:trPr>
        <w:tc>
          <w:tcPr>
            <w:tcW w:w="2192" w:type="dxa"/>
          </w:tcPr>
          <w:p w14:paraId="00F0384F" w14:textId="77777777" w:rsidR="00152FF2" w:rsidRDefault="00000000">
            <w:r>
              <w:rPr>
                <w:sz w:val="22"/>
              </w:rPr>
              <w:t>Saha &amp; Ray</w:t>
            </w:r>
          </w:p>
        </w:tc>
        <w:tc>
          <w:tcPr>
            <w:tcW w:w="2192" w:type="dxa"/>
          </w:tcPr>
          <w:p w14:paraId="1AACCF72" w14:textId="77777777" w:rsidR="00152FF2" w:rsidRDefault="00000000">
            <w:r>
              <w:rPr>
                <w:sz w:val="22"/>
              </w:rPr>
              <w:t>2019</w:t>
            </w:r>
          </w:p>
        </w:tc>
        <w:tc>
          <w:tcPr>
            <w:tcW w:w="2192" w:type="dxa"/>
          </w:tcPr>
          <w:p w14:paraId="729F0A59" w14:textId="77777777" w:rsidR="00152FF2" w:rsidRDefault="00000000">
            <w:r>
              <w:rPr>
                <w:sz w:val="22"/>
              </w:rPr>
              <w:t>Lagermodeller i helsesektoren (review, 137 art.)</w:t>
            </w:r>
          </w:p>
        </w:tc>
        <w:tc>
          <w:tcPr>
            <w:tcW w:w="2192" w:type="dxa"/>
          </w:tcPr>
          <w:p w14:paraId="5A5CFE0A" w14:textId="77777777" w:rsidR="00152FF2" w:rsidRDefault="00000000">
            <w:r>
              <w:rPr>
                <w:sz w:val="22"/>
              </w:rPr>
              <w:t>Gap: empiriske SAP-casestudier mangler</w:t>
            </w:r>
          </w:p>
        </w:tc>
      </w:tr>
      <w:tr w:rsidR="00152FF2" w14:paraId="17122D57" w14:textId="77777777">
        <w:trPr>
          <w:jc w:val="center"/>
        </w:trPr>
        <w:tc>
          <w:tcPr>
            <w:tcW w:w="2192" w:type="dxa"/>
          </w:tcPr>
          <w:p w14:paraId="30C38C36" w14:textId="77777777" w:rsidR="00152FF2" w:rsidRDefault="00000000">
            <w:r>
              <w:rPr>
                <w:sz w:val="22"/>
              </w:rPr>
              <w:t>Silaen et al.</w:t>
            </w:r>
          </w:p>
        </w:tc>
        <w:tc>
          <w:tcPr>
            <w:tcW w:w="2192" w:type="dxa"/>
          </w:tcPr>
          <w:p w14:paraId="58E6C404" w14:textId="77777777" w:rsidR="00152FF2" w:rsidRDefault="00000000">
            <w:r>
              <w:rPr>
                <w:sz w:val="22"/>
              </w:rPr>
              <w:t>2023</w:t>
            </w:r>
          </w:p>
        </w:tc>
        <w:tc>
          <w:tcPr>
            <w:tcW w:w="2192" w:type="dxa"/>
          </w:tcPr>
          <w:p w14:paraId="27FAA379" w14:textId="77777777" w:rsidR="00152FF2" w:rsidRDefault="00000000">
            <w:r>
              <w:rPr>
                <w:sz w:val="22"/>
              </w:rPr>
              <w:t>ABC-analyse, implementering</w:t>
            </w:r>
          </w:p>
        </w:tc>
        <w:tc>
          <w:tcPr>
            <w:tcW w:w="2192" w:type="dxa"/>
          </w:tcPr>
          <w:p w14:paraId="555E2083" w14:textId="77777777" w:rsidR="00152FF2" w:rsidRDefault="00000000">
            <w:r>
              <w:rPr>
                <w:sz w:val="22"/>
              </w:rPr>
              <w:t>ABC-grenser 80/95 %, Pareto-prinsippet</w:t>
            </w:r>
          </w:p>
        </w:tc>
      </w:tr>
      <w:tr w:rsidR="00152FF2" w14:paraId="2F80987B" w14:textId="77777777">
        <w:trPr>
          <w:jc w:val="center"/>
        </w:trPr>
        <w:tc>
          <w:tcPr>
            <w:tcW w:w="2192" w:type="dxa"/>
          </w:tcPr>
          <w:p w14:paraId="2F621DBA" w14:textId="77777777" w:rsidR="00152FF2" w:rsidRDefault="00000000">
            <w:r>
              <w:rPr>
                <w:sz w:val="22"/>
              </w:rPr>
              <w:t>Sirisawat et al.</w:t>
            </w:r>
          </w:p>
        </w:tc>
        <w:tc>
          <w:tcPr>
            <w:tcW w:w="2192" w:type="dxa"/>
          </w:tcPr>
          <w:p w14:paraId="621B281C" w14:textId="77777777" w:rsidR="00152FF2" w:rsidRDefault="00000000">
            <w:r>
              <w:rPr>
                <w:sz w:val="22"/>
              </w:rPr>
              <w:t>2019</w:t>
            </w:r>
          </w:p>
        </w:tc>
        <w:tc>
          <w:tcPr>
            <w:tcW w:w="2192" w:type="dxa"/>
          </w:tcPr>
          <w:p w14:paraId="46DE9536" w14:textId="77777777" w:rsidR="00152FF2" w:rsidRDefault="00000000">
            <w:r>
              <w:rPr>
                <w:sz w:val="22"/>
              </w:rPr>
              <w:t>Ytelsesindikatorer, universitetssykehus</w:t>
            </w:r>
          </w:p>
        </w:tc>
        <w:tc>
          <w:tcPr>
            <w:tcW w:w="2192" w:type="dxa"/>
          </w:tcPr>
          <w:p w14:paraId="640F06B1" w14:textId="77777777" w:rsidR="00152FF2" w:rsidRDefault="00000000">
            <w:r>
              <w:rPr>
                <w:sz w:val="22"/>
              </w:rPr>
              <w:t>KPI-er for sykehuslagerstyring</w:t>
            </w:r>
          </w:p>
        </w:tc>
      </w:tr>
      <w:tr w:rsidR="00152FF2" w14:paraId="75A0774F" w14:textId="77777777">
        <w:trPr>
          <w:jc w:val="center"/>
        </w:trPr>
        <w:tc>
          <w:tcPr>
            <w:tcW w:w="2192" w:type="dxa"/>
          </w:tcPr>
          <w:p w14:paraId="73667AE6" w14:textId="77777777" w:rsidR="00152FF2" w:rsidRDefault="00000000">
            <w:r>
              <w:rPr>
                <w:sz w:val="22"/>
              </w:rPr>
              <w:t>Srinivasan &amp; Moon</w:t>
            </w:r>
          </w:p>
        </w:tc>
        <w:tc>
          <w:tcPr>
            <w:tcW w:w="2192" w:type="dxa"/>
          </w:tcPr>
          <w:p w14:paraId="3D85D00D" w14:textId="77777777" w:rsidR="00152FF2" w:rsidRDefault="00000000">
            <w:r>
              <w:rPr>
                <w:sz w:val="22"/>
              </w:rPr>
              <w:t>1999</w:t>
            </w:r>
          </w:p>
        </w:tc>
        <w:tc>
          <w:tcPr>
            <w:tcW w:w="2192" w:type="dxa"/>
          </w:tcPr>
          <w:p w14:paraId="518B5E5C" w14:textId="77777777" w:rsidR="00152FF2" w:rsidRDefault="00000000">
            <w:r>
              <w:rPr>
                <w:sz w:val="22"/>
              </w:rPr>
              <w:t>Klyngeanalyse, forsyningskjedenettverk</w:t>
            </w:r>
          </w:p>
        </w:tc>
        <w:tc>
          <w:tcPr>
            <w:tcW w:w="2192" w:type="dxa"/>
          </w:tcPr>
          <w:p w14:paraId="6AAFCEE1" w14:textId="77777777" w:rsidR="00152FF2" w:rsidRDefault="00000000">
            <w:r>
              <w:rPr>
                <w:sz w:val="22"/>
              </w:rPr>
              <w:t>K-means i SCM, nær-optimale løsninger</w:t>
            </w:r>
          </w:p>
        </w:tc>
      </w:tr>
      <w:tr w:rsidR="00152FF2" w14:paraId="6D676B72" w14:textId="77777777">
        <w:trPr>
          <w:jc w:val="center"/>
        </w:trPr>
        <w:tc>
          <w:tcPr>
            <w:tcW w:w="2192" w:type="dxa"/>
          </w:tcPr>
          <w:p w14:paraId="280E0F48" w14:textId="77777777" w:rsidR="00152FF2" w:rsidRDefault="00000000">
            <w:r>
              <w:rPr>
                <w:sz w:val="22"/>
              </w:rPr>
              <w:t>Suryaputri et al.</w:t>
            </w:r>
          </w:p>
        </w:tc>
        <w:tc>
          <w:tcPr>
            <w:tcW w:w="2192" w:type="dxa"/>
          </w:tcPr>
          <w:p w14:paraId="3E6D011E" w14:textId="77777777" w:rsidR="00152FF2" w:rsidRDefault="00000000">
            <w:r>
              <w:rPr>
                <w:sz w:val="22"/>
              </w:rPr>
              <w:t>2022</w:t>
            </w:r>
          </w:p>
        </w:tc>
        <w:tc>
          <w:tcPr>
            <w:tcW w:w="2192" w:type="dxa"/>
          </w:tcPr>
          <w:p w14:paraId="76D0AC12" w14:textId="77777777" w:rsidR="00152FF2" w:rsidRDefault="00000000">
            <w:r>
              <w:rPr>
                <w:sz w:val="22"/>
              </w:rPr>
              <w:t>ABC-XYZ-integrasjon, helseindustri</w:t>
            </w:r>
          </w:p>
        </w:tc>
        <w:tc>
          <w:tcPr>
            <w:tcW w:w="2192" w:type="dxa"/>
          </w:tcPr>
          <w:p w14:paraId="3E661604" w14:textId="77777777" w:rsidR="00152FF2" w:rsidRDefault="00000000">
            <w:r>
              <w:rPr>
                <w:sz w:val="22"/>
              </w:rPr>
              <w:t>ABC/XYZ-matrise, bestillingspolicy</w:t>
            </w:r>
          </w:p>
        </w:tc>
      </w:tr>
      <w:tr w:rsidR="00152FF2" w14:paraId="1A2A487B" w14:textId="77777777">
        <w:trPr>
          <w:jc w:val="center"/>
        </w:trPr>
        <w:tc>
          <w:tcPr>
            <w:tcW w:w="2192" w:type="dxa"/>
          </w:tcPr>
          <w:p w14:paraId="3391E602" w14:textId="77777777" w:rsidR="00152FF2" w:rsidRDefault="00000000">
            <w:r>
              <w:rPr>
                <w:sz w:val="22"/>
              </w:rPr>
              <w:t>van Kampen et al.</w:t>
            </w:r>
          </w:p>
        </w:tc>
        <w:tc>
          <w:tcPr>
            <w:tcW w:w="2192" w:type="dxa"/>
          </w:tcPr>
          <w:p w14:paraId="7F319C49" w14:textId="77777777" w:rsidR="00152FF2" w:rsidRDefault="00000000">
            <w:r>
              <w:rPr>
                <w:sz w:val="22"/>
              </w:rPr>
              <w:t>2012</w:t>
            </w:r>
          </w:p>
        </w:tc>
        <w:tc>
          <w:tcPr>
            <w:tcW w:w="2192" w:type="dxa"/>
          </w:tcPr>
          <w:p w14:paraId="2D459A40" w14:textId="77777777" w:rsidR="00152FF2" w:rsidRDefault="00000000">
            <w:r>
              <w:rPr>
                <w:sz w:val="22"/>
              </w:rPr>
              <w:t>SKU-klassifiseringsrammeverk</w:t>
            </w:r>
          </w:p>
        </w:tc>
        <w:tc>
          <w:tcPr>
            <w:tcW w:w="2192" w:type="dxa"/>
          </w:tcPr>
          <w:p w14:paraId="623B5B4B" w14:textId="77777777" w:rsidR="00152FF2" w:rsidRDefault="00000000">
            <w:r>
              <w:rPr>
                <w:sz w:val="22"/>
              </w:rPr>
              <w:t>Tre hoveddimensjoner, posisjonering</w:t>
            </w:r>
          </w:p>
        </w:tc>
      </w:tr>
      <w:tr w:rsidR="00152FF2" w14:paraId="52A7556D" w14:textId="77777777">
        <w:trPr>
          <w:jc w:val="center"/>
        </w:trPr>
        <w:tc>
          <w:tcPr>
            <w:tcW w:w="2192" w:type="dxa"/>
          </w:tcPr>
          <w:p w14:paraId="632B504D" w14:textId="77777777" w:rsidR="00152FF2" w:rsidRDefault="00000000">
            <w:r>
              <w:rPr>
                <w:sz w:val="22"/>
              </w:rPr>
              <w:lastRenderedPageBreak/>
              <w:t>Volland et al.</w:t>
            </w:r>
          </w:p>
        </w:tc>
        <w:tc>
          <w:tcPr>
            <w:tcW w:w="2192" w:type="dxa"/>
          </w:tcPr>
          <w:p w14:paraId="0FB48DF7" w14:textId="77777777" w:rsidR="00152FF2" w:rsidRDefault="00000000">
            <w:r>
              <w:rPr>
                <w:sz w:val="22"/>
              </w:rPr>
              <w:t>2017</w:t>
            </w:r>
          </w:p>
        </w:tc>
        <w:tc>
          <w:tcPr>
            <w:tcW w:w="2192" w:type="dxa"/>
          </w:tcPr>
          <w:p w14:paraId="1CB6F71A" w14:textId="77777777" w:rsidR="00152FF2" w:rsidRDefault="00000000">
            <w:r>
              <w:rPr>
                <w:sz w:val="22"/>
              </w:rPr>
              <w:t>Materiallogistikk i sykehus (review, 145 pub.)</w:t>
            </w:r>
          </w:p>
        </w:tc>
        <w:tc>
          <w:tcPr>
            <w:tcW w:w="2192" w:type="dxa"/>
          </w:tcPr>
          <w:p w14:paraId="32326707" w14:textId="77777777" w:rsidR="00152FF2" w:rsidRDefault="00000000">
            <w:r>
              <w:rPr>
                <w:sz w:val="22"/>
              </w:rPr>
              <w:t>Lagerstyring dominerer, 30–40 % av drift</w:t>
            </w:r>
          </w:p>
        </w:tc>
      </w:tr>
    </w:tbl>
    <w:p w14:paraId="78852749" w14:textId="77777777" w:rsidR="00152FF2" w:rsidRDefault="00000000">
      <w:r>
        <w:rPr>
          <w:i/>
          <w:sz w:val="20"/>
        </w:rPr>
        <w:t>Tabell 1. Litteraturoversikt: sentrale kilder med tema og relevans for oppgaven.</w:t>
      </w:r>
    </w:p>
    <w:p w14:paraId="274122EB" w14:textId="77777777" w:rsidR="00152FF2" w:rsidRDefault="00000000">
      <w:pPr>
        <w:pStyle w:val="Overskrift2"/>
      </w:pPr>
      <w:bookmarkStart w:id="18" w:name="_Toc224576801"/>
      <w:r>
        <w:rPr>
          <w:rFonts w:ascii="Times New Roman" w:hAnsi="Times New Roman"/>
        </w:rPr>
        <w:t>2.2 ABC-analyse</w:t>
      </w:r>
      <w:bookmarkEnd w:id="18"/>
    </w:p>
    <w:p w14:paraId="08E54D8B" w14:textId="77777777" w:rsidR="00152FF2" w:rsidRDefault="00000000">
      <w:r>
        <w:rPr>
          <w:rFonts w:cs="Times New Roman"/>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14:paraId="5FDC7B80" w14:textId="77777777" w:rsidR="00152FF2" w:rsidRDefault="00000000">
      <w:r>
        <w:rPr>
          <w:rFonts w:cs="Times New Roman"/>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14:paraId="287ACB92" w14:textId="77777777" w:rsidR="00152FF2" w:rsidRDefault="00000000">
      <w:pPr>
        <w:pStyle w:val="Overskrift2"/>
      </w:pPr>
      <w:bookmarkStart w:id="19" w:name="_Toc224576802"/>
      <w:r>
        <w:rPr>
          <w:rFonts w:ascii="Times New Roman" w:hAnsi="Times New Roman"/>
        </w:rPr>
        <w:t>2.3 XYZ-klassifisering</w:t>
      </w:r>
      <w:bookmarkEnd w:id="19"/>
    </w:p>
    <w:p w14:paraId="09E0735D" w14:textId="77777777" w:rsidR="00152FF2" w:rsidRDefault="00000000">
      <w:r>
        <w:rPr>
          <w:rFonts w:cs="Times New Roman"/>
        </w:rPr>
        <w:t>XYZ-klassifisering kategoriserer artikler etter etterspørselens forutsigbarhet, målt ved variasjonskoeffisienten (CV). Klassifikasjonsgrensene følger Nowotyńska (2013): X (</w:t>
      </w:r>
      <m:oMath>
        <m:r>
          <w:rPr>
            <w:rFonts w:ascii="Cambria Math" w:hAnsi="Cambria Math"/>
          </w:rPr>
          <m:t>CV&lt;0,5,</m:t>
        </m:r>
      </m:oMath>
      <w:r>
        <w:rPr>
          <w:rFonts w:cs="Times New Roman"/>
        </w:rPr>
        <w:t xml:space="preserve"> stabilt), Y (0,5 ≤ </w:t>
      </w:r>
      <m:oMath>
        <m:r>
          <w:rPr>
            <w:rFonts w:ascii="Cambria Math" w:hAnsi="Cambria Math"/>
          </w:rPr>
          <m:t>CV&lt;1,0,</m:t>
        </m:r>
      </m:oMath>
      <w:r>
        <w:rPr>
          <w:rFonts w:cs="Times New Roman"/>
        </w:rPr>
        <w:t xml:space="preserve"> moderat) og Z (</w:t>
      </w:r>
      <m:oMath>
        <m:r>
          <w:rPr>
            <w:rFonts w:ascii="Cambria Math" w:hAnsi="Cambria Math"/>
          </w:rPr>
          <m:t>CV≥1,0,</m:t>
        </m:r>
      </m:oMath>
      <w:r>
        <w:rPr>
          <w:rFonts w:cs="Times New Roman"/>
        </w:rPr>
        <w:t xml:space="preserve"> uregelmessig). Den formelle definisjonen er gitt i kapittel 5.</w:t>
      </w:r>
    </w:p>
    <w:p w14:paraId="02B669AA" w14:textId="77777777" w:rsidR="00152FF2" w:rsidRDefault="00000000">
      <w:r>
        <w:rPr>
          <w:rFonts w:cs="Times New Roman"/>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14:paraId="2B005F0C" w14:textId="77777777" w:rsidR="00152FF2" w:rsidRDefault="00000000">
      <w:pPr>
        <w:pStyle w:val="Overskrift2"/>
      </w:pPr>
      <w:bookmarkStart w:id="20" w:name="_Toc224576803"/>
      <w:r>
        <w:rPr>
          <w:rFonts w:ascii="Times New Roman" w:hAnsi="Times New Roman"/>
        </w:rPr>
        <w:t>2.4 Economic Order Quantity (EOQ)</w:t>
      </w:r>
      <w:bookmarkEnd w:id="20"/>
    </w:p>
    <w:p w14:paraId="484B235B" w14:textId="77777777" w:rsidR="00152FF2" w:rsidRDefault="00000000">
      <w:r>
        <w:rPr>
          <w:rFonts w:cs="Times New Roman"/>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14:paraId="05983C4B" w14:textId="77777777" w:rsidR="00152FF2" w:rsidRDefault="00000000">
      <w:r>
        <w:rPr>
          <w:rFonts w:cs="Times New Roman"/>
        </w:rPr>
        <w:lastRenderedPageBreak/>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w:rPr>
            <w:rFonts w:ascii="Cambria Math" w:hAnsi="Cambria Math"/>
          </w:rPr>
          <m:t>S=750</m:t>
        </m:r>
      </m:oMath>
      <w:r>
        <w:rPr>
          <w:rFonts w:cs="Times New Roman"/>
        </w:rPr>
        <w:t xml:space="preserve"> NOK, </w:t>
      </w:r>
      <m:oMath>
        <m:r>
          <w:rPr>
            <w:rFonts w:ascii="Cambria Math" w:hAnsi="Cambria Math"/>
          </w:rPr>
          <m:t>H=p×20%</m:t>
        </m:r>
      </m:oMath>
      <w:r>
        <w:rPr>
          <w:rFonts w:cs="Times New Roman"/>
        </w:rPr>
        <w:t>) er begrunnet i kapittel 5, og sensitivitetsanalysen varierer begge for å kartlegge robustheten.</w:t>
      </w:r>
    </w:p>
    <w:p w14:paraId="3C4DC1BE" w14:textId="77777777" w:rsidR="00152FF2" w:rsidRDefault="00000000">
      <w:pPr>
        <w:pStyle w:val="Overskrift2"/>
      </w:pPr>
      <w:bookmarkStart w:id="21" w:name="_Toc224576804"/>
      <w:r>
        <w:rPr>
          <w:rFonts w:ascii="Times New Roman" w:hAnsi="Times New Roman"/>
        </w:rPr>
        <w:t>2.5 K-means klyngeanalyse</w:t>
      </w:r>
      <w:bookmarkEnd w:id="21"/>
    </w:p>
    <w:p w14:paraId="0E0E6E38" w14:textId="77777777" w:rsidR="00152FF2" w:rsidRDefault="00000000">
      <w:r>
        <w:rPr>
          <w:rFonts w:cs="Times New Roman"/>
        </w:rPr>
        <w:t xml:space="preserve">K-means er en partisjoneringsalgoritme som deler et datasett inn i </w:t>
      </w:r>
      <m:oMath>
        <m:r>
          <w:rPr>
            <w:rFonts w:ascii="Cambria Math" w:hAnsi="Cambria Math"/>
          </w:rPr>
          <m:t>K</m:t>
        </m:r>
      </m:oMath>
      <w:r>
        <w:rPr>
          <w:rFonts w:cs="Times New Roman"/>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14:paraId="5AA705CD" w14:textId="77777777" w:rsidR="00152FF2" w:rsidRDefault="00000000">
      <w:r>
        <w:rPr>
          <w:rFonts w:cs="Times New Roman"/>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14:paraId="549670CC" w14:textId="77777777" w:rsidR="00152FF2" w:rsidRDefault="00000000">
      <w:pPr>
        <w:pStyle w:val="Overskrift2"/>
      </w:pPr>
      <w:bookmarkStart w:id="22" w:name="_Toc224576805"/>
      <w:r>
        <w:rPr>
          <w:rFonts w:ascii="Times New Roman" w:hAnsi="Times New Roman"/>
        </w:rPr>
        <w:t>2.6 Lagerstyring i helsesektoren</w:t>
      </w:r>
      <w:bookmarkEnd w:id="22"/>
    </w:p>
    <w:p w14:paraId="2A722E75" w14:textId="77777777" w:rsidR="00152FF2" w:rsidRDefault="00000000">
      <w:r>
        <w:rPr>
          <w:rFonts w:cs="Times New Roman"/>
        </w:rPr>
        <w:t xml:space="preserve">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w:t>
      </w:r>
      <w:r>
        <w:rPr>
          <w:rFonts w:cs="Times New Roman"/>
        </w:rPr>
        <w:lastRenderedPageBreak/>
        <w:t>drivende faktorer, mens Sirisawat et al. (2019) viser at KPI-basert klassifisering forutsetter tilgang til operative ERP-data — en forutsetning SE16H-tilnærmingen i denne studien direkte adresserer.</w:t>
      </w:r>
    </w:p>
    <w:p w14:paraId="796D0B01" w14:textId="77777777" w:rsidR="00152FF2" w:rsidRDefault="00000000">
      <w:r>
        <w:rPr>
          <w:rFonts w:cs="Times New Roman"/>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14:paraId="674C10A9" w14:textId="77777777" w:rsidR="00152FF2" w:rsidRDefault="00000000">
      <w:r>
        <w:rPr>
          <w:rFonts w:cs="Times New Roman"/>
        </w:rPr>
        <w:t>Tabell 2 oppsummerer styrker, svakheter og forutsetninger for de fire analysemetodene som benyttes i denne oppgaven.</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84"/>
        <w:gridCol w:w="1768"/>
        <w:gridCol w:w="2269"/>
        <w:gridCol w:w="1673"/>
        <w:gridCol w:w="1495"/>
      </w:tblGrid>
      <w:tr w:rsidR="00152FF2" w14:paraId="1418CFB9" w14:textId="77777777">
        <w:trPr>
          <w:jc w:val="center"/>
        </w:trPr>
        <w:tc>
          <w:tcPr>
            <w:tcW w:w="1754" w:type="dxa"/>
            <w:tcBorders>
              <w:top w:val="single" w:sz="8" w:space="0" w:color="000000"/>
              <w:left w:val="nil"/>
              <w:bottom w:val="single" w:sz="4" w:space="0" w:color="000000"/>
              <w:right w:val="nil"/>
            </w:tcBorders>
          </w:tcPr>
          <w:p w14:paraId="6C28016D" w14:textId="77777777" w:rsidR="00152FF2" w:rsidRDefault="00000000">
            <w:r>
              <w:rPr>
                <w:b/>
                <w:sz w:val="22"/>
              </w:rPr>
              <w:t>Modell</w:t>
            </w:r>
          </w:p>
        </w:tc>
        <w:tc>
          <w:tcPr>
            <w:tcW w:w="1754" w:type="dxa"/>
            <w:tcBorders>
              <w:top w:val="single" w:sz="8" w:space="0" w:color="000000"/>
              <w:left w:val="nil"/>
              <w:bottom w:val="single" w:sz="4" w:space="0" w:color="000000"/>
              <w:right w:val="nil"/>
            </w:tcBorders>
          </w:tcPr>
          <w:p w14:paraId="55CBB13A" w14:textId="77777777" w:rsidR="00152FF2" w:rsidRDefault="00000000">
            <w:r>
              <w:rPr>
                <w:b/>
                <w:sz w:val="22"/>
              </w:rPr>
              <w:t>Styrker</w:t>
            </w:r>
          </w:p>
        </w:tc>
        <w:tc>
          <w:tcPr>
            <w:tcW w:w="1754" w:type="dxa"/>
            <w:tcBorders>
              <w:top w:val="single" w:sz="8" w:space="0" w:color="000000"/>
              <w:left w:val="nil"/>
              <w:bottom w:val="single" w:sz="4" w:space="0" w:color="000000"/>
              <w:right w:val="nil"/>
            </w:tcBorders>
          </w:tcPr>
          <w:p w14:paraId="025AD704" w14:textId="77777777" w:rsidR="00152FF2" w:rsidRDefault="00000000">
            <w:r>
              <w:rPr>
                <w:b/>
                <w:sz w:val="22"/>
              </w:rPr>
              <w:t>Svakheter</w:t>
            </w:r>
          </w:p>
        </w:tc>
        <w:tc>
          <w:tcPr>
            <w:tcW w:w="1754" w:type="dxa"/>
            <w:tcBorders>
              <w:top w:val="single" w:sz="8" w:space="0" w:color="000000"/>
              <w:left w:val="nil"/>
              <w:bottom w:val="single" w:sz="4" w:space="0" w:color="000000"/>
              <w:right w:val="nil"/>
            </w:tcBorders>
          </w:tcPr>
          <w:p w14:paraId="71F758DE" w14:textId="77777777" w:rsidR="00152FF2" w:rsidRDefault="00000000">
            <w:r>
              <w:rPr>
                <w:b/>
                <w:sz w:val="22"/>
              </w:rPr>
              <w:t>Forutsetninger</w:t>
            </w:r>
          </w:p>
        </w:tc>
        <w:tc>
          <w:tcPr>
            <w:tcW w:w="1754" w:type="dxa"/>
            <w:tcBorders>
              <w:top w:val="single" w:sz="8" w:space="0" w:color="000000"/>
              <w:left w:val="nil"/>
              <w:bottom w:val="single" w:sz="4" w:space="0" w:color="000000"/>
              <w:right w:val="nil"/>
            </w:tcBorders>
          </w:tcPr>
          <w:p w14:paraId="39192121" w14:textId="77777777" w:rsidR="00152FF2" w:rsidRDefault="00000000">
            <w:r>
              <w:rPr>
                <w:b/>
                <w:sz w:val="22"/>
              </w:rPr>
              <w:t>Referanse</w:t>
            </w:r>
          </w:p>
        </w:tc>
      </w:tr>
      <w:tr w:rsidR="00152FF2" w14:paraId="4703F329" w14:textId="77777777">
        <w:trPr>
          <w:jc w:val="center"/>
        </w:trPr>
        <w:tc>
          <w:tcPr>
            <w:tcW w:w="1754" w:type="dxa"/>
          </w:tcPr>
          <w:p w14:paraId="16E5B2CB" w14:textId="77777777" w:rsidR="00152FF2" w:rsidRDefault="00000000">
            <w:r>
              <w:rPr>
                <w:sz w:val="22"/>
              </w:rPr>
              <w:t>ABC-analyse</w:t>
            </w:r>
          </w:p>
        </w:tc>
        <w:tc>
          <w:tcPr>
            <w:tcW w:w="1754" w:type="dxa"/>
          </w:tcPr>
          <w:p w14:paraId="0508CD46" w14:textId="77777777" w:rsidR="00152FF2" w:rsidRDefault="00000000">
            <w:r>
              <w:rPr>
                <w:sz w:val="22"/>
              </w:rPr>
              <w:t>Enkel, transparent, bred støtte i litteraturen</w:t>
            </w:r>
          </w:p>
        </w:tc>
        <w:tc>
          <w:tcPr>
            <w:tcW w:w="1754" w:type="dxa"/>
          </w:tcPr>
          <w:p w14:paraId="3DB79A65" w14:textId="77777777" w:rsidR="00152FF2" w:rsidRDefault="00000000">
            <w:r>
              <w:rPr>
                <w:sz w:val="22"/>
              </w:rPr>
              <w:t>Ignorerer etterspørselsvariabilitet og kritikalitet</w:t>
            </w:r>
          </w:p>
        </w:tc>
        <w:tc>
          <w:tcPr>
            <w:tcW w:w="1754" w:type="dxa"/>
          </w:tcPr>
          <w:p w14:paraId="47AAF5B9" w14:textId="77777777" w:rsidR="00152FF2" w:rsidRDefault="00000000">
            <w:r>
              <w:rPr>
                <w:sz w:val="22"/>
              </w:rPr>
              <w:t>Kjent årsverdi per artikkel</w:t>
            </w:r>
          </w:p>
        </w:tc>
        <w:tc>
          <w:tcPr>
            <w:tcW w:w="1754" w:type="dxa"/>
          </w:tcPr>
          <w:p w14:paraId="04A19CAB" w14:textId="77777777" w:rsidR="00152FF2" w:rsidRDefault="00000000">
            <w:r>
              <w:rPr>
                <w:sz w:val="22"/>
              </w:rPr>
              <w:t>Silaen et al. (2023)</w:t>
            </w:r>
          </w:p>
        </w:tc>
      </w:tr>
      <w:tr w:rsidR="00152FF2" w14:paraId="453804C1" w14:textId="77777777">
        <w:trPr>
          <w:jc w:val="center"/>
        </w:trPr>
        <w:tc>
          <w:tcPr>
            <w:tcW w:w="1754" w:type="dxa"/>
          </w:tcPr>
          <w:p w14:paraId="7D9437B8" w14:textId="77777777" w:rsidR="00152FF2" w:rsidRDefault="00000000">
            <w:r>
              <w:rPr>
                <w:sz w:val="22"/>
              </w:rPr>
              <w:t>XYZ-klassifisering</w:t>
            </w:r>
          </w:p>
        </w:tc>
        <w:tc>
          <w:tcPr>
            <w:tcW w:w="1754" w:type="dxa"/>
          </w:tcPr>
          <w:p w14:paraId="3A2A8727" w14:textId="77777777" w:rsidR="00152FF2" w:rsidRDefault="00000000">
            <w:r>
              <w:rPr>
                <w:sz w:val="22"/>
              </w:rPr>
              <w:t>Fanger variabilitet i etterspørsel over tid</w:t>
            </w:r>
          </w:p>
        </w:tc>
        <w:tc>
          <w:tcPr>
            <w:tcW w:w="1754" w:type="dxa"/>
          </w:tcPr>
          <w:p w14:paraId="0C8FC002" w14:textId="77777777" w:rsidR="00152FF2" w:rsidRDefault="00000000">
            <w:r>
              <w:rPr>
                <w:sz w:val="22"/>
              </w:rPr>
              <w:t>Krever tilstrekkelig transaksjonshistorikk</w:t>
            </w:r>
          </w:p>
        </w:tc>
        <w:tc>
          <w:tcPr>
            <w:tcW w:w="1754" w:type="dxa"/>
          </w:tcPr>
          <w:p w14:paraId="01C5C23B" w14:textId="77777777" w:rsidR="00152FF2" w:rsidRDefault="00000000">
            <w:r>
              <w:rPr>
                <w:sz w:val="22"/>
              </w:rPr>
              <w:t>Månedlige forbruksdata tilgjengelig</w:t>
            </w:r>
          </w:p>
        </w:tc>
        <w:tc>
          <w:tcPr>
            <w:tcW w:w="1754" w:type="dxa"/>
          </w:tcPr>
          <w:p w14:paraId="1AB8F913" w14:textId="77777777" w:rsidR="00152FF2" w:rsidRDefault="00000000">
            <w:r>
              <w:rPr>
                <w:sz w:val="22"/>
              </w:rPr>
              <w:t>Nowotyńska (2013)</w:t>
            </w:r>
          </w:p>
        </w:tc>
      </w:tr>
      <w:tr w:rsidR="00152FF2" w14:paraId="6819DDD1" w14:textId="77777777">
        <w:trPr>
          <w:jc w:val="center"/>
        </w:trPr>
        <w:tc>
          <w:tcPr>
            <w:tcW w:w="1754" w:type="dxa"/>
          </w:tcPr>
          <w:p w14:paraId="111B2919" w14:textId="77777777" w:rsidR="00152FF2" w:rsidRDefault="00000000">
            <w:r>
              <w:rPr>
                <w:sz w:val="22"/>
              </w:rPr>
              <w:t>EOQ (Wilson)</w:t>
            </w:r>
          </w:p>
        </w:tc>
        <w:tc>
          <w:tcPr>
            <w:tcW w:w="1754" w:type="dxa"/>
          </w:tcPr>
          <w:p w14:paraId="5A045469" w14:textId="77777777" w:rsidR="00152FF2" w:rsidRDefault="00000000">
            <w:r>
              <w:rPr>
                <w:sz w:val="22"/>
              </w:rPr>
              <w:t>Analytisk optimal ordrekvantum, kvantifiserbart avvik</w:t>
            </w:r>
          </w:p>
        </w:tc>
        <w:tc>
          <w:tcPr>
            <w:tcW w:w="1754" w:type="dxa"/>
          </w:tcPr>
          <w:p w14:paraId="7327200D" w14:textId="77777777" w:rsidR="00152FF2" w:rsidRDefault="00000000">
            <w:r>
              <w:rPr>
                <w:sz w:val="22"/>
              </w:rPr>
              <w:t>Sensitiv for S og H; antar konstant etterspørsel</w:t>
            </w:r>
          </w:p>
        </w:tc>
        <w:tc>
          <w:tcPr>
            <w:tcW w:w="1754" w:type="dxa"/>
          </w:tcPr>
          <w:p w14:paraId="3F057FBE" w14:textId="77777777" w:rsidR="00152FF2" w:rsidRDefault="00000000">
            <w:r>
              <w:rPr>
                <w:sz w:val="22"/>
              </w:rPr>
              <w:t>Kjent S og H; kontinuerlig etterspørsel</w:t>
            </w:r>
          </w:p>
        </w:tc>
        <w:tc>
          <w:tcPr>
            <w:tcW w:w="1754" w:type="dxa"/>
          </w:tcPr>
          <w:p w14:paraId="510280F3" w14:textId="77777777" w:rsidR="00152FF2" w:rsidRDefault="00000000">
            <w:r>
              <w:rPr>
                <w:sz w:val="22"/>
              </w:rPr>
              <w:t>Hautaniemi &amp; Pirttilä (1999)</w:t>
            </w:r>
          </w:p>
        </w:tc>
      </w:tr>
      <w:tr w:rsidR="00152FF2" w14:paraId="7A18C3E4" w14:textId="77777777">
        <w:trPr>
          <w:jc w:val="center"/>
        </w:trPr>
        <w:tc>
          <w:tcPr>
            <w:tcW w:w="1754" w:type="dxa"/>
          </w:tcPr>
          <w:p w14:paraId="435F7836" w14:textId="77777777" w:rsidR="00152FF2" w:rsidRDefault="00000000">
            <w:r>
              <w:rPr>
                <w:sz w:val="22"/>
              </w:rPr>
              <w:t>K-means klyngeanalyse</w:t>
            </w:r>
          </w:p>
        </w:tc>
        <w:tc>
          <w:tcPr>
            <w:tcW w:w="1754" w:type="dxa"/>
          </w:tcPr>
          <w:p w14:paraId="40938EED" w14:textId="77777777" w:rsidR="00152FF2" w:rsidRDefault="00000000">
            <w:r>
              <w:rPr>
                <w:sz w:val="22"/>
              </w:rPr>
              <w:t>Avdekker skjulte mønstre uten forhåndsbestemte grenser</w:t>
            </w:r>
          </w:p>
        </w:tc>
        <w:tc>
          <w:tcPr>
            <w:tcW w:w="1754" w:type="dxa"/>
          </w:tcPr>
          <w:p w14:paraId="77DEF5BB" w14:textId="77777777" w:rsidR="00152FF2" w:rsidRDefault="00000000">
            <w:r>
              <w:rPr>
                <w:sz w:val="22"/>
              </w:rPr>
              <w:t>Sensitiv for K-valg og initialisering</w:t>
            </w:r>
          </w:p>
        </w:tc>
        <w:tc>
          <w:tcPr>
            <w:tcW w:w="1754" w:type="dxa"/>
          </w:tcPr>
          <w:p w14:paraId="3F860CC2" w14:textId="77777777" w:rsidR="00152FF2" w:rsidRDefault="00000000">
            <w:r>
              <w:rPr>
                <w:sz w:val="22"/>
              </w:rPr>
              <w:t>Normaliserte features; euklidsk avstand</w:t>
            </w:r>
          </w:p>
        </w:tc>
        <w:tc>
          <w:tcPr>
            <w:tcW w:w="1754" w:type="dxa"/>
          </w:tcPr>
          <w:p w14:paraId="14A431D7" w14:textId="77777777" w:rsidR="00152FF2" w:rsidRDefault="00000000">
            <w:r>
              <w:rPr>
                <w:sz w:val="22"/>
              </w:rPr>
              <w:t>Srinivasan &amp; Moon (1999)</w:t>
            </w:r>
          </w:p>
        </w:tc>
      </w:tr>
    </w:tbl>
    <w:p w14:paraId="23200A46" w14:textId="77777777" w:rsidR="00152FF2" w:rsidRDefault="00000000">
      <w:r>
        <w:rPr>
          <w:i/>
          <w:sz w:val="20"/>
        </w:rPr>
        <w:t>Tabell 2. Sammenligning av analysemetoder brukt i oppgaven.</w:t>
      </w:r>
    </w:p>
    <w:p w14:paraId="1F36F06E" w14:textId="77777777" w:rsidR="00152FF2" w:rsidRDefault="00000000">
      <w:pPr>
        <w:pStyle w:val="Overskrift2"/>
      </w:pPr>
      <w:bookmarkStart w:id="23" w:name="_Toc224576806"/>
      <w:r>
        <w:rPr>
          <w:rFonts w:ascii="Times New Roman" w:hAnsi="Times New Roman"/>
        </w:rPr>
        <w:t>2.7 Konseptuelt rammeverk</w:t>
      </w:r>
      <w:bookmarkEnd w:id="23"/>
    </w:p>
    <w:p w14:paraId="19B26D00" w14:textId="77777777" w:rsidR="00152FF2" w:rsidRDefault="00000000">
      <w:r>
        <w:rPr>
          <w:rFonts w:cs="Times New Roman"/>
        </w:rPr>
        <w:t xml:space="preserve">Denne oppgaven opererer innenfor et konseptuelt rammeverk som beskriver en sekvensiell analysemodell fra rådata til beslutningsanbefaling. Modellen kombinerer deterministisk klassifisering (ABC og XYZ) med eksplorativ segmentering (K-means): de regelbaserte </w:t>
      </w:r>
      <w:r>
        <w:rPr>
          <w:rFonts w:cs="Times New Roman"/>
        </w:rPr>
        <w:lastRenderedPageBreak/>
        <w:t xml:space="preserve">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cs="Times New Roman"/>
          <w:i/>
        </w:rPr>
        <w:t>overfør til HVFS</w:t>
      </w:r>
      <w:r>
        <w:rPr>
          <w:rFonts w:cs="Times New Roman"/>
        </w:rPr>
        <w:t xml:space="preserve">, </w:t>
      </w:r>
      <w:r>
        <w:rPr>
          <w:rFonts w:cs="Times New Roman"/>
          <w:i/>
        </w:rPr>
        <w:t>behold lokalt</w:t>
      </w:r>
      <w:r>
        <w:rPr>
          <w:rFonts w:cs="Times New Roman"/>
        </w:rPr>
        <w:t xml:space="preserve"> eller </w:t>
      </w:r>
      <w:r>
        <w:rPr>
          <w:rFonts w:cs="Times New Roman"/>
          <w:i/>
        </w:rPr>
        <w:t>krever nærmere vurdering</w:t>
      </w:r>
      <w:r>
        <w:rPr>
          <w:rFonts w:cs="Times New Roman"/>
        </w:rPr>
        <w:t>. Estimert besparelse beregnes som summen av EOQ-kostnadsavvik for HVFS-anbefalte artikler, justert for gevinstrealiseringsgrad.</w:t>
      </w:r>
    </w:p>
    <w:p w14:paraId="6D0C65F3" w14:textId="77777777" w:rsidR="00152FF2" w:rsidRDefault="00000000">
      <w:r>
        <w:rPr>
          <w:noProof/>
        </w:rPr>
        <w:drawing>
          <wp:inline distT="0" distB="0" distL="0" distR="0" wp14:anchorId="055CD866" wp14:editId="55E665D8">
            <wp:extent cx="5400000" cy="16155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0_Konseptuelt_Rammeverk.png"/>
                    <pic:cNvPicPr/>
                  </pic:nvPicPr>
                  <pic:blipFill>
                    <a:blip r:embed="rId27"/>
                    <a:stretch>
                      <a:fillRect/>
                    </a:stretch>
                  </pic:blipFill>
                  <pic:spPr>
                    <a:xfrm>
                      <a:off x="0" y="0"/>
                      <a:ext cx="5400000" cy="1615574"/>
                    </a:xfrm>
                    <a:prstGeom prst="rect">
                      <a:avLst/>
                    </a:prstGeom>
                  </pic:spPr>
                </pic:pic>
              </a:graphicData>
            </a:graphic>
          </wp:inline>
        </w:drawing>
      </w:r>
    </w:p>
    <w:p w14:paraId="0FB00A06" w14:textId="77777777" w:rsidR="00152FF2" w:rsidRDefault="00000000">
      <w:pPr>
        <w:jc w:val="center"/>
      </w:pPr>
      <w:r>
        <w:rPr>
          <w:i/>
          <w:sz w:val="20"/>
        </w:rPr>
        <w:t>Figur 1. Konseptuelt rammeverk – fra SAP-data til HVFS-anbefaling. Generert med støtte fra Claude (Anthropic, 2026).</w:t>
      </w:r>
    </w:p>
    <w:p w14:paraId="6F7D4DA3" w14:textId="77777777" w:rsidR="00152FF2" w:rsidRDefault="00000000">
      <w:r>
        <w:rPr>
          <w:rFonts w:cs="Times New Roman"/>
        </w:rPr>
        <w:t>Figur 1 refererer til dette rammeverket. Den detaljerte matematiske formuleringen av alle modellkomponenter — parameterdefinisjonene, formlene og grenseverdiene — presenteres i kapittel 5.</w:t>
      </w:r>
    </w:p>
    <w:p w14:paraId="35184EAA" w14:textId="77777777" w:rsidR="00152FF2" w:rsidRDefault="00000000">
      <w:pPr>
        <w:pStyle w:val="Overskrift1"/>
        <w:pageBreakBefore/>
      </w:pPr>
      <w:bookmarkStart w:id="24" w:name="_Toc224576807"/>
      <w:r>
        <w:rPr>
          <w:rFonts w:ascii="Times New Roman" w:hAnsi="Times New Roman"/>
        </w:rPr>
        <w:lastRenderedPageBreak/>
        <w:t>Kapittel 3 – Casebeskrivelse</w:t>
      </w:r>
      <w:bookmarkEnd w:id="24"/>
    </w:p>
    <w:p w14:paraId="008EB1B1" w14:textId="77777777" w:rsidR="00152FF2" w:rsidRDefault="00000000">
      <w:pPr>
        <w:pStyle w:val="Overskrift2"/>
      </w:pPr>
      <w:bookmarkStart w:id="25" w:name="_Toc224576808"/>
      <w:r>
        <w:rPr>
          <w:rFonts w:ascii="Times New Roman" w:hAnsi="Times New Roman"/>
        </w:rPr>
        <w:t>3.1 Helse Bergen og Helse Vest</w:t>
      </w:r>
      <w:bookmarkEnd w:id="25"/>
    </w:p>
    <w:p w14:paraId="7D439649" w14:textId="77777777" w:rsidR="00152FF2" w:rsidRDefault="00000000">
      <w:r>
        <w:rPr>
          <w:rFonts w:cs="Times New Roman"/>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14:paraId="24E95733" w14:textId="77777777" w:rsidR="00152FF2" w:rsidRDefault="00000000">
      <w:r>
        <w:rPr>
          <w:rFonts w:cs="Times New Roman"/>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923"/>
        <w:gridCol w:w="2923"/>
        <w:gridCol w:w="2923"/>
      </w:tblGrid>
      <w:tr w:rsidR="00152FF2" w14:paraId="1800884D" w14:textId="77777777">
        <w:trPr>
          <w:jc w:val="center"/>
        </w:trPr>
        <w:tc>
          <w:tcPr>
            <w:tcW w:w="2923" w:type="dxa"/>
            <w:tcBorders>
              <w:top w:val="single" w:sz="8" w:space="0" w:color="000000"/>
              <w:left w:val="nil"/>
              <w:bottom w:val="single" w:sz="4" w:space="0" w:color="000000"/>
              <w:right w:val="nil"/>
            </w:tcBorders>
          </w:tcPr>
          <w:p w14:paraId="26C2F51A" w14:textId="77777777" w:rsidR="00152FF2" w:rsidRDefault="00000000">
            <w:r>
              <w:rPr>
                <w:b/>
                <w:sz w:val="22"/>
              </w:rPr>
              <w:t>Nøkkeltall</w:t>
            </w:r>
          </w:p>
        </w:tc>
        <w:tc>
          <w:tcPr>
            <w:tcW w:w="2923" w:type="dxa"/>
            <w:tcBorders>
              <w:top w:val="single" w:sz="8" w:space="0" w:color="000000"/>
              <w:left w:val="nil"/>
              <w:bottom w:val="single" w:sz="4" w:space="0" w:color="000000"/>
              <w:right w:val="nil"/>
            </w:tcBorders>
          </w:tcPr>
          <w:p w14:paraId="2041BB6B" w14:textId="77777777" w:rsidR="00152FF2" w:rsidRDefault="00000000">
            <w:r>
              <w:rPr>
                <w:b/>
                <w:sz w:val="22"/>
              </w:rPr>
              <w:t>Verdi</w:t>
            </w:r>
          </w:p>
        </w:tc>
        <w:tc>
          <w:tcPr>
            <w:tcW w:w="2923" w:type="dxa"/>
            <w:tcBorders>
              <w:top w:val="single" w:sz="8" w:space="0" w:color="000000"/>
              <w:left w:val="nil"/>
              <w:bottom w:val="single" w:sz="4" w:space="0" w:color="000000"/>
              <w:right w:val="nil"/>
            </w:tcBorders>
          </w:tcPr>
          <w:p w14:paraId="14BFAA9A" w14:textId="77777777" w:rsidR="00152FF2" w:rsidRDefault="00000000">
            <w:r>
              <w:rPr>
                <w:b/>
                <w:sz w:val="22"/>
              </w:rPr>
              <w:t>Kilde</w:t>
            </w:r>
          </w:p>
        </w:tc>
      </w:tr>
      <w:tr w:rsidR="00152FF2" w14:paraId="10225557" w14:textId="77777777">
        <w:trPr>
          <w:jc w:val="center"/>
        </w:trPr>
        <w:tc>
          <w:tcPr>
            <w:tcW w:w="2923" w:type="dxa"/>
          </w:tcPr>
          <w:p w14:paraId="6779A7D8" w14:textId="77777777" w:rsidR="00152FF2" w:rsidRDefault="00000000">
            <w:r>
              <w:rPr>
                <w:sz w:val="22"/>
              </w:rPr>
              <w:t>Helseforetak</w:t>
            </w:r>
          </w:p>
        </w:tc>
        <w:tc>
          <w:tcPr>
            <w:tcW w:w="2923" w:type="dxa"/>
          </w:tcPr>
          <w:p w14:paraId="4128FA50" w14:textId="77777777" w:rsidR="00152FF2" w:rsidRDefault="00000000">
            <w:r>
              <w:rPr>
                <w:sz w:val="22"/>
              </w:rPr>
              <w:t>Helse Bergen HF</w:t>
            </w:r>
          </w:p>
        </w:tc>
        <w:tc>
          <w:tcPr>
            <w:tcW w:w="2923" w:type="dxa"/>
          </w:tcPr>
          <w:p w14:paraId="5C1797AB" w14:textId="77777777" w:rsidR="00152FF2" w:rsidRDefault="00000000">
            <w:r>
              <w:rPr>
                <w:sz w:val="22"/>
              </w:rPr>
              <w:t>Helse Vest RHF</w:t>
            </w:r>
          </w:p>
        </w:tc>
      </w:tr>
      <w:tr w:rsidR="00152FF2" w14:paraId="676EDA60" w14:textId="77777777">
        <w:trPr>
          <w:jc w:val="center"/>
        </w:trPr>
        <w:tc>
          <w:tcPr>
            <w:tcW w:w="2923" w:type="dxa"/>
          </w:tcPr>
          <w:p w14:paraId="10309265" w14:textId="77777777" w:rsidR="00152FF2" w:rsidRDefault="00000000">
            <w:r>
              <w:rPr>
                <w:sz w:val="22"/>
              </w:rPr>
              <w:t>SAP-anlegg (WERKS)</w:t>
            </w:r>
          </w:p>
        </w:tc>
        <w:tc>
          <w:tcPr>
            <w:tcW w:w="2923" w:type="dxa"/>
          </w:tcPr>
          <w:p w14:paraId="326CF17A" w14:textId="77777777" w:rsidR="00152FF2" w:rsidRDefault="00000000">
            <w:r>
              <w:rPr>
                <w:sz w:val="22"/>
              </w:rPr>
              <w:t>3300</w:t>
            </w:r>
          </w:p>
        </w:tc>
        <w:tc>
          <w:tcPr>
            <w:tcW w:w="2923" w:type="dxa"/>
          </w:tcPr>
          <w:p w14:paraId="1878A56C" w14:textId="77777777" w:rsidR="00152FF2" w:rsidRDefault="00000000">
            <w:r>
              <w:rPr>
                <w:sz w:val="22"/>
              </w:rPr>
              <w:t>SAP S/4HANA</w:t>
            </w:r>
          </w:p>
        </w:tc>
      </w:tr>
      <w:tr w:rsidR="00152FF2" w14:paraId="58A84020" w14:textId="77777777">
        <w:trPr>
          <w:jc w:val="center"/>
        </w:trPr>
        <w:tc>
          <w:tcPr>
            <w:tcW w:w="2923" w:type="dxa"/>
          </w:tcPr>
          <w:p w14:paraId="22BC9348" w14:textId="77777777" w:rsidR="00152FF2" w:rsidRDefault="00000000">
            <w:r>
              <w:rPr>
                <w:sz w:val="22"/>
              </w:rPr>
              <w:t>Lagersted (LGORT)</w:t>
            </w:r>
          </w:p>
        </w:tc>
        <w:tc>
          <w:tcPr>
            <w:tcW w:w="2923" w:type="dxa"/>
          </w:tcPr>
          <w:p w14:paraId="376AF50B" w14:textId="77777777" w:rsidR="00152FF2" w:rsidRDefault="00000000">
            <w:r>
              <w:rPr>
                <w:sz w:val="22"/>
              </w:rPr>
              <w:t>3001</w:t>
            </w:r>
          </w:p>
        </w:tc>
        <w:tc>
          <w:tcPr>
            <w:tcW w:w="2923" w:type="dxa"/>
          </w:tcPr>
          <w:p w14:paraId="1D477034" w14:textId="77777777" w:rsidR="00152FF2" w:rsidRDefault="00000000">
            <w:r>
              <w:rPr>
                <w:sz w:val="22"/>
              </w:rPr>
              <w:t>SAP S/4HANA</w:t>
            </w:r>
          </w:p>
        </w:tc>
      </w:tr>
      <w:tr w:rsidR="00152FF2" w14:paraId="19F15DE5" w14:textId="77777777">
        <w:trPr>
          <w:jc w:val="center"/>
        </w:trPr>
        <w:tc>
          <w:tcPr>
            <w:tcW w:w="2923" w:type="dxa"/>
          </w:tcPr>
          <w:p w14:paraId="49B0DF2B" w14:textId="77777777" w:rsidR="00152FF2" w:rsidRDefault="00000000">
            <w:r>
              <w:rPr>
                <w:sz w:val="22"/>
              </w:rPr>
              <w:t>Antall aktive artikler</w:t>
            </w:r>
          </w:p>
        </w:tc>
        <w:tc>
          <w:tcPr>
            <w:tcW w:w="2923" w:type="dxa"/>
          </w:tcPr>
          <w:p w14:paraId="216E62C5" w14:textId="77777777" w:rsidR="00152FF2" w:rsidRDefault="00000000">
            <w:r>
              <w:rPr>
                <w:sz w:val="22"/>
              </w:rPr>
              <w:t>709</w:t>
            </w:r>
          </w:p>
        </w:tc>
        <w:tc>
          <w:tcPr>
            <w:tcW w:w="2923" w:type="dxa"/>
          </w:tcPr>
          <w:p w14:paraId="22CFD37E" w14:textId="77777777" w:rsidR="00152FF2" w:rsidRDefault="00000000">
            <w:r>
              <w:rPr>
                <w:sz w:val="22"/>
              </w:rPr>
              <w:t>MASTERFILE_V1.xlsx (D-01)</w:t>
            </w:r>
          </w:p>
        </w:tc>
      </w:tr>
      <w:tr w:rsidR="00152FF2" w14:paraId="259DFBB4" w14:textId="77777777">
        <w:trPr>
          <w:jc w:val="center"/>
        </w:trPr>
        <w:tc>
          <w:tcPr>
            <w:tcW w:w="2923" w:type="dxa"/>
          </w:tcPr>
          <w:p w14:paraId="5BABDADA" w14:textId="77777777" w:rsidR="00152FF2" w:rsidRDefault="00000000">
            <w:r>
              <w:rPr>
                <w:sz w:val="22"/>
              </w:rPr>
              <w:t>Analyseperiode</w:t>
            </w:r>
          </w:p>
        </w:tc>
        <w:tc>
          <w:tcPr>
            <w:tcW w:w="2923" w:type="dxa"/>
          </w:tcPr>
          <w:p w14:paraId="6AF7D407" w14:textId="77777777" w:rsidR="00152FF2" w:rsidRDefault="00000000">
            <w:r>
              <w:rPr>
                <w:sz w:val="22"/>
              </w:rPr>
              <w:t>Januar 2024 – desember 2025 (24 mnd)</w:t>
            </w:r>
          </w:p>
        </w:tc>
        <w:tc>
          <w:tcPr>
            <w:tcW w:w="2923" w:type="dxa"/>
          </w:tcPr>
          <w:p w14:paraId="408E13E4" w14:textId="77777777" w:rsidR="00152FF2" w:rsidRDefault="00000000">
            <w:r>
              <w:rPr>
                <w:sz w:val="22"/>
              </w:rPr>
              <w:t>SAP SE16H</w:t>
            </w:r>
          </w:p>
        </w:tc>
      </w:tr>
      <w:tr w:rsidR="00152FF2" w14:paraId="3D678B45" w14:textId="77777777">
        <w:trPr>
          <w:jc w:val="center"/>
        </w:trPr>
        <w:tc>
          <w:tcPr>
            <w:tcW w:w="2923" w:type="dxa"/>
          </w:tcPr>
          <w:p w14:paraId="38CDF51E" w14:textId="77777777" w:rsidR="00152FF2" w:rsidRDefault="00000000">
            <w:r>
              <w:rPr>
                <w:sz w:val="22"/>
              </w:rPr>
              <w:t>Antall SAP-kildetabeller</w:t>
            </w:r>
          </w:p>
        </w:tc>
        <w:tc>
          <w:tcPr>
            <w:tcW w:w="2923" w:type="dxa"/>
          </w:tcPr>
          <w:p w14:paraId="504159BD" w14:textId="77777777" w:rsidR="00152FF2" w:rsidRDefault="00000000">
            <w:r>
              <w:rPr>
                <w:sz w:val="22"/>
              </w:rPr>
              <w:t>14</w:t>
            </w:r>
          </w:p>
        </w:tc>
        <w:tc>
          <w:tcPr>
            <w:tcW w:w="2923" w:type="dxa"/>
          </w:tcPr>
          <w:p w14:paraId="761C7954" w14:textId="77777777" w:rsidR="00152FF2" w:rsidRDefault="00000000">
            <w:r>
              <w:rPr>
                <w:sz w:val="22"/>
              </w:rPr>
              <w:t>Dataspesifikasjon (Vedlegg A)</w:t>
            </w:r>
          </w:p>
        </w:tc>
      </w:tr>
      <w:tr w:rsidR="00152FF2" w14:paraId="599BABE7" w14:textId="77777777">
        <w:trPr>
          <w:jc w:val="center"/>
        </w:trPr>
        <w:tc>
          <w:tcPr>
            <w:tcW w:w="2923" w:type="dxa"/>
          </w:tcPr>
          <w:p w14:paraId="4856A45E" w14:textId="77777777" w:rsidR="00152FF2" w:rsidRDefault="00000000">
            <w:r>
              <w:rPr>
                <w:sz w:val="22"/>
              </w:rPr>
              <w:t>ERP-system</w:t>
            </w:r>
          </w:p>
        </w:tc>
        <w:tc>
          <w:tcPr>
            <w:tcW w:w="2923" w:type="dxa"/>
          </w:tcPr>
          <w:p w14:paraId="3EEC7CDF" w14:textId="77777777" w:rsidR="00152FF2" w:rsidRDefault="00000000">
            <w:r>
              <w:rPr>
                <w:sz w:val="22"/>
              </w:rPr>
              <w:t>SAP S/4HANA (LIBRA-prosjektet)</w:t>
            </w:r>
          </w:p>
        </w:tc>
        <w:tc>
          <w:tcPr>
            <w:tcW w:w="2923" w:type="dxa"/>
          </w:tcPr>
          <w:p w14:paraId="117F3EDF" w14:textId="77777777" w:rsidR="00152FF2" w:rsidRDefault="00000000">
            <w:r>
              <w:rPr>
                <w:sz w:val="22"/>
              </w:rPr>
              <w:t>Helse Vest IKT</w:t>
            </w:r>
          </w:p>
        </w:tc>
      </w:tr>
      <w:tr w:rsidR="00152FF2" w14:paraId="7DE72D47" w14:textId="77777777">
        <w:trPr>
          <w:jc w:val="center"/>
        </w:trPr>
        <w:tc>
          <w:tcPr>
            <w:tcW w:w="2923" w:type="dxa"/>
          </w:tcPr>
          <w:p w14:paraId="441EB447" w14:textId="77777777" w:rsidR="00152FF2" w:rsidRDefault="00000000">
            <w:r>
              <w:rPr>
                <w:sz w:val="22"/>
              </w:rPr>
              <w:t>Regionalt sentrallager</w:t>
            </w:r>
          </w:p>
        </w:tc>
        <w:tc>
          <w:tcPr>
            <w:tcW w:w="2923" w:type="dxa"/>
          </w:tcPr>
          <w:p w14:paraId="68F6EF31" w14:textId="77777777" w:rsidR="00152FF2" w:rsidRDefault="00000000">
            <w:r>
              <w:rPr>
                <w:sz w:val="22"/>
              </w:rPr>
              <w:t>HVFS (Helse Vest Forsyningssenter)</w:t>
            </w:r>
          </w:p>
        </w:tc>
        <w:tc>
          <w:tcPr>
            <w:tcW w:w="2923" w:type="dxa"/>
          </w:tcPr>
          <w:p w14:paraId="64431E1D" w14:textId="77777777" w:rsidR="00152FF2" w:rsidRDefault="00000000">
            <w:r>
              <w:rPr>
                <w:sz w:val="22"/>
              </w:rPr>
              <w:t>Helse Vest RHF (2024)</w:t>
            </w:r>
          </w:p>
        </w:tc>
      </w:tr>
      <w:tr w:rsidR="00152FF2" w14:paraId="485EF6EA" w14:textId="77777777">
        <w:trPr>
          <w:jc w:val="center"/>
        </w:trPr>
        <w:tc>
          <w:tcPr>
            <w:tcW w:w="2923" w:type="dxa"/>
          </w:tcPr>
          <w:p w14:paraId="28C0E877" w14:textId="77777777" w:rsidR="00152FF2" w:rsidRDefault="00000000">
            <w:r>
              <w:rPr>
                <w:sz w:val="22"/>
              </w:rPr>
              <w:t>APL-operatør</w:t>
            </w:r>
          </w:p>
        </w:tc>
        <w:tc>
          <w:tcPr>
            <w:tcW w:w="2923" w:type="dxa"/>
          </w:tcPr>
          <w:p w14:paraId="0BA2F7D3" w14:textId="77777777" w:rsidR="00152FF2" w:rsidRDefault="00000000">
            <w:r>
              <w:rPr>
                <w:sz w:val="22"/>
              </w:rPr>
              <w:t>NorEngros</w:t>
            </w:r>
          </w:p>
        </w:tc>
        <w:tc>
          <w:tcPr>
            <w:tcW w:w="2923" w:type="dxa"/>
          </w:tcPr>
          <w:p w14:paraId="0609FDEC" w14:textId="77777777" w:rsidR="00152FF2" w:rsidRDefault="00000000">
            <w:r>
              <w:rPr>
                <w:sz w:val="22"/>
              </w:rPr>
              <w:t>Helse Vest RHF (2024)</w:t>
            </w:r>
          </w:p>
        </w:tc>
      </w:tr>
      <w:tr w:rsidR="00152FF2" w14:paraId="3AA82A6B" w14:textId="77777777">
        <w:trPr>
          <w:jc w:val="center"/>
        </w:trPr>
        <w:tc>
          <w:tcPr>
            <w:tcW w:w="2923" w:type="dxa"/>
          </w:tcPr>
          <w:p w14:paraId="7E3340FA" w14:textId="77777777" w:rsidR="00152FF2" w:rsidRDefault="00000000">
            <w:r>
              <w:rPr>
                <w:sz w:val="22"/>
              </w:rPr>
              <w:t>Innkjøpsgruppe</w:t>
            </w:r>
          </w:p>
        </w:tc>
        <w:tc>
          <w:tcPr>
            <w:tcW w:w="2923" w:type="dxa"/>
          </w:tcPr>
          <w:p w14:paraId="0F50AC16" w14:textId="77777777" w:rsidR="00152FF2" w:rsidRDefault="00000000">
            <w:r>
              <w:rPr>
                <w:sz w:val="22"/>
              </w:rPr>
              <w:t>300 / 3000</w:t>
            </w:r>
          </w:p>
        </w:tc>
        <w:tc>
          <w:tcPr>
            <w:tcW w:w="2923" w:type="dxa"/>
          </w:tcPr>
          <w:p w14:paraId="24E685CF" w14:textId="77777777" w:rsidR="00152FF2" w:rsidRDefault="00000000">
            <w:r>
              <w:rPr>
                <w:sz w:val="22"/>
              </w:rPr>
              <w:t>SAP MM</w:t>
            </w:r>
          </w:p>
        </w:tc>
      </w:tr>
      <w:tr w:rsidR="00152FF2" w14:paraId="34187430" w14:textId="77777777">
        <w:trPr>
          <w:jc w:val="center"/>
        </w:trPr>
        <w:tc>
          <w:tcPr>
            <w:tcW w:w="2923" w:type="dxa"/>
          </w:tcPr>
          <w:p w14:paraId="60702B01" w14:textId="77777777" w:rsidR="00152FF2" w:rsidRDefault="00000000">
            <w:r>
              <w:rPr>
                <w:sz w:val="22"/>
              </w:rPr>
              <w:lastRenderedPageBreak/>
              <w:t>Bestillingstype</w:t>
            </w:r>
          </w:p>
        </w:tc>
        <w:tc>
          <w:tcPr>
            <w:tcW w:w="2923" w:type="dxa"/>
          </w:tcPr>
          <w:p w14:paraId="4A2EA0ED" w14:textId="77777777" w:rsidR="00152FF2" w:rsidRDefault="00000000">
            <w:r>
              <w:rPr>
                <w:sz w:val="22"/>
              </w:rPr>
              <w:t>ZNB (lokal bestillingstype)</w:t>
            </w:r>
          </w:p>
        </w:tc>
        <w:tc>
          <w:tcPr>
            <w:tcW w:w="2923" w:type="dxa"/>
          </w:tcPr>
          <w:p w14:paraId="79E07C96" w14:textId="77777777" w:rsidR="00152FF2" w:rsidRDefault="00000000">
            <w:r>
              <w:rPr>
                <w:sz w:val="22"/>
              </w:rPr>
              <w:t>SAP MM</w:t>
            </w:r>
          </w:p>
        </w:tc>
      </w:tr>
    </w:tbl>
    <w:p w14:paraId="292E2C48" w14:textId="77777777" w:rsidR="00152FF2" w:rsidRDefault="00000000">
      <w:r>
        <w:rPr>
          <w:i/>
          <w:sz w:val="20"/>
        </w:rPr>
        <w:t>Tabell 3. Nøkkeltall for casevirksomheten Helse Bergen, WERKS 3300.</w:t>
      </w:r>
    </w:p>
    <w:p w14:paraId="6B658DA3" w14:textId="77777777" w:rsidR="00152FF2" w:rsidRDefault="00000000">
      <w:r>
        <w:rPr>
          <w:noProof/>
        </w:rPr>
        <w:drawing>
          <wp:inline distT="0" distB="0" distL="0" distR="0" wp14:anchorId="02DDF06E" wp14:editId="175D6117">
            <wp:extent cx="5400000" cy="26809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Lagerstruktur.png"/>
                    <pic:cNvPicPr/>
                  </pic:nvPicPr>
                  <pic:blipFill>
                    <a:blip r:embed="rId28"/>
                    <a:stretch>
                      <a:fillRect/>
                    </a:stretch>
                  </pic:blipFill>
                  <pic:spPr>
                    <a:xfrm>
                      <a:off x="0" y="0"/>
                      <a:ext cx="5400000" cy="2680986"/>
                    </a:xfrm>
                    <a:prstGeom prst="rect">
                      <a:avLst/>
                    </a:prstGeom>
                  </pic:spPr>
                </pic:pic>
              </a:graphicData>
            </a:graphic>
          </wp:inline>
        </w:drawing>
      </w:r>
    </w:p>
    <w:p w14:paraId="31F78AFF" w14:textId="77777777" w:rsidR="00152FF2" w:rsidRDefault="00000000">
      <w:pPr>
        <w:jc w:val="center"/>
      </w:pPr>
      <w:r>
        <w:rPr>
          <w:i/>
          <w:sz w:val="20"/>
        </w:rPr>
        <w:t>Figur 2. Lagerstruktur – Helse Vest forsyningskjede (forenklet). Generert med støtte fra Claude (Anthropic, 2026).</w:t>
      </w:r>
    </w:p>
    <w:p w14:paraId="009C17F5" w14:textId="77777777" w:rsidR="00152FF2" w:rsidRDefault="00000000">
      <w:pPr>
        <w:pStyle w:val="Overskrift2"/>
      </w:pPr>
      <w:bookmarkStart w:id="26" w:name="_Toc224576809"/>
      <w:r>
        <w:rPr>
          <w:rFonts w:ascii="Times New Roman" w:hAnsi="Times New Roman"/>
        </w:rPr>
        <w:t>3.2 HVFS og LIBRA-prosjektet</w:t>
      </w:r>
      <w:bookmarkEnd w:id="26"/>
    </w:p>
    <w:p w14:paraId="7F4FB1C5" w14:textId="77777777" w:rsidR="00152FF2" w:rsidRDefault="00000000">
      <w:r>
        <w:rPr>
          <w:rFonts w:cs="Times New Roman"/>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14:paraId="2F63D35F" w14:textId="77777777" w:rsidR="00152FF2" w:rsidRDefault="00000000">
      <w:r>
        <w:rPr>
          <w:rFonts w:cs="Times New Roman"/>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14:paraId="23B0ABD2" w14:textId="77777777" w:rsidR="00152FF2" w:rsidRDefault="00000000">
      <w:r>
        <w:rPr>
          <w:rFonts w:cs="Times New Roman"/>
        </w:rPr>
        <w:t xml:space="preserve">LIBRA-prosjektet er Helse Vest IKTs regionale program for implementering og harmonisering av SAP S/4HANA på tvers av alle helseforetak i Helse Vest. Prosjektet har </w:t>
      </w:r>
      <w:r>
        <w:rPr>
          <w:rFonts w:cs="Times New Roman"/>
        </w:rPr>
        <w:lastRenderedPageBreak/>
        <w:t>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14:paraId="4BBC55A1" w14:textId="77777777" w:rsidR="00152FF2" w:rsidRDefault="00000000">
      <w:pPr>
        <w:pStyle w:val="Overskrift2"/>
      </w:pPr>
      <w:bookmarkStart w:id="27" w:name="_Toc224576810"/>
      <w:r>
        <w:rPr>
          <w:rFonts w:ascii="Times New Roman" w:hAnsi="Times New Roman"/>
        </w:rPr>
        <w:t>3.3 Problemkontekst og datagrunnlag</w:t>
      </w:r>
      <w:bookmarkEnd w:id="27"/>
    </w:p>
    <w:p w14:paraId="132DE020" w14:textId="77777777" w:rsidR="00152FF2" w:rsidRDefault="00000000">
      <w:r>
        <w:rPr>
          <w:rFonts w:cs="Times New Roman"/>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14:paraId="61FBEEE9" w14:textId="77777777" w:rsidR="00152FF2" w:rsidRDefault="00000000">
      <w:r>
        <w:rPr>
          <w:rFonts w:cs="Times New Roman"/>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14:paraId="19093ED5" w14:textId="77777777" w:rsidR="00152FF2" w:rsidRDefault="00000000">
      <w:r>
        <w:rPr>
          <w:rFonts w:cs="Times New Roman"/>
        </w:rPr>
        <w:t xml:space="preserve">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w:t>
      </w:r>
      <w:r>
        <w:rPr>
          <w:rFonts w:cs="Times New Roman"/>
        </w:rPr>
        <w:lastRenderedPageBreak/>
        <w:t>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14:paraId="12BC3139" w14:textId="77777777" w:rsidR="00152FF2" w:rsidRDefault="00000000">
      <w:r>
        <w:rPr>
          <w:rFonts w:cs="Times New Roman"/>
        </w:rPr>
        <w:t>Datapipelinen fra råuttrekk til analyseresultat er illustrert i Figur 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14:paraId="58B901E4" w14:textId="77777777" w:rsidR="00152FF2" w:rsidRDefault="00000000">
      <w:pPr>
        <w:pStyle w:val="Overskrift1"/>
        <w:pageBreakBefore/>
      </w:pPr>
      <w:bookmarkStart w:id="28" w:name="_Toc224576811"/>
      <w:r>
        <w:rPr>
          <w:rFonts w:ascii="Times New Roman" w:hAnsi="Times New Roman"/>
        </w:rPr>
        <w:lastRenderedPageBreak/>
        <w:t>Kapittel 4 – Metode og data</w:t>
      </w:r>
      <w:bookmarkEnd w:id="28"/>
    </w:p>
    <w:p w14:paraId="4C8A6BC8" w14:textId="77777777" w:rsidR="00152FF2" w:rsidRDefault="00000000">
      <w:pPr>
        <w:pStyle w:val="Overskrift2"/>
      </w:pPr>
      <w:bookmarkStart w:id="29" w:name="_Toc224576812"/>
      <w:r>
        <w:rPr>
          <w:rFonts w:ascii="Times New Roman" w:hAnsi="Times New Roman"/>
        </w:rPr>
        <w:t>4.1 Forskningsdesign</w:t>
      </w:r>
      <w:bookmarkEnd w:id="29"/>
    </w:p>
    <w:p w14:paraId="7555BD55" w14:textId="77777777" w:rsidR="00152FF2" w:rsidRDefault="00000000">
      <w:r>
        <w:rPr>
          <w:rFonts w:cs="Times New Roman"/>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cs="Times New Roman"/>
          <w:i/>
        </w:rPr>
        <w:t>hvordan</w:t>
      </w:r>
      <w:r>
        <w:rPr>
          <w:rFonts w:cs="Times New Roman"/>
        </w:rPr>
        <w:t xml:space="preserve"> og </w:t>
      </w:r>
      <w:r>
        <w:rPr>
          <w:rFonts w:cs="Times New Roman"/>
          <w:i/>
        </w:rPr>
        <w:t>hva</w:t>
      </w:r>
      <w:r>
        <w:rPr>
          <w:rFonts w:cs="Times New Roman"/>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14:paraId="754D525F" w14:textId="77777777" w:rsidR="00152FF2" w:rsidRDefault="00000000">
      <w:r>
        <w:rPr>
          <w:rFonts w:cs="Times New Roman"/>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14:paraId="325E0751" w14:textId="77777777" w:rsidR="00152FF2" w:rsidRDefault="00000000">
      <w:r>
        <w:rPr>
          <w:rFonts w:cs="Times New Roman"/>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14:paraId="5C4B6B31" w14:textId="77777777" w:rsidR="00152FF2" w:rsidRDefault="00000000">
      <w:pPr>
        <w:pStyle w:val="Overskrift2"/>
      </w:pPr>
      <w:bookmarkStart w:id="30" w:name="_Toc224576813"/>
      <w:r>
        <w:rPr>
          <w:rFonts w:ascii="Times New Roman" w:hAnsi="Times New Roman"/>
        </w:rPr>
        <w:t>4.2 Datainnsamling</w:t>
      </w:r>
      <w:bookmarkEnd w:id="30"/>
    </w:p>
    <w:p w14:paraId="545C1C8D" w14:textId="77777777" w:rsidR="00152FF2" w:rsidRDefault="00000000">
      <w:r>
        <w:rPr>
          <w:rFonts w:cs="Times New Roman"/>
        </w:rPr>
        <w:t xml:space="preserve">Alle data er hentet fra SAP S/4HANA via transaksjonen SE16H, som gir direkte lesetilgang til databasetabeller uten å gjøre endringer i systemet. Uttrekket er begrenset til </w:t>
      </w:r>
      <w:r>
        <w:rPr>
          <w:rFonts w:cs="Times New Roman"/>
        </w:rPr>
        <w:lastRenderedPageBreak/>
        <w:t>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08"/>
        <w:gridCol w:w="1835"/>
        <w:gridCol w:w="3284"/>
        <w:gridCol w:w="1962"/>
      </w:tblGrid>
      <w:tr w:rsidR="00152FF2" w14:paraId="7DCB5AF4" w14:textId="77777777">
        <w:trPr>
          <w:jc w:val="center"/>
        </w:trPr>
        <w:tc>
          <w:tcPr>
            <w:tcW w:w="2192" w:type="dxa"/>
            <w:tcBorders>
              <w:top w:val="single" w:sz="8" w:space="0" w:color="000000"/>
              <w:left w:val="nil"/>
              <w:bottom w:val="single" w:sz="4" w:space="0" w:color="000000"/>
              <w:right w:val="nil"/>
            </w:tcBorders>
          </w:tcPr>
          <w:p w14:paraId="6CC040AF" w14:textId="77777777" w:rsidR="00152FF2" w:rsidRDefault="00000000">
            <w:r>
              <w:rPr>
                <w:b/>
                <w:sz w:val="22"/>
              </w:rPr>
              <w:t>Nr</w:t>
            </w:r>
          </w:p>
        </w:tc>
        <w:tc>
          <w:tcPr>
            <w:tcW w:w="2192" w:type="dxa"/>
            <w:tcBorders>
              <w:top w:val="single" w:sz="8" w:space="0" w:color="000000"/>
              <w:left w:val="nil"/>
              <w:bottom w:val="single" w:sz="4" w:space="0" w:color="000000"/>
              <w:right w:val="nil"/>
            </w:tcBorders>
          </w:tcPr>
          <w:p w14:paraId="267E7642" w14:textId="77777777" w:rsidR="00152FF2" w:rsidRDefault="00000000">
            <w:r>
              <w:rPr>
                <w:b/>
                <w:sz w:val="22"/>
              </w:rPr>
              <w:t>Tabell</w:t>
            </w:r>
          </w:p>
        </w:tc>
        <w:tc>
          <w:tcPr>
            <w:tcW w:w="2192" w:type="dxa"/>
            <w:tcBorders>
              <w:top w:val="single" w:sz="8" w:space="0" w:color="000000"/>
              <w:left w:val="nil"/>
              <w:bottom w:val="single" w:sz="4" w:space="0" w:color="000000"/>
              <w:right w:val="nil"/>
            </w:tcBorders>
          </w:tcPr>
          <w:p w14:paraId="5C8B7F0B" w14:textId="77777777" w:rsidR="00152FF2" w:rsidRDefault="00000000">
            <w:r>
              <w:rPr>
                <w:b/>
                <w:sz w:val="22"/>
              </w:rPr>
              <w:t>Beskrivelse</w:t>
            </w:r>
          </w:p>
        </w:tc>
        <w:tc>
          <w:tcPr>
            <w:tcW w:w="2192" w:type="dxa"/>
            <w:tcBorders>
              <w:top w:val="single" w:sz="8" w:space="0" w:color="000000"/>
              <w:left w:val="nil"/>
              <w:bottom w:val="single" w:sz="4" w:space="0" w:color="000000"/>
              <w:right w:val="nil"/>
            </w:tcBorders>
          </w:tcPr>
          <w:p w14:paraId="6E95A442" w14:textId="77777777" w:rsidR="00152FF2" w:rsidRDefault="00000000">
            <w:r>
              <w:rPr>
                <w:b/>
                <w:sz w:val="22"/>
              </w:rPr>
              <w:t>Kategori</w:t>
            </w:r>
          </w:p>
        </w:tc>
      </w:tr>
      <w:tr w:rsidR="00152FF2" w14:paraId="48A9A38A" w14:textId="77777777">
        <w:trPr>
          <w:jc w:val="center"/>
        </w:trPr>
        <w:tc>
          <w:tcPr>
            <w:tcW w:w="2192" w:type="dxa"/>
          </w:tcPr>
          <w:p w14:paraId="7D6D40E4" w14:textId="77777777" w:rsidR="00152FF2" w:rsidRDefault="00000000">
            <w:r>
              <w:rPr>
                <w:sz w:val="22"/>
              </w:rPr>
              <w:t>1</w:t>
            </w:r>
          </w:p>
        </w:tc>
        <w:tc>
          <w:tcPr>
            <w:tcW w:w="2192" w:type="dxa"/>
          </w:tcPr>
          <w:p w14:paraId="635F6D93" w14:textId="77777777" w:rsidR="00152FF2" w:rsidRDefault="00000000">
            <w:r>
              <w:rPr>
                <w:sz w:val="22"/>
              </w:rPr>
              <w:t>MARD</w:t>
            </w:r>
          </w:p>
        </w:tc>
        <w:tc>
          <w:tcPr>
            <w:tcW w:w="2192" w:type="dxa"/>
          </w:tcPr>
          <w:p w14:paraId="5EFB9F41" w14:textId="77777777" w:rsidR="00152FF2" w:rsidRDefault="00000000">
            <w:r>
              <w:rPr>
                <w:sz w:val="22"/>
              </w:rPr>
              <w:t>Lagerdata per lagersted (beholdning)</w:t>
            </w:r>
          </w:p>
        </w:tc>
        <w:tc>
          <w:tcPr>
            <w:tcW w:w="2192" w:type="dxa"/>
          </w:tcPr>
          <w:p w14:paraId="76196E4E" w14:textId="77777777" w:rsidR="00152FF2" w:rsidRDefault="00000000">
            <w:r>
              <w:rPr>
                <w:sz w:val="22"/>
              </w:rPr>
              <w:t>Masterdata</w:t>
            </w:r>
          </w:p>
        </w:tc>
      </w:tr>
      <w:tr w:rsidR="00152FF2" w14:paraId="2B2ADDE0" w14:textId="77777777">
        <w:trPr>
          <w:jc w:val="center"/>
        </w:trPr>
        <w:tc>
          <w:tcPr>
            <w:tcW w:w="2192" w:type="dxa"/>
          </w:tcPr>
          <w:p w14:paraId="2EF3D30E" w14:textId="77777777" w:rsidR="00152FF2" w:rsidRDefault="00000000">
            <w:r>
              <w:rPr>
                <w:sz w:val="22"/>
              </w:rPr>
              <w:t>2</w:t>
            </w:r>
          </w:p>
        </w:tc>
        <w:tc>
          <w:tcPr>
            <w:tcW w:w="2192" w:type="dxa"/>
          </w:tcPr>
          <w:p w14:paraId="5AF48578" w14:textId="77777777" w:rsidR="00152FF2" w:rsidRDefault="00000000">
            <w:r>
              <w:rPr>
                <w:sz w:val="22"/>
              </w:rPr>
              <w:t>MDMA</w:t>
            </w:r>
          </w:p>
        </w:tc>
        <w:tc>
          <w:tcPr>
            <w:tcW w:w="2192" w:type="dxa"/>
          </w:tcPr>
          <w:p w14:paraId="71B12E13" w14:textId="77777777" w:rsidR="00152FF2" w:rsidRDefault="00000000">
            <w:r>
              <w:rPr>
                <w:sz w:val="22"/>
              </w:rPr>
              <w:t>MRP-data, ABC/XYZ-indikator (ZZABC, ZZXYZ)</w:t>
            </w:r>
          </w:p>
        </w:tc>
        <w:tc>
          <w:tcPr>
            <w:tcW w:w="2192" w:type="dxa"/>
          </w:tcPr>
          <w:p w14:paraId="354174CE" w14:textId="77777777" w:rsidR="00152FF2" w:rsidRDefault="00000000">
            <w:r>
              <w:rPr>
                <w:sz w:val="22"/>
              </w:rPr>
              <w:t>Masterdata</w:t>
            </w:r>
          </w:p>
        </w:tc>
      </w:tr>
      <w:tr w:rsidR="00152FF2" w14:paraId="3F137BAB" w14:textId="77777777">
        <w:trPr>
          <w:jc w:val="center"/>
        </w:trPr>
        <w:tc>
          <w:tcPr>
            <w:tcW w:w="2192" w:type="dxa"/>
          </w:tcPr>
          <w:p w14:paraId="268EA874" w14:textId="77777777" w:rsidR="00152FF2" w:rsidRDefault="00000000">
            <w:r>
              <w:rPr>
                <w:sz w:val="22"/>
              </w:rPr>
              <w:t>3</w:t>
            </w:r>
          </w:p>
        </w:tc>
        <w:tc>
          <w:tcPr>
            <w:tcW w:w="2192" w:type="dxa"/>
          </w:tcPr>
          <w:p w14:paraId="49E127F5" w14:textId="77777777" w:rsidR="00152FF2" w:rsidRDefault="00000000">
            <w:r>
              <w:rPr>
                <w:sz w:val="22"/>
              </w:rPr>
              <w:t>MARA</w:t>
            </w:r>
          </w:p>
        </w:tc>
        <w:tc>
          <w:tcPr>
            <w:tcW w:w="2192" w:type="dxa"/>
          </w:tcPr>
          <w:p w14:paraId="5DC6B639" w14:textId="77777777" w:rsidR="00152FF2" w:rsidRDefault="00000000">
            <w:r>
              <w:rPr>
                <w:sz w:val="22"/>
              </w:rPr>
              <w:t>Artikkelstamdata (MTART, MATKL, MEINS)</w:t>
            </w:r>
          </w:p>
        </w:tc>
        <w:tc>
          <w:tcPr>
            <w:tcW w:w="2192" w:type="dxa"/>
          </w:tcPr>
          <w:p w14:paraId="2B4988D7" w14:textId="77777777" w:rsidR="00152FF2" w:rsidRDefault="00000000">
            <w:r>
              <w:rPr>
                <w:sz w:val="22"/>
              </w:rPr>
              <w:t>Masterdata</w:t>
            </w:r>
          </w:p>
        </w:tc>
      </w:tr>
      <w:tr w:rsidR="00152FF2" w14:paraId="659D950A" w14:textId="77777777">
        <w:trPr>
          <w:jc w:val="center"/>
        </w:trPr>
        <w:tc>
          <w:tcPr>
            <w:tcW w:w="2192" w:type="dxa"/>
          </w:tcPr>
          <w:p w14:paraId="697C279C" w14:textId="77777777" w:rsidR="00152FF2" w:rsidRDefault="00000000">
            <w:r>
              <w:rPr>
                <w:sz w:val="22"/>
              </w:rPr>
              <w:t>4</w:t>
            </w:r>
          </w:p>
        </w:tc>
        <w:tc>
          <w:tcPr>
            <w:tcW w:w="2192" w:type="dxa"/>
          </w:tcPr>
          <w:p w14:paraId="5B08795E" w14:textId="77777777" w:rsidR="00152FF2" w:rsidRDefault="00000000">
            <w:r>
              <w:rPr>
                <w:sz w:val="22"/>
              </w:rPr>
              <w:t>MAKT</w:t>
            </w:r>
          </w:p>
        </w:tc>
        <w:tc>
          <w:tcPr>
            <w:tcW w:w="2192" w:type="dxa"/>
          </w:tcPr>
          <w:p w14:paraId="6F24E1FD" w14:textId="77777777" w:rsidR="00152FF2" w:rsidRDefault="00000000">
            <w:r>
              <w:rPr>
                <w:sz w:val="22"/>
              </w:rPr>
              <w:t>Artikkeltekst (MAKTX)</w:t>
            </w:r>
          </w:p>
        </w:tc>
        <w:tc>
          <w:tcPr>
            <w:tcW w:w="2192" w:type="dxa"/>
          </w:tcPr>
          <w:p w14:paraId="74FE94C1" w14:textId="77777777" w:rsidR="00152FF2" w:rsidRDefault="00000000">
            <w:r>
              <w:rPr>
                <w:sz w:val="22"/>
              </w:rPr>
              <w:t>Masterdata</w:t>
            </w:r>
          </w:p>
        </w:tc>
      </w:tr>
      <w:tr w:rsidR="00152FF2" w14:paraId="3B1B616B" w14:textId="77777777">
        <w:trPr>
          <w:jc w:val="center"/>
        </w:trPr>
        <w:tc>
          <w:tcPr>
            <w:tcW w:w="2192" w:type="dxa"/>
          </w:tcPr>
          <w:p w14:paraId="696B943F" w14:textId="77777777" w:rsidR="00152FF2" w:rsidRDefault="00000000">
            <w:r>
              <w:rPr>
                <w:sz w:val="22"/>
              </w:rPr>
              <w:t>5</w:t>
            </w:r>
          </w:p>
        </w:tc>
        <w:tc>
          <w:tcPr>
            <w:tcW w:w="2192" w:type="dxa"/>
          </w:tcPr>
          <w:p w14:paraId="5F231924" w14:textId="77777777" w:rsidR="00152FF2" w:rsidRDefault="00000000">
            <w:r>
              <w:rPr>
                <w:sz w:val="22"/>
              </w:rPr>
              <w:t>MARC</w:t>
            </w:r>
          </w:p>
        </w:tc>
        <w:tc>
          <w:tcPr>
            <w:tcW w:w="2192" w:type="dxa"/>
          </w:tcPr>
          <w:p w14:paraId="60885544" w14:textId="77777777" w:rsidR="00152FF2" w:rsidRDefault="00000000">
            <w:r>
              <w:rPr>
                <w:sz w:val="22"/>
              </w:rPr>
              <w:t>Anleggsdata per materiale (MARC_ABC)</w:t>
            </w:r>
          </w:p>
        </w:tc>
        <w:tc>
          <w:tcPr>
            <w:tcW w:w="2192" w:type="dxa"/>
          </w:tcPr>
          <w:p w14:paraId="693BEDB6" w14:textId="77777777" w:rsidR="00152FF2" w:rsidRDefault="00000000">
            <w:r>
              <w:rPr>
                <w:sz w:val="22"/>
              </w:rPr>
              <w:t>Masterdata</w:t>
            </w:r>
          </w:p>
        </w:tc>
      </w:tr>
      <w:tr w:rsidR="00152FF2" w14:paraId="369EBD4D" w14:textId="77777777">
        <w:trPr>
          <w:jc w:val="center"/>
        </w:trPr>
        <w:tc>
          <w:tcPr>
            <w:tcW w:w="2192" w:type="dxa"/>
          </w:tcPr>
          <w:p w14:paraId="24751AD7" w14:textId="77777777" w:rsidR="00152FF2" w:rsidRDefault="00000000">
            <w:r>
              <w:rPr>
                <w:sz w:val="22"/>
              </w:rPr>
              <w:t>6</w:t>
            </w:r>
          </w:p>
        </w:tc>
        <w:tc>
          <w:tcPr>
            <w:tcW w:w="2192" w:type="dxa"/>
          </w:tcPr>
          <w:p w14:paraId="3B938332" w14:textId="77777777" w:rsidR="00152FF2" w:rsidRDefault="00000000">
            <w:r>
              <w:rPr>
                <w:sz w:val="22"/>
              </w:rPr>
              <w:t>MBEW</w:t>
            </w:r>
          </w:p>
        </w:tc>
        <w:tc>
          <w:tcPr>
            <w:tcW w:w="2192" w:type="dxa"/>
          </w:tcPr>
          <w:p w14:paraId="251CEDE2" w14:textId="77777777" w:rsidR="00152FF2" w:rsidRDefault="00000000">
            <w:r>
              <w:rPr>
                <w:sz w:val="22"/>
              </w:rPr>
              <w:t>Verdsettingsdata (STPRS, PEINH)</w:t>
            </w:r>
          </w:p>
        </w:tc>
        <w:tc>
          <w:tcPr>
            <w:tcW w:w="2192" w:type="dxa"/>
          </w:tcPr>
          <w:p w14:paraId="61DEACF9" w14:textId="77777777" w:rsidR="00152FF2" w:rsidRDefault="00000000">
            <w:r>
              <w:rPr>
                <w:sz w:val="22"/>
              </w:rPr>
              <w:t>Masterdata</w:t>
            </w:r>
          </w:p>
        </w:tc>
      </w:tr>
      <w:tr w:rsidR="00152FF2" w14:paraId="1A186E04" w14:textId="77777777">
        <w:trPr>
          <w:jc w:val="center"/>
        </w:trPr>
        <w:tc>
          <w:tcPr>
            <w:tcW w:w="2192" w:type="dxa"/>
          </w:tcPr>
          <w:p w14:paraId="02D0FB95" w14:textId="77777777" w:rsidR="00152FF2" w:rsidRDefault="00000000">
            <w:r>
              <w:rPr>
                <w:sz w:val="22"/>
              </w:rPr>
              <w:t>7</w:t>
            </w:r>
          </w:p>
        </w:tc>
        <w:tc>
          <w:tcPr>
            <w:tcW w:w="2192" w:type="dxa"/>
          </w:tcPr>
          <w:p w14:paraId="265036FB" w14:textId="77777777" w:rsidR="00152FF2" w:rsidRDefault="00000000">
            <w:r>
              <w:rPr>
                <w:sz w:val="22"/>
              </w:rPr>
              <w:t>MSEG</w:t>
            </w:r>
          </w:p>
        </w:tc>
        <w:tc>
          <w:tcPr>
            <w:tcW w:w="2192" w:type="dxa"/>
          </w:tcPr>
          <w:p w14:paraId="6E5A0955" w14:textId="77777777" w:rsidR="00152FF2" w:rsidRDefault="00000000">
            <w:r>
              <w:rPr>
                <w:sz w:val="22"/>
              </w:rPr>
              <w:t>Varebevegelser, forbruk (BWART 201, 647)</w:t>
            </w:r>
          </w:p>
        </w:tc>
        <w:tc>
          <w:tcPr>
            <w:tcW w:w="2192" w:type="dxa"/>
          </w:tcPr>
          <w:p w14:paraId="0F250408" w14:textId="77777777" w:rsidR="00152FF2" w:rsidRDefault="00000000">
            <w:r>
              <w:rPr>
                <w:sz w:val="22"/>
              </w:rPr>
              <w:t>Forbruksdata</w:t>
            </w:r>
          </w:p>
        </w:tc>
      </w:tr>
      <w:tr w:rsidR="00152FF2" w14:paraId="518C2A39" w14:textId="77777777">
        <w:trPr>
          <w:jc w:val="center"/>
        </w:trPr>
        <w:tc>
          <w:tcPr>
            <w:tcW w:w="2192" w:type="dxa"/>
          </w:tcPr>
          <w:p w14:paraId="36415164" w14:textId="77777777" w:rsidR="00152FF2" w:rsidRDefault="00000000">
            <w:r>
              <w:rPr>
                <w:sz w:val="22"/>
              </w:rPr>
              <w:t>8</w:t>
            </w:r>
          </w:p>
        </w:tc>
        <w:tc>
          <w:tcPr>
            <w:tcW w:w="2192" w:type="dxa"/>
          </w:tcPr>
          <w:p w14:paraId="02DC3D2D" w14:textId="77777777" w:rsidR="00152FF2" w:rsidRDefault="00000000">
            <w:r>
              <w:rPr>
                <w:sz w:val="22"/>
              </w:rPr>
              <w:t>EKKO</w:t>
            </w:r>
          </w:p>
        </w:tc>
        <w:tc>
          <w:tcPr>
            <w:tcW w:w="2192" w:type="dxa"/>
          </w:tcPr>
          <w:p w14:paraId="5623A4A3" w14:textId="77777777" w:rsidR="00152FF2" w:rsidRDefault="00000000">
            <w:r>
              <w:rPr>
                <w:sz w:val="22"/>
              </w:rPr>
              <w:t>Innkjøpsordrehoder (bestillingstype ZNB)</w:t>
            </w:r>
          </w:p>
        </w:tc>
        <w:tc>
          <w:tcPr>
            <w:tcW w:w="2192" w:type="dxa"/>
          </w:tcPr>
          <w:p w14:paraId="306FF163" w14:textId="77777777" w:rsidR="00152FF2" w:rsidRDefault="00000000">
            <w:r>
              <w:rPr>
                <w:sz w:val="22"/>
              </w:rPr>
              <w:t>Innkjøpsdata</w:t>
            </w:r>
          </w:p>
        </w:tc>
      </w:tr>
      <w:tr w:rsidR="00152FF2" w14:paraId="57CAB6EB" w14:textId="77777777">
        <w:trPr>
          <w:jc w:val="center"/>
        </w:trPr>
        <w:tc>
          <w:tcPr>
            <w:tcW w:w="2192" w:type="dxa"/>
          </w:tcPr>
          <w:p w14:paraId="093C9C96" w14:textId="77777777" w:rsidR="00152FF2" w:rsidRDefault="00000000">
            <w:r>
              <w:rPr>
                <w:sz w:val="22"/>
              </w:rPr>
              <w:t>9</w:t>
            </w:r>
          </w:p>
        </w:tc>
        <w:tc>
          <w:tcPr>
            <w:tcW w:w="2192" w:type="dxa"/>
          </w:tcPr>
          <w:p w14:paraId="754FCBBB" w14:textId="77777777" w:rsidR="00152FF2" w:rsidRDefault="00000000">
            <w:r>
              <w:rPr>
                <w:sz w:val="22"/>
              </w:rPr>
              <w:t>EKPO</w:t>
            </w:r>
          </w:p>
        </w:tc>
        <w:tc>
          <w:tcPr>
            <w:tcW w:w="2192" w:type="dxa"/>
          </w:tcPr>
          <w:p w14:paraId="1147A957" w14:textId="77777777" w:rsidR="00152FF2" w:rsidRDefault="00000000">
            <w:r>
              <w:rPr>
                <w:sz w:val="22"/>
              </w:rPr>
              <w:t>Innkjøpsordreposisjoner (NETWR)</w:t>
            </w:r>
          </w:p>
        </w:tc>
        <w:tc>
          <w:tcPr>
            <w:tcW w:w="2192" w:type="dxa"/>
          </w:tcPr>
          <w:p w14:paraId="0538315F" w14:textId="77777777" w:rsidR="00152FF2" w:rsidRDefault="00000000">
            <w:r>
              <w:rPr>
                <w:sz w:val="22"/>
              </w:rPr>
              <w:t>Innkjøpsdata</w:t>
            </w:r>
          </w:p>
        </w:tc>
      </w:tr>
      <w:tr w:rsidR="00152FF2" w14:paraId="4F746BAD" w14:textId="77777777">
        <w:trPr>
          <w:jc w:val="center"/>
        </w:trPr>
        <w:tc>
          <w:tcPr>
            <w:tcW w:w="2192" w:type="dxa"/>
          </w:tcPr>
          <w:p w14:paraId="16D8320F" w14:textId="77777777" w:rsidR="00152FF2" w:rsidRDefault="00000000">
            <w:r>
              <w:rPr>
                <w:sz w:val="22"/>
              </w:rPr>
              <w:t>10</w:t>
            </w:r>
          </w:p>
        </w:tc>
        <w:tc>
          <w:tcPr>
            <w:tcW w:w="2192" w:type="dxa"/>
          </w:tcPr>
          <w:p w14:paraId="7F05375F" w14:textId="77777777" w:rsidR="00152FF2" w:rsidRDefault="00000000">
            <w:r>
              <w:rPr>
                <w:sz w:val="22"/>
              </w:rPr>
              <w:t>EKBE</w:t>
            </w:r>
          </w:p>
        </w:tc>
        <w:tc>
          <w:tcPr>
            <w:tcW w:w="2192" w:type="dxa"/>
          </w:tcPr>
          <w:p w14:paraId="062A341F" w14:textId="77777777" w:rsidR="00152FF2" w:rsidRDefault="00000000">
            <w:r>
              <w:rPr>
                <w:sz w:val="22"/>
              </w:rPr>
              <w:t>Innkjøpsordrehistorikk/varemottak</w:t>
            </w:r>
          </w:p>
        </w:tc>
        <w:tc>
          <w:tcPr>
            <w:tcW w:w="2192" w:type="dxa"/>
          </w:tcPr>
          <w:p w14:paraId="1C1E3F70" w14:textId="77777777" w:rsidR="00152FF2" w:rsidRDefault="00000000">
            <w:r>
              <w:rPr>
                <w:sz w:val="22"/>
              </w:rPr>
              <w:t>Innkjøpsdata</w:t>
            </w:r>
          </w:p>
        </w:tc>
      </w:tr>
      <w:tr w:rsidR="00152FF2" w14:paraId="753C8C43" w14:textId="77777777">
        <w:trPr>
          <w:jc w:val="center"/>
        </w:trPr>
        <w:tc>
          <w:tcPr>
            <w:tcW w:w="2192" w:type="dxa"/>
          </w:tcPr>
          <w:p w14:paraId="4053AA55" w14:textId="77777777" w:rsidR="00152FF2" w:rsidRDefault="00000000">
            <w:r>
              <w:rPr>
                <w:sz w:val="22"/>
              </w:rPr>
              <w:t>11</w:t>
            </w:r>
          </w:p>
        </w:tc>
        <w:tc>
          <w:tcPr>
            <w:tcW w:w="2192" w:type="dxa"/>
          </w:tcPr>
          <w:p w14:paraId="64BA5A97" w14:textId="77777777" w:rsidR="00152FF2" w:rsidRDefault="00000000">
            <w:r>
              <w:rPr>
                <w:sz w:val="22"/>
              </w:rPr>
              <w:t>EINA</w:t>
            </w:r>
          </w:p>
        </w:tc>
        <w:tc>
          <w:tcPr>
            <w:tcW w:w="2192" w:type="dxa"/>
          </w:tcPr>
          <w:p w14:paraId="5C323948" w14:textId="77777777" w:rsidR="00152FF2" w:rsidRDefault="00000000">
            <w:r>
              <w:rPr>
                <w:sz w:val="22"/>
              </w:rPr>
              <w:t>Innkjøpsinforecord – generell del</w:t>
            </w:r>
          </w:p>
        </w:tc>
        <w:tc>
          <w:tcPr>
            <w:tcW w:w="2192" w:type="dxa"/>
          </w:tcPr>
          <w:p w14:paraId="0DCC649D" w14:textId="77777777" w:rsidR="00152FF2" w:rsidRDefault="00000000">
            <w:r>
              <w:rPr>
                <w:sz w:val="22"/>
              </w:rPr>
              <w:t>Supplerende</w:t>
            </w:r>
          </w:p>
        </w:tc>
      </w:tr>
      <w:tr w:rsidR="00152FF2" w14:paraId="03224118" w14:textId="77777777">
        <w:trPr>
          <w:jc w:val="center"/>
        </w:trPr>
        <w:tc>
          <w:tcPr>
            <w:tcW w:w="2192" w:type="dxa"/>
          </w:tcPr>
          <w:p w14:paraId="2EDDCD25" w14:textId="77777777" w:rsidR="00152FF2" w:rsidRDefault="00000000">
            <w:r>
              <w:rPr>
                <w:sz w:val="22"/>
              </w:rPr>
              <w:t>12</w:t>
            </w:r>
          </w:p>
        </w:tc>
        <w:tc>
          <w:tcPr>
            <w:tcW w:w="2192" w:type="dxa"/>
          </w:tcPr>
          <w:p w14:paraId="0E13C003" w14:textId="77777777" w:rsidR="00152FF2" w:rsidRDefault="00000000">
            <w:r>
              <w:rPr>
                <w:sz w:val="22"/>
              </w:rPr>
              <w:t>EINE</w:t>
            </w:r>
          </w:p>
        </w:tc>
        <w:tc>
          <w:tcPr>
            <w:tcW w:w="2192" w:type="dxa"/>
          </w:tcPr>
          <w:p w14:paraId="26B9F614" w14:textId="77777777" w:rsidR="00152FF2" w:rsidRDefault="00000000">
            <w:r>
              <w:rPr>
                <w:sz w:val="22"/>
              </w:rPr>
              <w:t>Innkjøpsinforecord – organisasjonsdel (WETAG)</w:t>
            </w:r>
          </w:p>
        </w:tc>
        <w:tc>
          <w:tcPr>
            <w:tcW w:w="2192" w:type="dxa"/>
          </w:tcPr>
          <w:p w14:paraId="47221F94" w14:textId="77777777" w:rsidR="00152FF2" w:rsidRDefault="00000000">
            <w:r>
              <w:rPr>
                <w:sz w:val="22"/>
              </w:rPr>
              <w:t>Supplerende</w:t>
            </w:r>
          </w:p>
        </w:tc>
      </w:tr>
      <w:tr w:rsidR="00152FF2" w14:paraId="56F4A5D1" w14:textId="77777777">
        <w:trPr>
          <w:jc w:val="center"/>
        </w:trPr>
        <w:tc>
          <w:tcPr>
            <w:tcW w:w="2192" w:type="dxa"/>
          </w:tcPr>
          <w:p w14:paraId="5427DE67" w14:textId="77777777" w:rsidR="00152FF2" w:rsidRDefault="00000000">
            <w:r>
              <w:rPr>
                <w:sz w:val="22"/>
              </w:rPr>
              <w:t>13</w:t>
            </w:r>
          </w:p>
        </w:tc>
        <w:tc>
          <w:tcPr>
            <w:tcW w:w="2192" w:type="dxa"/>
          </w:tcPr>
          <w:p w14:paraId="188C0777" w14:textId="77777777" w:rsidR="00152FF2" w:rsidRDefault="00000000">
            <w:r>
              <w:rPr>
                <w:sz w:val="22"/>
              </w:rPr>
              <w:t>T023T</w:t>
            </w:r>
          </w:p>
        </w:tc>
        <w:tc>
          <w:tcPr>
            <w:tcW w:w="2192" w:type="dxa"/>
          </w:tcPr>
          <w:p w14:paraId="4F0715E1" w14:textId="77777777" w:rsidR="00152FF2" w:rsidRDefault="00000000">
            <w:r>
              <w:rPr>
                <w:sz w:val="22"/>
              </w:rPr>
              <w:t>Varegruppenavn (WGBEZ)</w:t>
            </w:r>
          </w:p>
        </w:tc>
        <w:tc>
          <w:tcPr>
            <w:tcW w:w="2192" w:type="dxa"/>
          </w:tcPr>
          <w:p w14:paraId="5DDF34AC" w14:textId="77777777" w:rsidR="00152FF2" w:rsidRDefault="00000000">
            <w:r>
              <w:rPr>
                <w:sz w:val="22"/>
              </w:rPr>
              <w:t>Supplerende</w:t>
            </w:r>
          </w:p>
        </w:tc>
      </w:tr>
      <w:tr w:rsidR="00152FF2" w14:paraId="6052594F" w14:textId="77777777">
        <w:trPr>
          <w:jc w:val="center"/>
        </w:trPr>
        <w:tc>
          <w:tcPr>
            <w:tcW w:w="2192" w:type="dxa"/>
          </w:tcPr>
          <w:p w14:paraId="028A1C05" w14:textId="77777777" w:rsidR="00152FF2" w:rsidRDefault="00000000">
            <w:r>
              <w:rPr>
                <w:sz w:val="22"/>
              </w:rPr>
              <w:t>14</w:t>
            </w:r>
          </w:p>
        </w:tc>
        <w:tc>
          <w:tcPr>
            <w:tcW w:w="2192" w:type="dxa"/>
          </w:tcPr>
          <w:p w14:paraId="07619E2C" w14:textId="77777777" w:rsidR="00152FF2" w:rsidRDefault="00000000">
            <w:r>
              <w:rPr>
                <w:sz w:val="22"/>
              </w:rPr>
              <w:t>T024</w:t>
            </w:r>
          </w:p>
        </w:tc>
        <w:tc>
          <w:tcPr>
            <w:tcW w:w="2192" w:type="dxa"/>
          </w:tcPr>
          <w:p w14:paraId="46FDB3DC" w14:textId="77777777" w:rsidR="00152FF2" w:rsidRDefault="00000000">
            <w:r>
              <w:rPr>
                <w:sz w:val="22"/>
              </w:rPr>
              <w:t>Innkjøpsgrupper (EKGRP)</w:t>
            </w:r>
          </w:p>
        </w:tc>
        <w:tc>
          <w:tcPr>
            <w:tcW w:w="2192" w:type="dxa"/>
          </w:tcPr>
          <w:p w14:paraId="0DE9E066" w14:textId="77777777" w:rsidR="00152FF2" w:rsidRDefault="00000000">
            <w:r>
              <w:rPr>
                <w:sz w:val="22"/>
              </w:rPr>
              <w:t>Supplerende</w:t>
            </w:r>
          </w:p>
        </w:tc>
      </w:tr>
    </w:tbl>
    <w:p w14:paraId="523904A3" w14:textId="77777777" w:rsidR="00152FF2" w:rsidRDefault="00000000">
      <w:r>
        <w:rPr>
          <w:i/>
          <w:sz w:val="20"/>
        </w:rPr>
        <w:t>Tabell 4. Datagrunnlag: 14 SAP S/4HANA-tabeller hentet via SE16H, analyseperiode 2024–2025, WERKS 3300 / LGORT 3001.</w:t>
      </w:r>
    </w:p>
    <w:p w14:paraId="7073D25B" w14:textId="77777777" w:rsidR="00152FF2" w:rsidRDefault="00000000">
      <w:r>
        <w:rPr>
          <w:rFonts w:cs="Times New Roman"/>
        </w:rPr>
        <w:t xml:space="preserve">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w:t>
      </w:r>
      <w:r>
        <w:rPr>
          <w:rFonts w:cs="Times New Roman"/>
        </w:rPr>
        <w:lastRenderedPageBreak/>
        <w:t>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5 gir en samlet oversikt over fordelingen av nøkkelvariabler i det endelige datasettet på 709 artikler.</w:t>
      </w:r>
    </w:p>
    <w:p w14:paraId="2659D18A" w14:textId="77777777" w:rsidR="00152FF2" w:rsidRDefault="00000000">
      <w:r>
        <w:rPr>
          <w:noProof/>
        </w:rPr>
        <w:drawing>
          <wp:inline distT="0" distB="0" distL="0" distR="0" wp14:anchorId="74625A83" wp14:editId="7C375C68">
            <wp:extent cx="5400000" cy="30188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ataoversikt.png"/>
                    <pic:cNvPicPr/>
                  </pic:nvPicPr>
                  <pic:blipFill>
                    <a:blip r:embed="rId29"/>
                    <a:stretch>
                      <a:fillRect/>
                    </a:stretch>
                  </pic:blipFill>
                  <pic:spPr>
                    <a:xfrm>
                      <a:off x="0" y="0"/>
                      <a:ext cx="5400000" cy="3018889"/>
                    </a:xfrm>
                    <a:prstGeom prst="rect">
                      <a:avLst/>
                    </a:prstGeom>
                  </pic:spPr>
                </pic:pic>
              </a:graphicData>
            </a:graphic>
          </wp:inline>
        </w:drawing>
      </w:r>
    </w:p>
    <w:p w14:paraId="5EC864F0" w14:textId="77777777" w:rsidR="00152FF2" w:rsidRDefault="00000000">
      <w:pPr>
        <w:jc w:val="center"/>
      </w:pPr>
      <w:r>
        <w:rPr>
          <w:i/>
          <w:sz w:val="20"/>
        </w:rPr>
        <w:t>Figur 5. Dataoversikt: fordeling av nøkkelvariabler for 709 artikler ved WERKS 3300, LGORT 3001. Generert med støtte fra Claude (Anthropic, 2026).</w:t>
      </w:r>
    </w:p>
    <w:p w14:paraId="48D521CE" w14:textId="77777777" w:rsidR="00152FF2" w:rsidRDefault="00000000">
      <w:pPr>
        <w:pStyle w:val="Overskrift2"/>
      </w:pPr>
      <w:bookmarkStart w:id="31" w:name="_Toc224576814"/>
      <w:r>
        <w:rPr>
          <w:rFonts w:ascii="Times New Roman" w:hAnsi="Times New Roman"/>
        </w:rPr>
        <w:t>4.3 Dataforbehandling</w:t>
      </w:r>
      <w:bookmarkEnd w:id="31"/>
    </w:p>
    <w:p w14:paraId="337EB4C7" w14:textId="77777777" w:rsidR="00152FF2" w:rsidRDefault="00000000">
      <w:r>
        <w:rPr>
          <w:rFonts w:cs="Times New Roman"/>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72"/>
        <w:gridCol w:w="2502"/>
        <w:gridCol w:w="2146"/>
        <w:gridCol w:w="2169"/>
      </w:tblGrid>
      <w:tr w:rsidR="00152FF2" w14:paraId="1AE00F4A" w14:textId="77777777">
        <w:trPr>
          <w:jc w:val="center"/>
        </w:trPr>
        <w:tc>
          <w:tcPr>
            <w:tcW w:w="2192" w:type="dxa"/>
            <w:tcBorders>
              <w:top w:val="single" w:sz="8" w:space="0" w:color="000000"/>
              <w:left w:val="nil"/>
              <w:bottom w:val="single" w:sz="4" w:space="0" w:color="000000"/>
              <w:right w:val="nil"/>
            </w:tcBorders>
          </w:tcPr>
          <w:p w14:paraId="1EEA0113" w14:textId="77777777" w:rsidR="00152FF2" w:rsidRDefault="00000000">
            <w:r>
              <w:rPr>
                <w:b/>
                <w:sz w:val="22"/>
              </w:rPr>
              <w:t>ID</w:t>
            </w:r>
          </w:p>
        </w:tc>
        <w:tc>
          <w:tcPr>
            <w:tcW w:w="2192" w:type="dxa"/>
            <w:tcBorders>
              <w:top w:val="single" w:sz="8" w:space="0" w:color="000000"/>
              <w:left w:val="nil"/>
              <w:bottom w:val="single" w:sz="4" w:space="0" w:color="000000"/>
              <w:right w:val="nil"/>
            </w:tcBorders>
          </w:tcPr>
          <w:p w14:paraId="1237F405" w14:textId="77777777" w:rsidR="00152FF2" w:rsidRDefault="00000000">
            <w:r>
              <w:rPr>
                <w:b/>
                <w:sz w:val="22"/>
              </w:rPr>
              <w:t>Beslutning</w:t>
            </w:r>
          </w:p>
        </w:tc>
        <w:tc>
          <w:tcPr>
            <w:tcW w:w="2192" w:type="dxa"/>
            <w:tcBorders>
              <w:top w:val="single" w:sz="8" w:space="0" w:color="000000"/>
              <w:left w:val="nil"/>
              <w:bottom w:val="single" w:sz="4" w:space="0" w:color="000000"/>
              <w:right w:val="nil"/>
            </w:tcBorders>
          </w:tcPr>
          <w:p w14:paraId="07992D8D" w14:textId="77777777" w:rsidR="00152FF2" w:rsidRDefault="00000000">
            <w:r>
              <w:rPr>
                <w:b/>
                <w:sz w:val="22"/>
              </w:rPr>
              <w:t>Effekt</w:t>
            </w:r>
          </w:p>
        </w:tc>
        <w:tc>
          <w:tcPr>
            <w:tcW w:w="2192" w:type="dxa"/>
            <w:tcBorders>
              <w:top w:val="single" w:sz="8" w:space="0" w:color="000000"/>
              <w:left w:val="nil"/>
              <w:bottom w:val="single" w:sz="4" w:space="0" w:color="000000"/>
              <w:right w:val="nil"/>
            </w:tcBorders>
          </w:tcPr>
          <w:p w14:paraId="1A752383" w14:textId="77777777" w:rsidR="00152FF2" w:rsidRDefault="00000000">
            <w:r>
              <w:rPr>
                <w:b/>
                <w:sz w:val="22"/>
              </w:rPr>
              <w:t>Begrunnelse</w:t>
            </w:r>
          </w:p>
        </w:tc>
      </w:tr>
      <w:tr w:rsidR="00152FF2" w14:paraId="755ED9B8" w14:textId="77777777">
        <w:trPr>
          <w:jc w:val="center"/>
        </w:trPr>
        <w:tc>
          <w:tcPr>
            <w:tcW w:w="2192" w:type="dxa"/>
          </w:tcPr>
          <w:p w14:paraId="20B7544A" w14:textId="77777777" w:rsidR="00152FF2" w:rsidRDefault="00000000">
            <w:r>
              <w:rPr>
                <w:sz w:val="22"/>
              </w:rPr>
              <w:t>D-01</w:t>
            </w:r>
          </w:p>
        </w:tc>
        <w:tc>
          <w:tcPr>
            <w:tcW w:w="2192" w:type="dxa"/>
          </w:tcPr>
          <w:p w14:paraId="34295C85" w14:textId="77777777" w:rsidR="00152FF2" w:rsidRDefault="00000000">
            <w:r>
              <w:rPr>
                <w:sz w:val="22"/>
              </w:rPr>
              <w:t>Populasjonsavgrensning</w:t>
            </w:r>
          </w:p>
        </w:tc>
        <w:tc>
          <w:tcPr>
            <w:tcW w:w="2192" w:type="dxa"/>
          </w:tcPr>
          <w:p w14:paraId="31CF38A7" w14:textId="77777777" w:rsidR="00152FF2" w:rsidRDefault="00000000">
            <w:r>
              <w:rPr>
                <w:sz w:val="22"/>
              </w:rPr>
              <w:t>1 006 → 709 artikler</w:t>
            </w:r>
          </w:p>
        </w:tc>
        <w:tc>
          <w:tcPr>
            <w:tcW w:w="2192" w:type="dxa"/>
          </w:tcPr>
          <w:p w14:paraId="75BD2C71" w14:textId="77777777" w:rsidR="00152FF2" w:rsidRDefault="00000000">
            <w:r>
              <w:rPr>
                <w:sz w:val="22"/>
              </w:rPr>
              <w:t>Ekskluderer 297 inaktive (D_ANNUAL = 0 og TOTAL_STOCK = 0)</w:t>
            </w:r>
          </w:p>
        </w:tc>
      </w:tr>
      <w:tr w:rsidR="00152FF2" w14:paraId="7EA17BA4" w14:textId="77777777">
        <w:trPr>
          <w:jc w:val="center"/>
        </w:trPr>
        <w:tc>
          <w:tcPr>
            <w:tcW w:w="2192" w:type="dxa"/>
          </w:tcPr>
          <w:p w14:paraId="52D34C9F" w14:textId="77777777" w:rsidR="00152FF2" w:rsidRDefault="00000000">
            <w:r>
              <w:rPr>
                <w:sz w:val="22"/>
              </w:rPr>
              <w:lastRenderedPageBreak/>
              <w:t>D-02</w:t>
            </w:r>
          </w:p>
        </w:tc>
        <w:tc>
          <w:tcPr>
            <w:tcW w:w="2192" w:type="dxa"/>
          </w:tcPr>
          <w:p w14:paraId="0F2F5571" w14:textId="77777777" w:rsidR="00152FF2" w:rsidRDefault="00000000">
            <w:r>
              <w:rPr>
                <w:sz w:val="22"/>
              </w:rPr>
              <w:t>PEINH-korrigering</w:t>
            </w:r>
          </w:p>
        </w:tc>
        <w:tc>
          <w:tcPr>
            <w:tcW w:w="2192" w:type="dxa"/>
          </w:tcPr>
          <w:p w14:paraId="25ED9630" w14:textId="77777777" w:rsidR="00152FF2" w:rsidRDefault="00000000">
            <w:r>
              <w:rPr>
                <w:sz w:val="22"/>
              </w:rPr>
              <w:t>UNIT_PRICE = STPRS ÷ PEINH</w:t>
            </w:r>
          </w:p>
        </w:tc>
        <w:tc>
          <w:tcPr>
            <w:tcW w:w="2192" w:type="dxa"/>
          </w:tcPr>
          <w:p w14:paraId="26A76384" w14:textId="77777777" w:rsidR="00152FF2" w:rsidRDefault="00000000">
            <w:r>
              <w:rPr>
                <w:sz w:val="22"/>
              </w:rPr>
              <w:t>Korrigerer for prisenhet ≠ 1</w:t>
            </w:r>
          </w:p>
        </w:tc>
      </w:tr>
      <w:tr w:rsidR="00152FF2" w:rsidRPr="00B21F17" w14:paraId="2A0E229D" w14:textId="77777777">
        <w:trPr>
          <w:jc w:val="center"/>
        </w:trPr>
        <w:tc>
          <w:tcPr>
            <w:tcW w:w="2192" w:type="dxa"/>
          </w:tcPr>
          <w:p w14:paraId="141147BB" w14:textId="77777777" w:rsidR="00152FF2" w:rsidRDefault="00000000">
            <w:r>
              <w:rPr>
                <w:sz w:val="22"/>
              </w:rPr>
              <w:t>D-03</w:t>
            </w:r>
          </w:p>
        </w:tc>
        <w:tc>
          <w:tcPr>
            <w:tcW w:w="2192" w:type="dxa"/>
          </w:tcPr>
          <w:p w14:paraId="75F97BDD" w14:textId="77777777" w:rsidR="00152FF2" w:rsidRDefault="00000000">
            <w:r>
              <w:rPr>
                <w:sz w:val="22"/>
              </w:rPr>
              <w:t>Beregnet ABC-verdi</w:t>
            </w:r>
          </w:p>
        </w:tc>
        <w:tc>
          <w:tcPr>
            <w:tcW w:w="2192" w:type="dxa"/>
          </w:tcPr>
          <w:p w14:paraId="7F11D08E" w14:textId="77777777" w:rsidR="00152FF2" w:rsidRDefault="00000000">
            <w:r>
              <w:rPr>
                <w:sz w:val="22"/>
              </w:rPr>
              <w:t>204 artikler uten EKPO</w:t>
            </w:r>
          </w:p>
        </w:tc>
        <w:tc>
          <w:tcPr>
            <w:tcW w:w="2192" w:type="dxa"/>
          </w:tcPr>
          <w:p w14:paraId="697AE0C7" w14:textId="77777777" w:rsidR="00152FF2" w:rsidRPr="00B21F17" w:rsidRDefault="00000000">
            <w:pPr>
              <w:rPr>
                <w:lang w:val="en-US"/>
              </w:rPr>
            </w:pPr>
            <w:r w:rsidRPr="00B21F17">
              <w:rPr>
                <w:sz w:val="22"/>
                <w:lang w:val="en-US"/>
              </w:rPr>
              <w:t xml:space="preserve">ABC_VALUE = D_ANNUAL × UNIT_PRICE </w:t>
            </w:r>
            <w:proofErr w:type="spellStart"/>
            <w:r w:rsidRPr="00B21F17">
              <w:rPr>
                <w:sz w:val="22"/>
                <w:lang w:val="en-US"/>
              </w:rPr>
              <w:t>som</w:t>
            </w:r>
            <w:proofErr w:type="spellEnd"/>
            <w:r w:rsidRPr="00B21F17">
              <w:rPr>
                <w:sz w:val="22"/>
                <w:lang w:val="en-US"/>
              </w:rPr>
              <w:t xml:space="preserve"> fallback</w:t>
            </w:r>
          </w:p>
        </w:tc>
      </w:tr>
      <w:tr w:rsidR="00152FF2" w14:paraId="447EFA4E" w14:textId="77777777">
        <w:trPr>
          <w:jc w:val="center"/>
        </w:trPr>
        <w:tc>
          <w:tcPr>
            <w:tcW w:w="2192" w:type="dxa"/>
          </w:tcPr>
          <w:p w14:paraId="7B529F39" w14:textId="77777777" w:rsidR="00152FF2" w:rsidRDefault="00000000">
            <w:r>
              <w:rPr>
                <w:sz w:val="22"/>
              </w:rPr>
              <w:t>D-04</w:t>
            </w:r>
          </w:p>
        </w:tc>
        <w:tc>
          <w:tcPr>
            <w:tcW w:w="2192" w:type="dxa"/>
          </w:tcPr>
          <w:p w14:paraId="2BB344C5" w14:textId="77777777" w:rsidR="00152FF2" w:rsidRDefault="00000000">
            <w:r>
              <w:rPr>
                <w:sz w:val="22"/>
              </w:rPr>
              <w:t>CV-basert XYZ</w:t>
            </w:r>
          </w:p>
        </w:tc>
        <w:tc>
          <w:tcPr>
            <w:tcW w:w="2192" w:type="dxa"/>
          </w:tcPr>
          <w:p w14:paraId="1762052C" w14:textId="77777777" w:rsidR="00152FF2" w:rsidRDefault="00000000">
            <w:r>
              <w:rPr>
                <w:sz w:val="22"/>
              </w:rPr>
              <w:t>Erstatter ZZXYZ</w:t>
            </w:r>
          </w:p>
        </w:tc>
        <w:tc>
          <w:tcPr>
            <w:tcW w:w="2192" w:type="dxa"/>
          </w:tcPr>
          <w:p w14:paraId="266D2707" w14:textId="77777777" w:rsidR="00152FF2" w:rsidRDefault="00000000">
            <w:r>
              <w:rPr>
                <w:sz w:val="22"/>
              </w:rPr>
              <w:t>33 % samsvar → beregnet CV foretrukket</w:t>
            </w:r>
          </w:p>
        </w:tc>
      </w:tr>
      <w:tr w:rsidR="00152FF2" w14:paraId="2F56858C" w14:textId="77777777">
        <w:trPr>
          <w:jc w:val="center"/>
        </w:trPr>
        <w:tc>
          <w:tcPr>
            <w:tcW w:w="2192" w:type="dxa"/>
          </w:tcPr>
          <w:p w14:paraId="5655561B" w14:textId="77777777" w:rsidR="00152FF2" w:rsidRDefault="00000000">
            <w:r>
              <w:rPr>
                <w:sz w:val="22"/>
              </w:rPr>
              <w:t>D-05</w:t>
            </w:r>
          </w:p>
        </w:tc>
        <w:tc>
          <w:tcPr>
            <w:tcW w:w="2192" w:type="dxa"/>
          </w:tcPr>
          <w:p w14:paraId="22D5267F" w14:textId="77777777" w:rsidR="00152FF2" w:rsidRDefault="00000000">
            <w:r>
              <w:rPr>
                <w:sz w:val="22"/>
              </w:rPr>
              <w:t>Leveringstid-fallback</w:t>
            </w:r>
          </w:p>
        </w:tc>
        <w:tc>
          <w:tcPr>
            <w:tcW w:w="2192" w:type="dxa"/>
          </w:tcPr>
          <w:p w14:paraId="6632A40F" w14:textId="77777777" w:rsidR="00152FF2" w:rsidRDefault="00000000">
            <w:r>
              <w:rPr>
                <w:sz w:val="22"/>
              </w:rPr>
              <w:t>14 dager for 94 %</w:t>
            </w:r>
          </w:p>
        </w:tc>
        <w:tc>
          <w:tcPr>
            <w:tcW w:w="2192" w:type="dxa"/>
          </w:tcPr>
          <w:p w14:paraId="3FCCD00E" w14:textId="77777777" w:rsidR="00152FF2" w:rsidRDefault="00000000">
            <w:r>
              <w:rPr>
                <w:sz w:val="22"/>
              </w:rPr>
              <w:t>EINE WETAG dekker kun 6 %</w:t>
            </w:r>
          </w:p>
        </w:tc>
      </w:tr>
      <w:tr w:rsidR="00152FF2" w14:paraId="48AA5C24" w14:textId="77777777">
        <w:trPr>
          <w:jc w:val="center"/>
        </w:trPr>
        <w:tc>
          <w:tcPr>
            <w:tcW w:w="2192" w:type="dxa"/>
          </w:tcPr>
          <w:p w14:paraId="254E2B3F" w14:textId="77777777" w:rsidR="00152FF2" w:rsidRDefault="00000000">
            <w:r>
              <w:rPr>
                <w:sz w:val="22"/>
              </w:rPr>
              <w:t>D-06</w:t>
            </w:r>
          </w:p>
        </w:tc>
        <w:tc>
          <w:tcPr>
            <w:tcW w:w="2192" w:type="dxa"/>
          </w:tcPr>
          <w:p w14:paraId="42DDCC21" w14:textId="77777777" w:rsidR="00152FF2" w:rsidRDefault="00000000">
            <w:r>
              <w:rPr>
                <w:sz w:val="22"/>
              </w:rPr>
              <w:t>MSEG_STATUS blank → AKTIV</w:t>
            </w:r>
          </w:p>
        </w:tc>
        <w:tc>
          <w:tcPr>
            <w:tcW w:w="2192" w:type="dxa"/>
          </w:tcPr>
          <w:p w14:paraId="51ECE953" w14:textId="77777777" w:rsidR="00152FF2" w:rsidRDefault="00000000">
            <w:r>
              <w:rPr>
                <w:sz w:val="22"/>
              </w:rPr>
              <w:t>Fyller manglende verdier</w:t>
            </w:r>
          </w:p>
        </w:tc>
        <w:tc>
          <w:tcPr>
            <w:tcW w:w="2192" w:type="dxa"/>
          </w:tcPr>
          <w:p w14:paraId="08BFFF1B" w14:textId="77777777" w:rsidR="00152FF2" w:rsidRDefault="00000000">
            <w:r>
              <w:rPr>
                <w:sz w:val="22"/>
              </w:rPr>
              <w:t>Antar normal driftsstatus</w:t>
            </w:r>
          </w:p>
        </w:tc>
      </w:tr>
      <w:tr w:rsidR="00152FF2" w14:paraId="69232042" w14:textId="77777777">
        <w:trPr>
          <w:jc w:val="center"/>
        </w:trPr>
        <w:tc>
          <w:tcPr>
            <w:tcW w:w="2192" w:type="dxa"/>
          </w:tcPr>
          <w:p w14:paraId="4A9DA6CC" w14:textId="77777777" w:rsidR="00152FF2" w:rsidRDefault="00000000">
            <w:r>
              <w:rPr>
                <w:sz w:val="22"/>
              </w:rPr>
              <w:t>D-07</w:t>
            </w:r>
          </w:p>
        </w:tc>
        <w:tc>
          <w:tcPr>
            <w:tcW w:w="2192" w:type="dxa"/>
          </w:tcPr>
          <w:p w14:paraId="1D14B229" w14:textId="77777777" w:rsidR="00152FF2" w:rsidRDefault="00000000">
            <w:r>
              <w:rPr>
                <w:sz w:val="22"/>
              </w:rPr>
              <w:t>ABC_VALUE_SOURCE</w:t>
            </w:r>
          </w:p>
        </w:tc>
        <w:tc>
          <w:tcPr>
            <w:tcW w:w="2192" w:type="dxa"/>
          </w:tcPr>
          <w:p w14:paraId="3E037E66" w14:textId="77777777" w:rsidR="00152FF2" w:rsidRDefault="00000000">
            <w:r>
              <w:rPr>
                <w:sz w:val="22"/>
              </w:rPr>
              <w:t>EKPO-verdi prioriteres</w:t>
            </w:r>
          </w:p>
        </w:tc>
        <w:tc>
          <w:tcPr>
            <w:tcW w:w="2192" w:type="dxa"/>
          </w:tcPr>
          <w:p w14:paraId="2714EF0A" w14:textId="77777777" w:rsidR="00152FF2" w:rsidRDefault="00000000">
            <w:r>
              <w:rPr>
                <w:sz w:val="22"/>
              </w:rPr>
              <w:t>TOTAL_NETWR &gt; 0 kreves for EKPO-kilde</w:t>
            </w:r>
          </w:p>
        </w:tc>
      </w:tr>
      <w:tr w:rsidR="00152FF2" w14:paraId="61B66346" w14:textId="77777777">
        <w:trPr>
          <w:jc w:val="center"/>
        </w:trPr>
        <w:tc>
          <w:tcPr>
            <w:tcW w:w="2192" w:type="dxa"/>
          </w:tcPr>
          <w:p w14:paraId="039964B7" w14:textId="77777777" w:rsidR="00152FF2" w:rsidRDefault="00000000">
            <w:r>
              <w:rPr>
                <w:sz w:val="22"/>
              </w:rPr>
              <w:t>D-08</w:t>
            </w:r>
          </w:p>
        </w:tc>
        <w:tc>
          <w:tcPr>
            <w:tcW w:w="2192" w:type="dxa"/>
          </w:tcPr>
          <w:p w14:paraId="2EB960B3" w14:textId="77777777" w:rsidR="00152FF2" w:rsidRDefault="00000000">
            <w:r>
              <w:rPr>
                <w:sz w:val="22"/>
              </w:rPr>
              <w:t>Annualisering av ordrefrekvens</w:t>
            </w:r>
          </w:p>
        </w:tc>
        <w:tc>
          <w:tcPr>
            <w:tcW w:w="2192" w:type="dxa"/>
          </w:tcPr>
          <w:p w14:paraId="18BF90EA" w14:textId="77777777" w:rsidR="00152FF2" w:rsidRDefault="00000000">
            <w:r>
              <w:rPr>
                <w:sz w:val="22"/>
              </w:rPr>
              <w:t>ACTUAL_FREQ = ORDER_COUNT × 12/24</w:t>
            </w:r>
          </w:p>
        </w:tc>
        <w:tc>
          <w:tcPr>
            <w:tcW w:w="2192" w:type="dxa"/>
          </w:tcPr>
          <w:p w14:paraId="08272B57" w14:textId="77777777" w:rsidR="00152FF2" w:rsidRDefault="00000000">
            <w:r>
              <w:rPr>
                <w:sz w:val="22"/>
              </w:rPr>
              <w:t>24 mnd data → årsbasis</w:t>
            </w:r>
          </w:p>
        </w:tc>
      </w:tr>
    </w:tbl>
    <w:p w14:paraId="2D0B56E3" w14:textId="77777777" w:rsidR="00152FF2" w:rsidRDefault="00000000">
      <w:r>
        <w:rPr>
          <w:i/>
          <w:sz w:val="20"/>
        </w:rPr>
        <w:t>Tabell 5. Datavalgsbeslutninger D-01–D-08 med begrunnelse.</w:t>
      </w:r>
    </w:p>
    <w:p w14:paraId="27110FDE" w14:textId="77777777" w:rsidR="00152FF2" w:rsidRDefault="00000000">
      <w:r>
        <w:rPr>
          <w:rFonts w:cs="Times New Roman"/>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14:paraId="549A837A" w14:textId="77777777" w:rsidR="00152FF2" w:rsidRDefault="00000000">
      <w:r>
        <w:rPr>
          <w:rFonts w:cs="Times New Roman"/>
        </w:rPr>
        <w:t>Datapipelinen fra rådata til analyseklart datasett er illustrert i figuren nedenfor.</w:t>
      </w:r>
    </w:p>
    <w:p w14:paraId="46B2B244" w14:textId="77777777" w:rsidR="00152FF2" w:rsidRDefault="00000000">
      <w:r>
        <w:rPr>
          <w:noProof/>
        </w:rPr>
        <w:drawing>
          <wp:inline distT="0" distB="0" distL="0" distR="0" wp14:anchorId="72E0F5B1" wp14:editId="3B3E8781">
            <wp:extent cx="5400000" cy="161557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nalysepipeline.png"/>
                    <pic:cNvPicPr/>
                  </pic:nvPicPr>
                  <pic:blipFill>
                    <a:blip r:embed="rId30"/>
                    <a:stretch>
                      <a:fillRect/>
                    </a:stretch>
                  </pic:blipFill>
                  <pic:spPr>
                    <a:xfrm>
                      <a:off x="0" y="0"/>
                      <a:ext cx="5400000" cy="1615574"/>
                    </a:xfrm>
                    <a:prstGeom prst="rect">
                      <a:avLst/>
                    </a:prstGeom>
                  </pic:spPr>
                </pic:pic>
              </a:graphicData>
            </a:graphic>
          </wp:inline>
        </w:drawing>
      </w:r>
    </w:p>
    <w:p w14:paraId="506DB777" w14:textId="77777777" w:rsidR="00152FF2" w:rsidRDefault="00000000">
      <w:pPr>
        <w:jc w:val="center"/>
      </w:pPr>
      <w:r>
        <w:rPr>
          <w:i/>
          <w:sz w:val="20"/>
        </w:rPr>
        <w:t>Figur 3. Analysepipeline: fra SAP-rådata til HVFS-anbefaling. Generert med støtte fra Claude (Anthropic, 2026).</w:t>
      </w:r>
    </w:p>
    <w:p w14:paraId="1C242520" w14:textId="77777777" w:rsidR="00152FF2" w:rsidRDefault="00000000">
      <w:pPr>
        <w:pStyle w:val="Overskrift2"/>
      </w:pPr>
      <w:bookmarkStart w:id="32" w:name="_Toc224576815"/>
      <w:r>
        <w:rPr>
          <w:rFonts w:ascii="Times New Roman" w:hAnsi="Times New Roman"/>
        </w:rPr>
        <w:lastRenderedPageBreak/>
        <w:t>4.4 Etiske betraktninger og begrensninger</w:t>
      </w:r>
      <w:bookmarkEnd w:id="32"/>
    </w:p>
    <w:p w14:paraId="31B10EBF" w14:textId="77777777" w:rsidR="00152FF2" w:rsidRDefault="00000000">
      <w:r>
        <w:rPr>
          <w:rFonts w:cs="Times New Roman"/>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14:paraId="708F9238" w14:textId="77777777" w:rsidR="00152FF2" w:rsidRDefault="00000000">
      <w:r>
        <w:rPr>
          <w:rFonts w:cs="Times New Roman"/>
        </w:rPr>
        <w:t xml:space="preserve">To sentrale parametere er antagelser, ikke målte verdier. Ordrekostnaden </w:t>
      </w:r>
      <m:oMath>
        <m:r>
          <w:rPr>
            <w:rFonts w:ascii="Cambria Math" w:hAnsi="Cambria Math"/>
          </w:rPr>
          <m:t>S=750</m:t>
        </m:r>
      </m:oMath>
      <w:r>
        <w:rPr>
          <w:rFonts w:cs="Times New Roman"/>
        </w:rPr>
        <w:t xml:space="preserve">NOK er satt basert på estimater fra litteraturen for sykehusinnkjøp (Kelle et al., 2012; Bijvank &amp; Vis, 2012), men den faktiske kostnaden per ordre vil variere med innkjøpstype, leverandøravtale og administrativ belastning. Holdesatsen </w:t>
      </w:r>
      <m:oMath>
        <m:r>
          <w:rPr>
            <w:rFonts w:ascii="Cambria Math" w:hAnsi="Cambria Math"/>
          </w:rPr>
          <m:t>h=</m:t>
        </m:r>
        <m:r>
          <w:rPr>
            <w:rFonts w:ascii="Cambria Math" w:hAnsi="Cambria Math"/>
          </w:rPr>
          <m:t>20</m:t>
        </m:r>
      </m:oMath>
      <w:r>
        <w:rPr>
          <w:rFonts w:cs="Times New Roman"/>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14:paraId="4EE97092" w14:textId="77777777" w:rsidR="00152FF2" w:rsidRDefault="00000000">
      <w:r>
        <w:rPr>
          <w:rFonts w:cs="Times New Roman"/>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14:paraId="6C905F30" w14:textId="77777777" w:rsidR="00152FF2" w:rsidRDefault="00000000">
      <w:pPr>
        <w:pStyle w:val="Overskrift2"/>
      </w:pPr>
      <w:bookmarkStart w:id="33" w:name="_Toc224576816"/>
      <w:r>
        <w:rPr>
          <w:rFonts w:ascii="Times New Roman" w:hAnsi="Times New Roman"/>
        </w:rPr>
        <w:t>4.5 Bruk av KI-verktøy</w:t>
      </w:r>
      <w:bookmarkEnd w:id="33"/>
    </w:p>
    <w:p w14:paraId="79A09F95" w14:textId="77777777" w:rsidR="00152FF2" w:rsidRDefault="00000000">
      <w:r>
        <w:rPr>
          <w:rFonts w:cs="Times New Roman"/>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14:paraId="22170DBE" w14:textId="77777777" w:rsidR="00152FF2" w:rsidRDefault="00000000">
      <w:r>
        <w:rPr>
          <w:rFonts w:cs="Times New Roman"/>
        </w:rPr>
        <w:t>Claude ble ikke brukt som fagkilde og er ikke sitert som belegg for faglige påstander. Alle numeriske resultater, tabellverdier og analytiske konklusjoner er produsert av Python-</w:t>
      </w:r>
      <w:r>
        <w:rPr>
          <w:rFonts w:cs="Times New Roman"/>
        </w:rPr>
        <w:lastRenderedPageBreak/>
        <w:t>scriptet fra SAP-kildedata og er uavhengige av KI-verktøyet. Rådata fra SAP ble ikke modifisert i noen fase av arbeidet; alle transformasjoner er dokumentert i D-01–D-08 (avsnitt 4.3) og implementert deterministisk i scriptet.</w:t>
      </w:r>
    </w:p>
    <w:p w14:paraId="6976FA2D" w14:textId="77777777" w:rsidR="00152FF2" w:rsidRDefault="00000000">
      <w:pPr>
        <w:pStyle w:val="Overskrift1"/>
        <w:pageBreakBefore/>
      </w:pPr>
      <w:bookmarkStart w:id="34" w:name="_Toc224576817"/>
      <w:r>
        <w:rPr>
          <w:rFonts w:ascii="Times New Roman" w:hAnsi="Times New Roman"/>
        </w:rPr>
        <w:lastRenderedPageBreak/>
        <w:t>Kapittel 5 – Modellering</w:t>
      </w:r>
      <w:bookmarkEnd w:id="34"/>
    </w:p>
    <w:p w14:paraId="14688D7B" w14:textId="77777777" w:rsidR="00152FF2" w:rsidRDefault="00000000">
      <w:pPr>
        <w:pStyle w:val="Overskrift2"/>
      </w:pPr>
      <w:bookmarkStart w:id="35" w:name="_Toc224576818"/>
      <w:r>
        <w:rPr>
          <w:rFonts w:ascii="Times New Roman" w:hAnsi="Times New Roman"/>
        </w:rPr>
        <w:t>5.1 ABC-modellen</w:t>
      </w:r>
      <w:bookmarkEnd w:id="35"/>
    </w:p>
    <w:p w14:paraId="0A086833" w14:textId="77777777" w:rsidR="00152FF2" w:rsidRDefault="00000000">
      <w:r>
        <w:rPr>
          <w:rFonts w:cs="Times New Roman"/>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14:paraId="7F922F0F" w14:textId="77777777" w:rsidR="00152FF2" w:rsidRDefault="00000000">
      <w:r>
        <w:rPr>
          <w:rFonts w:cs="Times New Roman"/>
        </w:rPr>
        <w:t xml:space="preserve">For hver artikkel </w:t>
      </w:r>
      <m:oMath>
        <m:r>
          <w:rPr>
            <w:rFonts w:ascii="Cambria Math" w:hAnsi="Cambria Math"/>
          </w:rPr>
          <m:t>i</m:t>
        </m:r>
      </m:oMath>
      <w:r>
        <w:rPr>
          <w:rFonts w:cs="Times New Roman"/>
        </w:rPr>
        <w:t xml:space="preserve"> beregnes en årsverdi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rFonts w:cs="Times New Roman"/>
        </w:rPr>
        <w:t xml:space="preserve"> som produktet av årsforbruk og enhetspris:</w:t>
      </w:r>
    </w:p>
    <w:p w14:paraId="26245E0B" w14:textId="77777777" w:rsidR="00152FF2" w:rsidRPr="00B21F17" w:rsidRDefault="00000000">
      <w:pPr>
        <w:jc w:val="center"/>
        <w:rPr>
          <w:lang w:val="en-US"/>
        </w:rPr>
      </w:pPr>
      <m:oMathPara>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lang w:val="en-US"/>
            </w:rPr>
            <m:t>×</m:t>
          </m:r>
          <m:sSub>
            <m:sSubPr>
              <m:ctrlPr>
                <w:rPr>
                  <w:rFonts w:ascii="Cambria Math" w:hAnsi="Cambria Math"/>
                </w:rPr>
              </m:ctrlPr>
            </m:sSubPr>
            <m:e>
              <m:r>
                <m:rPr>
                  <m:nor/>
                </m:rPr>
                <w:rPr>
                  <w:lang w:val="en-US"/>
                </w:rPr>
                <m:t>UNIT\_PRICE</m:t>
              </m:r>
            </m:e>
            <m:sub>
              <m:r>
                <w:rPr>
                  <w:rFonts w:ascii="Cambria Math" w:hAnsi="Cambria Math"/>
                </w:rPr>
                <m:t>i</m:t>
              </m:r>
            </m:sub>
          </m:sSub>
        </m:oMath>
      </m:oMathPara>
    </w:p>
    <w:p w14:paraId="5C388EC1" w14:textId="77777777" w:rsidR="00152FF2" w:rsidRDefault="00000000">
      <w:r>
        <w:rPr>
          <w:rFonts w:cs="Times New Roman"/>
        </w:rPr>
        <w:t xml:space="preserve">Der </w:t>
      </w:r>
      <m:oMath>
        <m:sSub>
          <m:sSubPr>
            <m:ctrlPr>
              <w:rPr>
                <w:rFonts w:ascii="Cambria Math" w:hAnsi="Cambria Math"/>
              </w:rPr>
            </m:ctrlPr>
          </m:sSubPr>
          <m:e>
            <m:r>
              <w:rPr>
                <w:rFonts w:ascii="Cambria Math" w:hAnsi="Cambria Math"/>
              </w:rPr>
              <m:t>D</m:t>
            </m:r>
          </m:e>
          <m:sub>
            <m:r>
              <w:rPr>
                <w:rFonts w:ascii="Cambria Math" w:hAnsi="Cambria Math"/>
              </w:rPr>
              <m:t>i</m:t>
            </m:r>
          </m:sub>
        </m:sSub>
      </m:oMath>
      <w:r>
        <w:rPr>
          <w:rFonts w:cs="Times New Roman"/>
        </w:rPr>
        <w:t xml:space="preserve"> er annualisert forbruk (enheter/år) og UNIT\_PRICE</w:t>
      </w:r>
      <m:oMath>
        <m:sSub>
          <m:sSubPr>
            <m:ctrlPr>
              <w:rPr>
                <w:rFonts w:ascii="Cambria Math" w:hAnsi="Cambria Math"/>
              </w:rPr>
            </m:ctrlPr>
          </m:sSubPr>
          <m:e/>
          <m:sub>
            <m:r>
              <w:rPr>
                <w:rFonts w:ascii="Cambria Math" w:hAnsi="Cambria Math"/>
              </w:rPr>
              <m:t>i</m:t>
            </m:r>
          </m:sub>
        </m:sSub>
      </m:oMath>
      <w:r>
        <w:rPr>
          <w:rFonts w:cs="Times New Roman"/>
        </w:rPr>
        <w:t xml:space="preserve"> er PEINH-korrigert standardpris (NOK/enhet), jf. beslutning D-02 og D-03 i avsnitt 4.3. Artiklene sorteres deretter i synkende rekkefølge etter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rFonts w:cs="Times New Roman"/>
        </w:rPr>
        <w:t xml:space="preserve">, og kumulativ verdiandel </w:t>
      </w:r>
      <m:oMath>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xml:space="preserve"> beregnes som:</w:t>
      </w:r>
    </w:p>
    <w:p w14:paraId="00C97C40" w14:textId="77777777" w:rsidR="00152FF2" w:rsidRDefault="00000000">
      <w:pPr>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i</m:t>
                  </m:r>
                </m:sup>
                <m:e>
                  <m:sSub>
                    <m:sSubPr>
                      <m:ctrlPr>
                        <w:rPr>
                          <w:rFonts w:ascii="Cambria Math" w:hAnsi="Cambria Math"/>
                        </w:rPr>
                      </m:ctrlPr>
                    </m:sSubPr>
                    <m:e>
                      <m:r>
                        <w:rPr>
                          <w:rFonts w:ascii="Cambria Math" w:hAnsi="Cambria Math"/>
                        </w:rPr>
                        <m:t>v</m:t>
                      </m:r>
                    </m:e>
                    <m:sub>
                      <m:r>
                        <w:rPr>
                          <w:rFonts w:ascii="Cambria Math" w:hAnsi="Cambria Math"/>
                        </w:rPr>
                        <m:t>j</m:t>
                      </m:r>
                    </m:sub>
                  </m:sSub>
                </m:e>
              </m:nary>
            </m:num>
            <m:den>
              <m:sSub>
                <m:sSubPr>
                  <m:ctrlPr>
                    <w:rPr>
                      <w:rFonts w:ascii="Cambria Math" w:hAnsi="Cambria Math"/>
                    </w:rPr>
                  </m:ctrlPr>
                </m:sSubPr>
                <m:e>
                  <m:r>
                    <w:rPr>
                      <w:rFonts w:ascii="Cambria Math" w:hAnsi="Cambria Math"/>
                    </w:rPr>
                    <m:t>V</m:t>
                  </m:r>
                </m:e>
                <m:sub>
                  <m:r>
                    <m:rPr>
                      <m:nor/>
                    </m:rPr>
                    <m:t>tot</m:t>
                  </m:r>
                </m:sub>
              </m:sSub>
            </m:den>
          </m:f>
        </m:oMath>
      </m:oMathPara>
    </w:p>
    <w:p w14:paraId="4CB05993" w14:textId="77777777" w:rsidR="00152FF2" w:rsidRDefault="00000000">
      <w:r>
        <w:rPr>
          <w:rFonts w:cs="Times New Roman"/>
        </w:rPr>
        <w:t xml:space="preserve">der </w:t>
      </w:r>
      <m:oMath>
        <m:sSub>
          <m:sSubPr>
            <m:ctrlPr>
              <w:rPr>
                <w:rFonts w:ascii="Cambria Math" w:hAnsi="Cambria Math"/>
              </w:rPr>
            </m:ctrlPr>
          </m:sSubPr>
          <m:e>
            <m:r>
              <w:rPr>
                <w:rFonts w:ascii="Cambria Math" w:hAnsi="Cambria Math"/>
              </w:rPr>
              <m:t>V</m:t>
            </m:r>
          </m:e>
          <m:sub>
            <m:r>
              <m:rPr>
                <m:nor/>
              </m:rPr>
              <m:t>tot</m:t>
            </m:r>
          </m:sub>
        </m:sSub>
        <m:r>
          <w:rPr>
            <w:rFonts w:ascii="Cambria Math" w:hAnsi="Cambria Math"/>
          </w:rPr>
          <m:t>=</m:t>
        </m:r>
        <m:nary>
          <m:naryPr>
            <m:chr m:val="∑"/>
            <m:limLoc m:val="subSup"/>
            <m:grow m:val="1"/>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e>
        </m:nary>
      </m:oMath>
      <w:r>
        <w:rPr>
          <w:rFonts w:cs="Times New Roman"/>
        </w:rPr>
        <w:t xml:space="preserve"> er total årsverdi over alle </w:t>
      </w:r>
      <m:oMath>
        <m:r>
          <w:rPr>
            <w:rFonts w:ascii="Cambria Math" w:hAnsi="Cambria Math"/>
          </w:rPr>
          <m:t>N</m:t>
        </m:r>
      </m:oMath>
      <w:r>
        <w:rPr>
          <w:rFonts w:cs="Times New Roman"/>
        </w:rPr>
        <w:t xml:space="preserve"> artikler. En artikkel tilhører A-klassen dersom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≤0,80</m:t>
        </m:r>
      </m:oMath>
      <w:r>
        <w:rPr>
          <w:rFonts w:cs="Times New Roman"/>
        </w:rPr>
        <w:t xml:space="preserve">, B-klassen dersom </w:t>
      </w:r>
      <m:oMath>
        <m:r>
          <w:rPr>
            <w:rFonts w:ascii="Cambria Math" w:hAnsi="Cambria Math"/>
          </w:rPr>
          <m:t>0,80&lt;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≤0,95</m:t>
        </m:r>
      </m:oMath>
      <w:r>
        <w:rPr>
          <w:rFonts w:cs="Times New Roman"/>
        </w:rPr>
        <w:t>, og C-klassen ellers.</w:t>
      </w:r>
    </w:p>
    <w:p w14:paraId="24692A55" w14:textId="77777777" w:rsidR="00152FF2" w:rsidRDefault="00000000">
      <w:r>
        <w:rPr>
          <w:rFonts w:cs="Times New Roman"/>
        </w:rPr>
        <w:t>Klassifiseringsgrensene er satt i henhold til standard ABC-litteratur (Silaen et al., 2023):</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923"/>
        <w:gridCol w:w="2923"/>
        <w:gridCol w:w="2923"/>
      </w:tblGrid>
      <w:tr w:rsidR="00152FF2" w14:paraId="4085948A" w14:textId="77777777">
        <w:trPr>
          <w:jc w:val="center"/>
        </w:trPr>
        <w:tc>
          <w:tcPr>
            <w:tcW w:w="2923" w:type="dxa"/>
            <w:tcBorders>
              <w:top w:val="single" w:sz="8" w:space="0" w:color="000000"/>
              <w:left w:val="nil"/>
              <w:bottom w:val="single" w:sz="4" w:space="0" w:color="000000"/>
              <w:right w:val="nil"/>
            </w:tcBorders>
          </w:tcPr>
          <w:p w14:paraId="7189BA38" w14:textId="77777777" w:rsidR="00152FF2" w:rsidRDefault="00000000">
            <w:r>
              <w:rPr>
                <w:b/>
                <w:sz w:val="22"/>
              </w:rPr>
              <w:t>Parameter</w:t>
            </w:r>
          </w:p>
        </w:tc>
        <w:tc>
          <w:tcPr>
            <w:tcW w:w="2923" w:type="dxa"/>
            <w:tcBorders>
              <w:top w:val="single" w:sz="8" w:space="0" w:color="000000"/>
              <w:left w:val="nil"/>
              <w:bottom w:val="single" w:sz="4" w:space="0" w:color="000000"/>
              <w:right w:val="nil"/>
            </w:tcBorders>
          </w:tcPr>
          <w:p w14:paraId="4BB9F127" w14:textId="77777777" w:rsidR="00152FF2" w:rsidRDefault="00000000">
            <w:r>
              <w:rPr>
                <w:b/>
                <w:sz w:val="22"/>
              </w:rPr>
              <w:t>Verdi</w:t>
            </w:r>
          </w:p>
        </w:tc>
        <w:tc>
          <w:tcPr>
            <w:tcW w:w="2923" w:type="dxa"/>
            <w:tcBorders>
              <w:top w:val="single" w:sz="8" w:space="0" w:color="000000"/>
              <w:left w:val="nil"/>
              <w:bottom w:val="single" w:sz="4" w:space="0" w:color="000000"/>
              <w:right w:val="nil"/>
            </w:tcBorders>
          </w:tcPr>
          <w:p w14:paraId="376533EB" w14:textId="77777777" w:rsidR="00152FF2" w:rsidRDefault="00000000">
            <w:r>
              <w:rPr>
                <w:b/>
                <w:sz w:val="22"/>
              </w:rPr>
              <w:t>Kilde/Begrunnelse</w:t>
            </w:r>
          </w:p>
        </w:tc>
      </w:tr>
      <w:tr w:rsidR="00152FF2" w14:paraId="7A9A13B3" w14:textId="77777777">
        <w:trPr>
          <w:jc w:val="center"/>
        </w:trPr>
        <w:tc>
          <w:tcPr>
            <w:tcW w:w="2923" w:type="dxa"/>
          </w:tcPr>
          <w:p w14:paraId="5FA047A0" w14:textId="77777777" w:rsidR="00152FF2" w:rsidRDefault="00000000">
            <w:r>
              <w:rPr>
                <w:sz w:val="22"/>
              </w:rPr>
              <w:t>ABC A-grense</w:t>
            </w:r>
          </w:p>
        </w:tc>
        <w:tc>
          <w:tcPr>
            <w:tcW w:w="2923" w:type="dxa"/>
          </w:tcPr>
          <w:p w14:paraId="22E8A8A2" w14:textId="77777777" w:rsidR="00152FF2" w:rsidRDefault="00000000">
            <w:r>
              <w:rPr>
                <w:sz w:val="22"/>
              </w:rPr>
              <w:t>80 % kumulativ verdi</w:t>
            </w:r>
          </w:p>
        </w:tc>
        <w:tc>
          <w:tcPr>
            <w:tcW w:w="2923" w:type="dxa"/>
          </w:tcPr>
          <w:p w14:paraId="529A0AB8" w14:textId="77777777" w:rsidR="00152FF2" w:rsidRDefault="00000000">
            <w:r>
              <w:rPr>
                <w:sz w:val="22"/>
              </w:rPr>
              <w:t>Silaen et al. (2023)</w:t>
            </w:r>
          </w:p>
        </w:tc>
      </w:tr>
      <w:tr w:rsidR="00152FF2" w14:paraId="73C17C2E" w14:textId="77777777">
        <w:trPr>
          <w:jc w:val="center"/>
        </w:trPr>
        <w:tc>
          <w:tcPr>
            <w:tcW w:w="2923" w:type="dxa"/>
          </w:tcPr>
          <w:p w14:paraId="03F2B896" w14:textId="77777777" w:rsidR="00152FF2" w:rsidRDefault="00000000">
            <w:r>
              <w:rPr>
                <w:sz w:val="22"/>
              </w:rPr>
              <w:t>ABC B-grense</w:t>
            </w:r>
          </w:p>
        </w:tc>
        <w:tc>
          <w:tcPr>
            <w:tcW w:w="2923" w:type="dxa"/>
          </w:tcPr>
          <w:p w14:paraId="119FFE07" w14:textId="77777777" w:rsidR="00152FF2" w:rsidRDefault="00000000">
            <w:r>
              <w:rPr>
                <w:sz w:val="22"/>
              </w:rPr>
              <w:t>95 % kumulativ verdi</w:t>
            </w:r>
          </w:p>
        </w:tc>
        <w:tc>
          <w:tcPr>
            <w:tcW w:w="2923" w:type="dxa"/>
          </w:tcPr>
          <w:p w14:paraId="41E11A79" w14:textId="77777777" w:rsidR="00152FF2" w:rsidRDefault="00000000">
            <w:r>
              <w:rPr>
                <w:sz w:val="22"/>
              </w:rPr>
              <w:t>Silaen et al. (2023)</w:t>
            </w:r>
          </w:p>
        </w:tc>
      </w:tr>
      <w:tr w:rsidR="00152FF2" w14:paraId="091A60E0" w14:textId="77777777">
        <w:trPr>
          <w:jc w:val="center"/>
        </w:trPr>
        <w:tc>
          <w:tcPr>
            <w:tcW w:w="2923" w:type="dxa"/>
          </w:tcPr>
          <w:p w14:paraId="60C5E3F3" w14:textId="77777777" w:rsidR="00152FF2" w:rsidRDefault="00000000">
            <w:r>
              <w:rPr>
                <w:sz w:val="22"/>
              </w:rPr>
              <w:t>XYZ X-grense</w:t>
            </w:r>
          </w:p>
        </w:tc>
        <w:tc>
          <w:tcPr>
            <w:tcW w:w="2923" w:type="dxa"/>
          </w:tcPr>
          <w:p w14:paraId="22C6C934" w14:textId="77777777" w:rsidR="00152FF2" w:rsidRDefault="00000000">
            <w:r>
              <w:rPr>
                <w:sz w:val="22"/>
              </w:rPr>
              <w:t>CV &lt; 0,5</w:t>
            </w:r>
          </w:p>
        </w:tc>
        <w:tc>
          <w:tcPr>
            <w:tcW w:w="2923" w:type="dxa"/>
          </w:tcPr>
          <w:p w14:paraId="3F21A742" w14:textId="77777777" w:rsidR="00152FF2" w:rsidRDefault="00000000">
            <w:r>
              <w:rPr>
                <w:sz w:val="22"/>
              </w:rPr>
              <w:t>Nowotyńska (2013)</w:t>
            </w:r>
          </w:p>
        </w:tc>
      </w:tr>
      <w:tr w:rsidR="00152FF2" w14:paraId="0B16CB37" w14:textId="77777777">
        <w:trPr>
          <w:jc w:val="center"/>
        </w:trPr>
        <w:tc>
          <w:tcPr>
            <w:tcW w:w="2923" w:type="dxa"/>
          </w:tcPr>
          <w:p w14:paraId="5403394E" w14:textId="77777777" w:rsidR="00152FF2" w:rsidRDefault="00000000">
            <w:r>
              <w:rPr>
                <w:sz w:val="22"/>
              </w:rPr>
              <w:t>XYZ Y-grense</w:t>
            </w:r>
          </w:p>
        </w:tc>
        <w:tc>
          <w:tcPr>
            <w:tcW w:w="2923" w:type="dxa"/>
          </w:tcPr>
          <w:p w14:paraId="1ABA4D90" w14:textId="77777777" w:rsidR="00152FF2" w:rsidRDefault="00000000">
            <w:r>
              <w:rPr>
                <w:sz w:val="22"/>
              </w:rPr>
              <w:t>0,5 ≤ CV &lt; 1,0</w:t>
            </w:r>
          </w:p>
        </w:tc>
        <w:tc>
          <w:tcPr>
            <w:tcW w:w="2923" w:type="dxa"/>
          </w:tcPr>
          <w:p w14:paraId="783E5A30" w14:textId="77777777" w:rsidR="00152FF2" w:rsidRDefault="00000000">
            <w:r>
              <w:rPr>
                <w:sz w:val="22"/>
              </w:rPr>
              <w:t>Nowotyńska (2013)</w:t>
            </w:r>
          </w:p>
        </w:tc>
      </w:tr>
      <w:tr w:rsidR="00152FF2" w14:paraId="1C953180" w14:textId="77777777">
        <w:trPr>
          <w:jc w:val="center"/>
        </w:trPr>
        <w:tc>
          <w:tcPr>
            <w:tcW w:w="2923" w:type="dxa"/>
          </w:tcPr>
          <w:p w14:paraId="047EC67D" w14:textId="77777777" w:rsidR="00152FF2" w:rsidRDefault="00000000">
            <w:r>
              <w:rPr>
                <w:sz w:val="22"/>
              </w:rPr>
              <w:t>XYZ Z-grense</w:t>
            </w:r>
          </w:p>
        </w:tc>
        <w:tc>
          <w:tcPr>
            <w:tcW w:w="2923" w:type="dxa"/>
          </w:tcPr>
          <w:p w14:paraId="0E916428" w14:textId="77777777" w:rsidR="00152FF2" w:rsidRDefault="00000000">
            <w:r>
              <w:rPr>
                <w:sz w:val="22"/>
              </w:rPr>
              <w:t>CV ≥ 1,0</w:t>
            </w:r>
          </w:p>
        </w:tc>
        <w:tc>
          <w:tcPr>
            <w:tcW w:w="2923" w:type="dxa"/>
          </w:tcPr>
          <w:p w14:paraId="7ABC1597" w14:textId="77777777" w:rsidR="00152FF2" w:rsidRDefault="00000000">
            <w:r>
              <w:rPr>
                <w:sz w:val="22"/>
              </w:rPr>
              <w:t>Nowotyńska (2013)</w:t>
            </w:r>
          </w:p>
        </w:tc>
      </w:tr>
      <w:tr w:rsidR="00152FF2" w14:paraId="02E1F9CE" w14:textId="77777777">
        <w:trPr>
          <w:jc w:val="center"/>
        </w:trPr>
        <w:tc>
          <w:tcPr>
            <w:tcW w:w="2923" w:type="dxa"/>
          </w:tcPr>
          <w:p w14:paraId="2298C7DB" w14:textId="77777777" w:rsidR="00152FF2" w:rsidRDefault="00000000">
            <w:r>
              <w:rPr>
                <w:sz w:val="22"/>
              </w:rPr>
              <w:t>Ordrekostnad S</w:t>
            </w:r>
          </w:p>
        </w:tc>
        <w:tc>
          <w:tcPr>
            <w:tcW w:w="2923" w:type="dxa"/>
          </w:tcPr>
          <w:p w14:paraId="5A37D38E" w14:textId="77777777" w:rsidR="00152FF2" w:rsidRDefault="00000000">
            <w:r>
              <w:rPr>
                <w:sz w:val="22"/>
              </w:rPr>
              <w:t>750 NOK</w:t>
            </w:r>
          </w:p>
        </w:tc>
        <w:tc>
          <w:tcPr>
            <w:tcW w:w="2923" w:type="dxa"/>
          </w:tcPr>
          <w:p w14:paraId="2ABBD4DD" w14:textId="77777777" w:rsidR="00152FF2" w:rsidRDefault="00000000">
            <w:r>
              <w:rPr>
                <w:sz w:val="22"/>
              </w:rPr>
              <w:t>Kelle et al. (2012); Bijvank &amp; Vis (2012)</w:t>
            </w:r>
          </w:p>
        </w:tc>
      </w:tr>
      <w:tr w:rsidR="00152FF2" w14:paraId="313C68AF" w14:textId="77777777">
        <w:trPr>
          <w:jc w:val="center"/>
        </w:trPr>
        <w:tc>
          <w:tcPr>
            <w:tcW w:w="2923" w:type="dxa"/>
          </w:tcPr>
          <w:p w14:paraId="32390D4F" w14:textId="77777777" w:rsidR="00152FF2" w:rsidRDefault="00000000">
            <w:r>
              <w:rPr>
                <w:sz w:val="22"/>
              </w:rPr>
              <w:t>Holdesats h</w:t>
            </w:r>
          </w:p>
        </w:tc>
        <w:tc>
          <w:tcPr>
            <w:tcW w:w="2923" w:type="dxa"/>
          </w:tcPr>
          <w:p w14:paraId="51C04F64" w14:textId="77777777" w:rsidR="00152FF2" w:rsidRDefault="00000000">
            <w:r>
              <w:rPr>
                <w:sz w:val="22"/>
              </w:rPr>
              <w:t>20 % av UNIT_PRICE</w:t>
            </w:r>
          </w:p>
        </w:tc>
        <w:tc>
          <w:tcPr>
            <w:tcW w:w="2923" w:type="dxa"/>
          </w:tcPr>
          <w:p w14:paraId="59B288F1" w14:textId="77777777" w:rsidR="00152FF2" w:rsidRDefault="00000000">
            <w:r>
              <w:rPr>
                <w:sz w:val="22"/>
              </w:rPr>
              <w:t>Ketkar &amp; Vaidya (2014)</w:t>
            </w:r>
          </w:p>
        </w:tc>
      </w:tr>
      <w:tr w:rsidR="00152FF2" w14:paraId="516A9CF7" w14:textId="77777777">
        <w:trPr>
          <w:jc w:val="center"/>
        </w:trPr>
        <w:tc>
          <w:tcPr>
            <w:tcW w:w="2923" w:type="dxa"/>
          </w:tcPr>
          <w:p w14:paraId="7588C0F6" w14:textId="77777777" w:rsidR="00152FF2" w:rsidRDefault="00000000">
            <w:r>
              <w:rPr>
                <w:sz w:val="22"/>
              </w:rPr>
              <w:t>Leveringstid fallback</w:t>
            </w:r>
          </w:p>
        </w:tc>
        <w:tc>
          <w:tcPr>
            <w:tcW w:w="2923" w:type="dxa"/>
          </w:tcPr>
          <w:p w14:paraId="1A5F90D6" w14:textId="77777777" w:rsidR="00152FF2" w:rsidRDefault="00000000">
            <w:r>
              <w:rPr>
                <w:sz w:val="22"/>
              </w:rPr>
              <w:t>14 dager</w:t>
            </w:r>
          </w:p>
        </w:tc>
        <w:tc>
          <w:tcPr>
            <w:tcW w:w="2923" w:type="dxa"/>
          </w:tcPr>
          <w:p w14:paraId="5F4411C5" w14:textId="77777777" w:rsidR="00152FF2" w:rsidRDefault="00000000">
            <w:r>
              <w:rPr>
                <w:sz w:val="22"/>
              </w:rPr>
              <w:t>Bransjepraksis (D-05)</w:t>
            </w:r>
          </w:p>
        </w:tc>
      </w:tr>
      <w:tr w:rsidR="00152FF2" w14:paraId="30A8CB28" w14:textId="77777777">
        <w:trPr>
          <w:jc w:val="center"/>
        </w:trPr>
        <w:tc>
          <w:tcPr>
            <w:tcW w:w="2923" w:type="dxa"/>
          </w:tcPr>
          <w:p w14:paraId="021486E0" w14:textId="77777777" w:rsidR="00152FF2" w:rsidRDefault="00000000">
            <w:r>
              <w:rPr>
                <w:sz w:val="22"/>
              </w:rPr>
              <w:t>EOQ-terskel τ_f</w:t>
            </w:r>
          </w:p>
        </w:tc>
        <w:tc>
          <w:tcPr>
            <w:tcW w:w="2923" w:type="dxa"/>
          </w:tcPr>
          <w:p w14:paraId="6886FC5D" w14:textId="77777777" w:rsidR="00152FF2" w:rsidRDefault="00000000">
            <w:r>
              <w:rPr>
                <w:sz w:val="22"/>
              </w:rPr>
              <w:t>1,5 (FREQ_AVVIK &gt; 150 %)</w:t>
            </w:r>
          </w:p>
        </w:tc>
        <w:tc>
          <w:tcPr>
            <w:tcW w:w="2923" w:type="dxa"/>
          </w:tcPr>
          <w:p w14:paraId="1D8C7673" w14:textId="77777777" w:rsidR="00152FF2" w:rsidRDefault="00000000">
            <w:r>
              <w:rPr>
                <w:sz w:val="22"/>
              </w:rPr>
              <w:t>Operasjonelt vesentlig avvik</w:t>
            </w:r>
          </w:p>
        </w:tc>
      </w:tr>
      <w:tr w:rsidR="00152FF2" w14:paraId="6BC1796F" w14:textId="77777777">
        <w:trPr>
          <w:jc w:val="center"/>
        </w:trPr>
        <w:tc>
          <w:tcPr>
            <w:tcW w:w="2923" w:type="dxa"/>
          </w:tcPr>
          <w:p w14:paraId="56868BE8" w14:textId="77777777" w:rsidR="00152FF2" w:rsidRDefault="00000000">
            <w:r>
              <w:rPr>
                <w:sz w:val="22"/>
              </w:rPr>
              <w:t>K-means K-søk</w:t>
            </w:r>
          </w:p>
        </w:tc>
        <w:tc>
          <w:tcPr>
            <w:tcW w:w="2923" w:type="dxa"/>
          </w:tcPr>
          <w:p w14:paraId="02B21CF9" w14:textId="77777777" w:rsidR="00152FF2" w:rsidRDefault="00000000">
            <w:r>
              <w:rPr>
                <w:sz w:val="22"/>
              </w:rPr>
              <w:t>K ∈ {2, 3, 4, 5, 6, 7}</w:t>
            </w:r>
          </w:p>
        </w:tc>
        <w:tc>
          <w:tcPr>
            <w:tcW w:w="2923" w:type="dxa"/>
          </w:tcPr>
          <w:p w14:paraId="060E4032" w14:textId="77777777" w:rsidR="00152FF2" w:rsidRDefault="00000000">
            <w:r>
              <w:rPr>
                <w:sz w:val="22"/>
              </w:rPr>
              <w:t>Silhouette-optimering</w:t>
            </w:r>
          </w:p>
        </w:tc>
      </w:tr>
      <w:tr w:rsidR="00152FF2" w14:paraId="6EDC163D" w14:textId="77777777">
        <w:trPr>
          <w:jc w:val="center"/>
        </w:trPr>
        <w:tc>
          <w:tcPr>
            <w:tcW w:w="2923" w:type="dxa"/>
          </w:tcPr>
          <w:p w14:paraId="785C7BCA" w14:textId="77777777" w:rsidR="00152FF2" w:rsidRDefault="00000000">
            <w:r>
              <w:rPr>
                <w:sz w:val="22"/>
              </w:rPr>
              <w:t>K-means n_init</w:t>
            </w:r>
          </w:p>
        </w:tc>
        <w:tc>
          <w:tcPr>
            <w:tcW w:w="2923" w:type="dxa"/>
          </w:tcPr>
          <w:p w14:paraId="0F05FBA2" w14:textId="77777777" w:rsidR="00152FF2" w:rsidRDefault="00000000">
            <w:r>
              <w:rPr>
                <w:sz w:val="22"/>
              </w:rPr>
              <w:t>50</w:t>
            </w:r>
          </w:p>
        </w:tc>
        <w:tc>
          <w:tcPr>
            <w:tcW w:w="2923" w:type="dxa"/>
          </w:tcPr>
          <w:p w14:paraId="73932414" w14:textId="77777777" w:rsidR="00152FF2" w:rsidRDefault="00000000">
            <w:r>
              <w:rPr>
                <w:sz w:val="22"/>
              </w:rPr>
              <w:t>Robust initialisering</w:t>
            </w:r>
          </w:p>
        </w:tc>
      </w:tr>
      <w:tr w:rsidR="00152FF2" w14:paraId="7C5B0635" w14:textId="77777777">
        <w:trPr>
          <w:jc w:val="center"/>
        </w:trPr>
        <w:tc>
          <w:tcPr>
            <w:tcW w:w="2923" w:type="dxa"/>
          </w:tcPr>
          <w:p w14:paraId="0C4E0F7C" w14:textId="77777777" w:rsidR="00152FF2" w:rsidRDefault="00000000">
            <w:r>
              <w:rPr>
                <w:sz w:val="22"/>
              </w:rPr>
              <w:t>Random state</w:t>
            </w:r>
          </w:p>
        </w:tc>
        <w:tc>
          <w:tcPr>
            <w:tcW w:w="2923" w:type="dxa"/>
          </w:tcPr>
          <w:p w14:paraId="29B4BC20" w14:textId="77777777" w:rsidR="00152FF2" w:rsidRDefault="00000000">
            <w:r>
              <w:rPr>
                <w:sz w:val="22"/>
              </w:rPr>
              <w:t>42</w:t>
            </w:r>
          </w:p>
        </w:tc>
        <w:tc>
          <w:tcPr>
            <w:tcW w:w="2923" w:type="dxa"/>
          </w:tcPr>
          <w:p w14:paraId="15A1D452" w14:textId="77777777" w:rsidR="00152FF2" w:rsidRDefault="00000000">
            <w:r>
              <w:rPr>
                <w:sz w:val="22"/>
              </w:rPr>
              <w:t>Reproduserbarhet</w:t>
            </w:r>
          </w:p>
        </w:tc>
      </w:tr>
      <w:tr w:rsidR="00152FF2" w14:paraId="241A3992" w14:textId="77777777">
        <w:trPr>
          <w:jc w:val="center"/>
        </w:trPr>
        <w:tc>
          <w:tcPr>
            <w:tcW w:w="2923" w:type="dxa"/>
          </w:tcPr>
          <w:p w14:paraId="4B0A16D7" w14:textId="77777777" w:rsidR="00152FF2" w:rsidRDefault="00000000">
            <w:r>
              <w:rPr>
                <w:sz w:val="22"/>
              </w:rPr>
              <w:lastRenderedPageBreak/>
              <w:t>Train/test split</w:t>
            </w:r>
          </w:p>
        </w:tc>
        <w:tc>
          <w:tcPr>
            <w:tcW w:w="2923" w:type="dxa"/>
          </w:tcPr>
          <w:p w14:paraId="5D1B0C0C" w14:textId="77777777" w:rsidR="00152FF2" w:rsidRDefault="00000000">
            <w:r>
              <w:rPr>
                <w:sz w:val="22"/>
              </w:rPr>
              <w:t>80/20</w:t>
            </w:r>
          </w:p>
        </w:tc>
        <w:tc>
          <w:tcPr>
            <w:tcW w:w="2923" w:type="dxa"/>
          </w:tcPr>
          <w:p w14:paraId="71AA0F4F" w14:textId="77777777" w:rsidR="00152FF2" w:rsidRDefault="00000000">
            <w:r>
              <w:rPr>
                <w:sz w:val="22"/>
              </w:rPr>
              <w:t>Standard validering</w:t>
            </w:r>
          </w:p>
        </w:tc>
      </w:tr>
    </w:tbl>
    <w:p w14:paraId="1D1F50DC" w14:textId="77777777" w:rsidR="00152FF2" w:rsidRDefault="00000000">
      <w:r>
        <w:rPr>
          <w:i/>
          <w:sz w:val="20"/>
        </w:rPr>
        <w:t>Tabell 6. Modellparametere: ABC-klassifiseringsgrenser og øvrige analyseinnstillinger.</w:t>
      </w:r>
    </w:p>
    <w:p w14:paraId="556DD1F3" w14:textId="77777777" w:rsidR="00152FF2" w:rsidRDefault="00000000">
      <w:r>
        <w:rPr>
          <w:rFonts w:cs="Times New Roman"/>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14:paraId="711C42CC" w14:textId="77777777" w:rsidR="00152FF2" w:rsidRDefault="00000000">
      <w:pPr>
        <w:pStyle w:val="Overskrift2"/>
      </w:pPr>
      <w:bookmarkStart w:id="36" w:name="_Toc224576819"/>
      <w:r>
        <w:rPr>
          <w:rFonts w:ascii="Times New Roman" w:hAnsi="Times New Roman"/>
        </w:rPr>
        <w:t>5.2 XYZ-modellen</w:t>
      </w:r>
      <w:bookmarkEnd w:id="36"/>
    </w:p>
    <w:p w14:paraId="643B7F0C" w14:textId="77777777" w:rsidR="00152FF2" w:rsidRDefault="00000000">
      <w:r>
        <w:rPr>
          <w:rFonts w:cs="Times New Roman"/>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14:paraId="5985E1C6" w14:textId="77777777" w:rsidR="00152FF2" w:rsidRDefault="00000000">
      <w:pPr>
        <w:jc w:val="center"/>
      </w:pPr>
      <m:oMathPara>
        <m:oMath>
          <m:sSub>
            <m:sSubPr>
              <m:ctrlPr>
                <w:rPr>
                  <w:rFonts w:ascii="Cambria Math" w:hAnsi="Cambria Math"/>
                </w:rPr>
              </m:ctrlPr>
            </m:sSubPr>
            <m:e>
              <m:r>
                <m:rPr>
                  <m:nor/>
                </m:rPr>
                <m:t>CV</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i</m:t>
                  </m:r>
                </m:sub>
              </m:sSub>
            </m:num>
            <m:den>
              <m:sSub>
                <m:sSubPr>
                  <m:ctrlPr>
                    <w:rPr>
                      <w:rFonts w:ascii="Cambria Math" w:hAnsi="Cambria Math"/>
                    </w:rPr>
                  </m:ctrlPr>
                </m:sSubPr>
                <m:e>
                  <m:r>
                    <w:rPr>
                      <w:rFonts w:ascii="Cambria Math" w:hAnsi="Cambria Math"/>
                    </w:rPr>
                    <m:t>μ</m:t>
                  </m:r>
                </m:e>
                <m:sub>
                  <m:r>
                    <w:rPr>
                      <w:rFonts w:ascii="Cambria Math" w:hAnsi="Cambria Math"/>
                    </w:rPr>
                    <m:t>i</m:t>
                  </m:r>
                </m:sub>
              </m:sSub>
            </m:den>
          </m:f>
        </m:oMath>
      </m:oMathPara>
    </w:p>
    <w:p w14:paraId="003350C9" w14:textId="77777777" w:rsidR="00152FF2" w:rsidRDefault="00000000">
      <w:r>
        <w:rPr>
          <w:rFonts w:cs="Times New Roman"/>
        </w:rPr>
        <w:t xml:space="preserve">der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rFonts w:cs="Times New Roman"/>
        </w:rPr>
        <w:t xml:space="preserve"> er standardavviket og </w:t>
      </w:r>
      <m:oMath>
        <m:sSub>
          <m:sSubPr>
            <m:ctrlPr>
              <w:rPr>
                <w:rFonts w:ascii="Cambria Math" w:hAnsi="Cambria Math"/>
              </w:rPr>
            </m:ctrlPr>
          </m:sSubPr>
          <m:e>
            <m:r>
              <w:rPr>
                <w:rFonts w:ascii="Cambria Math" w:hAnsi="Cambria Math"/>
              </w:rPr>
              <m:t>μ</m:t>
            </m:r>
          </m:e>
          <m:sub>
            <m:r>
              <w:rPr>
                <w:rFonts w:ascii="Cambria Math" w:hAnsi="Cambria Math"/>
              </w:rPr>
              <m:t>i</m:t>
            </m:r>
          </m:sub>
        </m:sSub>
      </m:oMath>
      <w:r>
        <w:rPr>
          <w:rFonts w:cs="Times New Roman"/>
        </w:rPr>
        <w:t xml:space="preserve"> er gjennomsnittet av månedlig forbruk for artikkel </w:t>
      </w:r>
      <m:oMath>
        <m:r>
          <w:rPr>
            <w:rFonts w:ascii="Cambria Math" w:hAnsi="Cambria Math"/>
          </w:rPr>
          <m:t>i</m:t>
        </m:r>
      </m:oMath>
      <w:r>
        <w:rPr>
          <w:rFonts w:cs="Times New Roman"/>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14:paraId="4BAED90E" w14:textId="77777777" w:rsidR="00152FF2" w:rsidRDefault="00000000">
      <w:r>
        <w:rPr>
          <w:rFonts w:cs="Times New Roman"/>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14:paraId="0DC9C41C" w14:textId="77777777" w:rsidR="00152FF2" w:rsidRDefault="00000000">
      <w:r>
        <w:rPr>
          <w:rFonts w:cs="Times New Roman"/>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14:paraId="107515C1" w14:textId="77777777" w:rsidR="00152FF2" w:rsidRDefault="00000000">
      <w:pPr>
        <w:pStyle w:val="Overskrift2"/>
      </w:pPr>
      <w:bookmarkStart w:id="37" w:name="_Toc224576820"/>
      <w:r>
        <w:rPr>
          <w:rFonts w:ascii="Times New Roman" w:hAnsi="Times New Roman"/>
        </w:rPr>
        <w:t>5.3 EOQ-modellen og besparelsesformelen</w:t>
      </w:r>
      <w:bookmarkEnd w:id="37"/>
    </w:p>
    <w:p w14:paraId="76D04DB3" w14:textId="77777777" w:rsidR="00152FF2" w:rsidRDefault="00000000">
      <w:r>
        <w:rPr>
          <w:rFonts w:cs="Times New Roman"/>
          <w:b/>
        </w:rPr>
        <w:t>Wilson EOQ-modell.</w:t>
      </w:r>
      <w:r>
        <w:rPr>
          <w:rFonts w:cs="Times New Roman"/>
        </w:rPr>
        <w:t xml:space="preserve"> Den klassiske Wilson-formelen gir den ordrekvantum </w:t>
      </w:r>
      <m:oMath>
        <m:sSup>
          <m:sSupPr>
            <m:ctrlPr>
              <w:rPr>
                <w:rFonts w:ascii="Cambria Math" w:hAnsi="Cambria Math"/>
              </w:rPr>
            </m:ctrlPr>
          </m:sSupPr>
          <m:e>
            <m:r>
              <w:rPr>
                <w:rFonts w:ascii="Cambria Math" w:hAnsi="Cambria Math"/>
              </w:rPr>
              <m:t>Q</m:t>
            </m:r>
          </m:e>
          <m:sup>
            <m:r>
              <w:rPr>
                <w:rFonts w:ascii="Cambria Math" w:hAnsi="Cambria Math"/>
              </w:rPr>
              <m:t>*</m:t>
            </m:r>
          </m:sup>
        </m:sSup>
      </m:oMath>
      <w:r>
        <w:rPr>
          <w:rFonts w:cs="Times New Roman"/>
        </w:rPr>
        <w:t xml:space="preserve"> som minimerer den totale lagerholde- og ordrekostnaden per år (Hautaniemi &amp; Pirttilä, 1999):</w:t>
      </w:r>
    </w:p>
    <w:p w14:paraId="3041BBE6" w14:textId="77777777" w:rsidR="00152FF2" w:rsidRDefault="00000000">
      <w:pPr>
        <w:jc w:val="center"/>
      </w:pPr>
      <m:oMathPara>
        <m:oMath>
          <m:sSup>
            <m:sSupPr>
              <m:ctrlPr>
                <w:rPr>
                  <w:rFonts w:ascii="Cambria Math" w:hAnsi="Cambria Math"/>
                </w:rPr>
              </m:ctrlPr>
            </m:sSupPr>
            <m:e>
              <m:r>
                <w:rPr>
                  <w:rFonts w:ascii="Cambria Math" w:hAnsi="Cambria Math"/>
                </w:rPr>
                <m:t>Q</m:t>
              </m:r>
            </m:e>
            <m:sup>
              <m:r>
                <w:rPr>
                  <w:rFonts w:ascii="Cambria Math" w:hAnsi="Cambria Math"/>
                </w:rPr>
                <m:t>*</m:t>
              </m:r>
            </m:sup>
          </m:sSup>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2DS</m:t>
                  </m:r>
                </m:num>
                <m:den>
                  <m:r>
                    <w:rPr>
                      <w:rFonts w:ascii="Cambria Math" w:hAnsi="Cambria Math"/>
                    </w:rPr>
                    <m:t>H</m:t>
                  </m:r>
                </m:den>
              </m:f>
            </m:e>
          </m:rad>
        </m:oMath>
      </m:oMathPara>
    </w:p>
    <w:p w14:paraId="64D2215F" w14:textId="77777777" w:rsidR="00152FF2" w:rsidRDefault="00000000">
      <w:r>
        <w:rPr>
          <w:rFonts w:cs="Times New Roman"/>
        </w:rPr>
        <w:t xml:space="preserve">der </w:t>
      </w:r>
      <m:oMath>
        <m:r>
          <w:rPr>
            <w:rFonts w:ascii="Cambria Math" w:hAnsi="Cambria Math"/>
          </w:rPr>
          <m:t>D</m:t>
        </m:r>
      </m:oMath>
      <w:r>
        <w:rPr>
          <w:rFonts w:cs="Times New Roman"/>
        </w:rPr>
        <w:t xml:space="preserve"> er årsforbruk (enheter/år), </w:t>
      </w:r>
      <m:oMath>
        <m:r>
          <w:rPr>
            <w:rFonts w:ascii="Cambria Math" w:hAnsi="Cambria Math"/>
          </w:rPr>
          <m:t>S=750</m:t>
        </m:r>
      </m:oMath>
      <w:r>
        <w:rPr>
          <w:rFonts w:cs="Times New Roman"/>
        </w:rPr>
        <w:t xml:space="preserve"> NOK er ordrekostnad per bestilling og </w:t>
      </w:r>
      <m:oMath>
        <m:r>
          <w:rPr>
            <w:rFonts w:ascii="Cambria Math" w:hAnsi="Cambria Math"/>
          </w:rPr>
          <m:t>H=h×</m:t>
        </m:r>
        <m:r>
          <m:rPr>
            <m:nor/>
          </m:rPr>
          <m:t>UNIT\_PRICE</m:t>
        </m:r>
      </m:oMath>
      <w:r>
        <w:rPr>
          <w:rFonts w:cs="Times New Roman"/>
        </w:rPr>
        <w:t xml:space="preserve"> er holdekostnad per enhet per år, med holdesats </w:t>
      </w:r>
      <m:oMath>
        <m:r>
          <w:rPr>
            <w:rFonts w:ascii="Cambria Math" w:hAnsi="Cambria Math"/>
          </w:rPr>
          <m:t>h=</m:t>
        </m:r>
        <m:r>
          <w:rPr>
            <w:rFonts w:ascii="Cambria Math" w:hAnsi="Cambria Math"/>
          </w:rPr>
          <m:t>20%</m:t>
        </m:r>
      </m:oMath>
      <w:r>
        <w:rPr>
          <w:rFonts w:cs="Times New Roman"/>
        </w:rPr>
        <w:t>. Den optimale ordrefrekvensen følger direkte:</w:t>
      </w:r>
    </w:p>
    <w:p w14:paraId="6C5729E7" w14:textId="77777777" w:rsidR="00152FF2" w:rsidRDefault="00000000">
      <w:pPr>
        <w:jc w:val="center"/>
      </w:pPr>
      <m:oMathPara>
        <m:oMath>
          <m:sSup>
            <m:sSupPr>
              <m:ctrlPr>
                <w:rPr>
                  <w:rFonts w:ascii="Cambria Math" w:hAnsi="Cambria Math"/>
                </w:rPr>
              </m:ctrlPr>
            </m:sSupPr>
            <m:e>
              <m:r>
                <w:rPr>
                  <w:rFonts w:ascii="Cambria Math" w:hAnsi="Cambria Math"/>
                </w:rPr>
                <m:t>f</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w:rPr>
                      <w:rFonts w:ascii="Cambria Math" w:hAnsi="Cambria Math"/>
                    </w:rPr>
                    <m:t>*</m:t>
                  </m:r>
                </m:sup>
              </m:sSup>
            </m:den>
          </m:f>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DH</m:t>
                  </m:r>
                </m:num>
                <m:den>
                  <m:r>
                    <w:rPr>
                      <w:rFonts w:ascii="Cambria Math" w:hAnsi="Cambria Math"/>
                    </w:rPr>
                    <m:t>2S</m:t>
                  </m:r>
                </m:den>
              </m:f>
            </m:e>
          </m:rad>
        </m:oMath>
      </m:oMathPara>
    </w:p>
    <w:p w14:paraId="66EF6E70" w14:textId="77777777" w:rsidR="00152FF2" w:rsidRDefault="00000000">
      <w:r>
        <w:rPr>
          <w:rFonts w:cs="Times New Roman"/>
          <w:b/>
        </w:rPr>
        <w:t>Avviksformel.</w:t>
      </w:r>
      <w:r>
        <w:rPr>
          <w:rFonts w:cs="Times New Roman"/>
        </w:rPr>
        <w:t xml:space="preserve"> Faktisk ordrefrekvens </w:t>
      </w:r>
      <m:oMath>
        <m:sSub>
          <m:sSubPr>
            <m:ctrlPr>
              <w:rPr>
                <w:rFonts w:ascii="Cambria Math" w:hAnsi="Cambria Math"/>
              </w:rPr>
            </m:ctrlPr>
          </m:sSubPr>
          <m:e>
            <m:r>
              <w:rPr>
                <w:rFonts w:ascii="Cambria Math" w:hAnsi="Cambria Math"/>
              </w:rPr>
              <m:t>f</m:t>
            </m:r>
          </m:e>
          <m:sub>
            <m:r>
              <m:rPr>
                <m:nor/>
              </m:rPr>
              <m:t>obs</m:t>
            </m:r>
          </m:sub>
        </m:sSub>
      </m:oMath>
      <w:r>
        <w:rPr>
          <w:rFonts w:cs="Times New Roman"/>
        </w:rPr>
        <w:t xml:space="preserve"> er annualisert fra EKBE-data via D-08. Relativt frekvensavvik er definert som:</w:t>
      </w:r>
    </w:p>
    <w:p w14:paraId="0A6CB1B5" w14:textId="77777777" w:rsidR="00152FF2" w:rsidRDefault="00000000">
      <w:pPr>
        <w:jc w:val="center"/>
      </w:pPr>
      <m:oMathPara>
        <m:oMath>
          <m:sSub>
            <m:sSubPr>
              <m:ctrlPr>
                <w:rPr>
                  <w:rFonts w:ascii="Cambria Math" w:hAnsi="Cambria Math"/>
                </w:rPr>
              </m:ctrlPr>
            </m:sSubPr>
            <m:e>
              <m:r>
                <m:rPr>
                  <m:nor/>
                </m:rPr>
                <m:t>FREQ\_AVVIK</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obs</m:t>
                  </m:r>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m:t>
                  </m:r>
                </m:sup>
              </m:sSubSup>
            </m:num>
            <m:den>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m:t>
                  </m:r>
                </m:sup>
              </m:sSubSup>
            </m:den>
          </m:f>
        </m:oMath>
      </m:oMathPara>
    </w:p>
    <w:p w14:paraId="06EA1944" w14:textId="77777777" w:rsidR="00152FF2" w:rsidRDefault="00000000">
      <w:r>
        <w:rPr>
          <w:rFonts w:cs="Times New Roman"/>
        </w:rPr>
        <w:t xml:space="preserve">En artikkel klassifiseres som FOR\_MANGE\_ORDRER dersom FREQ\_AVVIK </w:t>
      </w:r>
      <m:oMath>
        <m: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=1,5</m:t>
        </m:r>
      </m:oMath>
      <w:r>
        <w:rPr>
          <w:rFonts w:cs="Times New Roman"/>
        </w:rPr>
        <w:t xml:space="preserve">, det vil si at faktisk ordrefrekvens er mer enn 150 % høyere enn EOQ-optimal frekvens. Terskelen </w:t>
      </w:r>
      <m:oMath>
        <m:sSub>
          <m:sSubPr>
            <m:ctrlPr>
              <w:rPr>
                <w:rFonts w:ascii="Cambria Math" w:hAnsi="Cambria Math"/>
              </w:rPr>
            </m:ctrlPr>
          </m:sSubPr>
          <m:e>
            <m:r>
              <w:rPr>
                <w:rFonts w:ascii="Cambria Math" w:hAnsi="Cambria Math"/>
              </w:rPr>
              <m:t>τ</m:t>
            </m:r>
          </m:e>
          <m:sub>
            <m:r>
              <w:rPr>
                <w:rFonts w:ascii="Cambria Math" w:hAnsi="Cambria Math"/>
              </w:rPr>
              <m:t>f</m:t>
            </m:r>
          </m:sub>
        </m:sSub>
      </m:oMath>
      <w:r>
        <w:rPr>
          <w:rFonts w:cs="Times New Roman"/>
        </w:rPr>
        <w:t xml:space="preserve"> er satt for å fokusere analysen på de artiklene der avviket er operasjonelt vesentlig, og ikke bare statistisk merkbart. Differansen i totalkostnad mellom faktisk og optimal drift for en artikkel er:</w:t>
      </w:r>
    </w:p>
    <w:p w14:paraId="5DD7F522" w14:textId="77777777" w:rsidR="00152FF2" w:rsidRPr="00B21F17" w:rsidRDefault="00000000">
      <w:pPr>
        <w:jc w:val="center"/>
        <w:rPr>
          <w:lang w:val="en-US"/>
        </w:rPr>
      </w:pPr>
      <m:oMathPara>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lang w:val="en-US"/>
            </w:rPr>
            <m:t>=</m:t>
          </m:r>
          <m:r>
            <w:rPr>
              <w:rFonts w:ascii="Cambria Math" w:hAnsi="Cambria Math"/>
            </w:rPr>
            <m:t>TC</m:t>
          </m:r>
          <m:r>
            <w:rPr>
              <w:rFonts w:ascii="Cambria Math" w:hAnsi="Cambria Math"/>
              <w:lang w:val="en-US"/>
            </w:rPr>
            <m:t>(</m:t>
          </m:r>
          <m:sSub>
            <m:sSubPr>
              <m:ctrlPr>
                <w:rPr>
                  <w:rFonts w:ascii="Cambria Math" w:hAnsi="Cambria Math"/>
                </w:rPr>
              </m:ctrlPr>
            </m:sSubPr>
            <m:e>
              <m:r>
                <w:rPr>
                  <w:rFonts w:ascii="Cambria Math" w:hAnsi="Cambria Math"/>
                </w:rPr>
                <m:t>f</m:t>
              </m:r>
            </m:e>
            <m:sub>
              <m:r>
                <m:rPr>
                  <m:nor/>
                </m:rPr>
                <w:rPr>
                  <w:lang w:val="en-US"/>
                </w:rPr>
                <m:t>obs</m:t>
              </m:r>
              <m:r>
                <w:rPr>
                  <w:rFonts w:ascii="Cambria Math" w:hAnsi="Cambria Math"/>
                  <w:lang w:val="en-US"/>
                </w:rPr>
                <m:t>,</m:t>
              </m:r>
              <m:r>
                <w:rPr>
                  <w:rFonts w:ascii="Cambria Math" w:hAnsi="Cambria Math"/>
                </w:rPr>
                <m:t>i</m:t>
              </m:r>
            </m:sub>
          </m:sSub>
          <m:r>
            <w:rPr>
              <w:rFonts w:ascii="Cambria Math" w:hAnsi="Cambria Math"/>
              <w:lang w:val="en-US"/>
            </w:rPr>
            <m:t>)-</m:t>
          </m:r>
          <m:r>
            <w:rPr>
              <w:rFonts w:ascii="Cambria Math" w:hAnsi="Cambria Math"/>
            </w:rPr>
            <m:t>TC</m:t>
          </m:r>
          <m:r>
            <w:rPr>
              <w:rFonts w:ascii="Cambria Math" w:hAnsi="Cambria Math"/>
              <w:lang w:val="en-US"/>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lang w:val="en-US"/>
                </w:rPr>
                <m:t>*</m:t>
              </m:r>
            </m:sup>
          </m:sSubSup>
          <m:r>
            <w:rPr>
              <w:rFonts w:ascii="Cambria Math" w:hAnsi="Cambria Math"/>
              <w:lang w:val="en-US"/>
            </w:rPr>
            <m:t>)</m:t>
          </m:r>
        </m:oMath>
      </m:oMathPara>
    </w:p>
    <w:p w14:paraId="40E3F25E" w14:textId="77777777" w:rsidR="00152FF2" w:rsidRDefault="00000000">
      <w:r>
        <w:rPr>
          <w:rFonts w:cs="Times New Roman"/>
        </w:rPr>
        <w:t xml:space="preserve">der totalkostnaden ved frekvens </w:t>
      </w:r>
      <m:oMath>
        <m:r>
          <w:rPr>
            <w:rFonts w:ascii="Cambria Math" w:hAnsi="Cambria Math"/>
          </w:rPr>
          <m:t>f</m:t>
        </m:r>
      </m:oMath>
      <w:r>
        <w:rPr>
          <w:rFonts w:cs="Times New Roman"/>
        </w:rPr>
        <w:t xml:space="preserve"> er:</w:t>
      </w:r>
    </w:p>
    <w:p w14:paraId="03D5D1E6" w14:textId="77777777" w:rsidR="00152FF2" w:rsidRDefault="00000000">
      <w:pPr>
        <w:jc w:val="center"/>
      </w:pPr>
      <m:oMathPara>
        <m:oMath>
          <m:r>
            <w:rPr>
              <w:rFonts w:ascii="Cambria Math" w:hAnsi="Cambria Math"/>
            </w:rPr>
            <m:t>TC(f)=f·S+</m:t>
          </m:r>
          <m:f>
            <m:fPr>
              <m:ctrlPr>
                <w:rPr>
                  <w:rFonts w:ascii="Cambria Math" w:hAnsi="Cambria Math"/>
                </w:rPr>
              </m:ctrlPr>
            </m:fPr>
            <m:num>
              <m:r>
                <w:rPr>
                  <w:rFonts w:ascii="Cambria Math" w:hAnsi="Cambria Math"/>
                </w:rPr>
                <m:t>D</m:t>
              </m:r>
            </m:num>
            <m:den>
              <m:r>
                <w:rPr>
                  <w:rFonts w:ascii="Cambria Math" w:hAnsi="Cambria Math"/>
                </w:rPr>
                <m:t>2f</m:t>
              </m:r>
            </m:den>
          </m:f>
          <m:r>
            <w:rPr>
              <w:rFonts w:ascii="Cambria Math" w:hAnsi="Cambria Math"/>
            </w:rPr>
            <m:t>·H</m:t>
          </m:r>
        </m:oMath>
      </m:oMathPara>
    </w:p>
    <w:p w14:paraId="3CE21E8D" w14:textId="77777777" w:rsidR="00152FF2" w:rsidRDefault="00000000">
      <w:r>
        <w:rPr>
          <w:rFonts w:cs="Times New Roman"/>
          <w:b/>
        </w:rPr>
        <w:t>Parametervurdering.</w:t>
      </w:r>
      <w:r>
        <w:rPr>
          <w:rFonts w:cs="Times New Roman"/>
        </w:rPr>
        <w:t xml:space="preserve"> Parametervalgene </w:t>
      </w:r>
      <m:oMath>
        <m:r>
          <w:rPr>
            <w:rFonts w:ascii="Cambria Math" w:hAnsi="Cambria Math"/>
          </w:rPr>
          <m:t>S=750</m:t>
        </m:r>
      </m:oMath>
      <w:r>
        <w:rPr>
          <w:rFonts w:cs="Times New Roman"/>
        </w:rPr>
        <w:t xml:space="preserve">kr og </w:t>
      </w:r>
      <m:oMath>
        <m:r>
          <w:rPr>
            <w:rFonts w:ascii="Cambria Math" w:hAnsi="Cambria Math"/>
          </w:rPr>
          <m:t>h=</m:t>
        </m:r>
        <m:r>
          <w:rPr>
            <w:rFonts w:ascii="Cambria Math" w:hAnsi="Cambria Math"/>
          </w:rPr>
          <m:t>20</m:t>
        </m:r>
      </m:oMath>
      <w:r>
        <w:rPr>
          <w:rFonts w:cs="Times New Roman"/>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cs="Times New Roman"/>
          <w:i/>
        </w:rPr>
        <w:t>hvem</w:t>
      </w:r>
      <w:r>
        <w:rPr>
          <w:rFonts w:cs="Times New Roman"/>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14:paraId="49BAD154" w14:textId="77777777" w:rsidR="00152FF2" w:rsidRDefault="00000000">
      <w:r>
        <w:rPr>
          <w:rFonts w:cs="Times New Roman"/>
          <w:b/>
        </w:rPr>
        <w:t>Besparelsesformel.</w:t>
      </w:r>
      <w:r>
        <w:rPr>
          <w:rFonts w:cs="Times New Roman"/>
        </w:rPr>
        <w:t xml:space="preserve"> Besparelsesformelen estimerer den reduksjonen i totalkostnad som kan realiseres ved overføring til HVFS og konsolidering av ordrefrekvens mot EOQ-optimalt nivå. Formelen bygger direkte på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w:t>
      </w:r>
    </w:p>
    <w:p w14:paraId="1EFD4FA5" w14:textId="77777777" w:rsidR="00152FF2" w:rsidRDefault="00000000">
      <w:pPr>
        <w:jc w:val="center"/>
      </w:pPr>
      <m:oMathPara>
        <m:oMath>
          <m:sSub>
            <m:sSubPr>
              <m:ctrlPr>
                <w:rPr>
                  <w:rFonts w:ascii="Cambria Math" w:hAnsi="Cambria Math"/>
                </w:rPr>
              </m:ctrlPr>
            </m:sSubPr>
            <m:e>
              <m:r>
                <w:rPr>
                  <w:rFonts w:ascii="Cambria Math" w:hAnsi="Cambria Math"/>
                </w:rPr>
                <m:t>B</m:t>
              </m:r>
            </m:e>
            <m:sub>
              <m:r>
                <m:rPr>
                  <m:nor/>
                </m:rPr>
                <m:t>HVFS</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r>
                <m:rPr>
                  <m:nor/>
                </m:rPr>
                <m:t>OVERFØR</m:t>
              </m:r>
            </m:sub>
            <m:sup/>
            <m:e>
              <m:r>
                <w:rPr>
                  <w:rFonts w:ascii="Cambria Math" w:hAnsi="Cambria Math"/>
                </w:rPr>
                <m:t>ΔT</m:t>
              </m:r>
            </m:e>
          </m:nary>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·g</m:t>
          </m:r>
        </m:oMath>
      </m:oMathPara>
    </w:p>
    <w:p w14:paraId="76E53565" w14:textId="77777777" w:rsidR="00152FF2" w:rsidRDefault="00000000">
      <w:r>
        <w:rPr>
          <w:rFonts w:cs="Times New Roman"/>
        </w:rPr>
        <w:t xml:space="preserve">der </w:t>
      </w:r>
      <m:oMath>
        <m:r>
          <w:rPr>
            <w:rFonts w:ascii="Cambria Math" w:hAnsi="Cambria Math"/>
          </w:rPr>
          <m:t>g</m:t>
        </m:r>
      </m:oMath>
      <w:r>
        <w:rPr>
          <w:rFonts w:cs="Times New Roman"/>
        </w:rPr>
        <w:t xml:space="preserve"> er en gevinstrealiseringsgrad som reflekterer at ikke alle teoretiske besparelser lar seg realisere fullt ut i praksis — blant annet som følge av implementeringsfriksjon, endrede leverandøravtaler og SAP-parameterjusteringer. </w:t>
      </w:r>
      <w:r w:rsidRPr="00B21F17">
        <w:rPr>
          <w:rFonts w:cs="Times New Roman"/>
          <w:lang w:val="en-US"/>
        </w:rPr>
        <w:t xml:space="preserve">Tre </w:t>
      </w:r>
      <w:proofErr w:type="spellStart"/>
      <w:r w:rsidRPr="00B21F17">
        <w:rPr>
          <w:rFonts w:cs="Times New Roman"/>
          <w:lang w:val="en-US"/>
        </w:rPr>
        <w:t>scenarier</w:t>
      </w:r>
      <w:proofErr w:type="spellEnd"/>
      <w:r w:rsidRPr="00B21F17">
        <w:rPr>
          <w:rFonts w:cs="Times New Roman"/>
          <w:lang w:val="en-US"/>
        </w:rPr>
        <w:t xml:space="preserve"> er </w:t>
      </w:r>
      <w:proofErr w:type="spellStart"/>
      <w:r w:rsidRPr="00B21F17">
        <w:rPr>
          <w:rFonts w:cs="Times New Roman"/>
          <w:lang w:val="en-US"/>
        </w:rPr>
        <w:t>definert</w:t>
      </w:r>
      <w:proofErr w:type="spellEnd"/>
      <w:r w:rsidRPr="00B21F17">
        <w:rPr>
          <w:rFonts w:cs="Times New Roman"/>
          <w:lang w:val="en-US"/>
        </w:rPr>
        <w:t>: worst case (</w:t>
      </w:r>
      <m:oMath>
        <m:r>
          <w:rPr>
            <w:rFonts w:ascii="Cambria Math" w:hAnsi="Cambria Math"/>
          </w:rPr>
          <m:t>g</m:t>
        </m:r>
        <m:r>
          <w:rPr>
            <w:rFonts w:ascii="Cambria Math" w:hAnsi="Cambria Math"/>
            <w:lang w:val="en-US"/>
          </w:rPr>
          <m:t>=50%</m:t>
        </m:r>
      </m:oMath>
      <w:r w:rsidRPr="00B21F17">
        <w:rPr>
          <w:rFonts w:cs="Times New Roman"/>
          <w:lang w:val="en-US"/>
        </w:rPr>
        <w:t>), base case (</w:t>
      </w:r>
      <m:oMath>
        <m:r>
          <w:rPr>
            <w:rFonts w:ascii="Cambria Math" w:hAnsi="Cambria Math"/>
          </w:rPr>
          <m:t>g</m:t>
        </m:r>
        <m:r>
          <w:rPr>
            <w:rFonts w:ascii="Cambria Math" w:hAnsi="Cambria Math"/>
            <w:lang w:val="en-US"/>
          </w:rPr>
          <m:t>=75%</m:t>
        </m:r>
      </m:oMath>
      <w:r w:rsidRPr="00B21F17">
        <w:rPr>
          <w:rFonts w:cs="Times New Roman"/>
          <w:lang w:val="en-US"/>
        </w:rPr>
        <w:t>) og best case (</w:t>
      </w:r>
      <m:oMath>
        <m:r>
          <w:rPr>
            <w:rFonts w:ascii="Cambria Math" w:hAnsi="Cambria Math"/>
          </w:rPr>
          <m:t>g</m:t>
        </m:r>
        <m:r>
          <w:rPr>
            <w:rFonts w:ascii="Cambria Math" w:hAnsi="Cambria Math"/>
            <w:lang w:val="en-US"/>
          </w:rPr>
          <m:t>=100%</m:t>
        </m:r>
      </m:oMath>
      <w:r w:rsidRPr="00B21F17">
        <w:rPr>
          <w:rFonts w:cs="Times New Roman"/>
          <w:lang w:val="en-US"/>
        </w:rPr>
        <w:t xml:space="preserve">). </w:t>
      </w:r>
      <w:r>
        <w:rPr>
          <w:rFonts w:cs="Times New Roman"/>
        </w:rPr>
        <w:t xml:space="preserve">Kun artikler som både er i OVERFØR\_HVFS-kategorien </w:t>
      </w:r>
      <w:r>
        <w:rPr>
          <w:rFonts w:cs="Times New Roman"/>
          <w:i/>
        </w:rPr>
        <w:t>og</w:t>
      </w:r>
      <w:r>
        <w:rPr>
          <w:rFonts w:cs="Times New Roman"/>
        </w:rPr>
        <w:t xml:space="preserve"> har status FOR\_MANGE\_ORDRER inngår i besparelsesgrunnlaget, da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xml:space="preserve"> modellerer kostnadsavviket fra suboptimal ordrefrekvens — en avvik som nettopp adresseres ved sentralisering til HVFS. Sensitivitetsanalysen i kapittel 7 undersøker robustheten av dette estimatet ved systematisk variasjon i </w:t>
      </w:r>
      <m:oMath>
        <m:r>
          <w:rPr>
            <w:rFonts w:ascii="Cambria Math" w:hAnsi="Cambria Math"/>
          </w:rPr>
          <m:t>S</m:t>
        </m:r>
      </m:oMath>
      <w:r>
        <w:rPr>
          <w:rFonts w:cs="Times New Roman"/>
        </w:rPr>
        <w:t xml:space="preserve">, </w:t>
      </w:r>
      <m:oMath>
        <m:r>
          <w:rPr>
            <w:rFonts w:ascii="Cambria Math" w:hAnsi="Cambria Math"/>
          </w:rPr>
          <m:t>h</m:t>
        </m:r>
      </m:oMath>
      <w:r>
        <w:rPr>
          <w:rFonts w:cs="Times New Roman"/>
        </w:rPr>
        <w:t xml:space="preserve"> og </w:t>
      </w:r>
      <m:oMath>
        <m:r>
          <w:rPr>
            <w:rFonts w:ascii="Cambria Math" w:hAnsi="Cambria Math"/>
          </w:rPr>
          <m:t>g</m:t>
        </m:r>
      </m:oMath>
      <w:r>
        <w:rPr>
          <w:rFonts w:cs="Times New Roman"/>
        </w:rPr>
        <w:t>.</w:t>
      </w:r>
    </w:p>
    <w:p w14:paraId="523E5655" w14:textId="77777777" w:rsidR="00152FF2" w:rsidRDefault="00000000">
      <w:pPr>
        <w:pStyle w:val="Overskrift2"/>
      </w:pPr>
      <w:bookmarkStart w:id="38" w:name="_Toc224576821"/>
      <w:r>
        <w:rPr>
          <w:rFonts w:ascii="Times New Roman" w:hAnsi="Times New Roman"/>
        </w:rPr>
        <w:t>5.4 K-means klyngemodellen</w:t>
      </w:r>
      <w:bookmarkEnd w:id="38"/>
    </w:p>
    <w:p w14:paraId="3C82D16C" w14:textId="77777777" w:rsidR="00152FF2" w:rsidRDefault="00000000">
      <w:r>
        <w:rPr>
          <w:rFonts w:cs="Times New Roman"/>
        </w:rPr>
        <w:t xml:space="preserve">K-means er en partisjonerende klyngealgoritme som deler et datasett med </w:t>
      </w:r>
      <m:oMath>
        <m:r>
          <w:rPr>
            <w:rFonts w:ascii="Cambria Math" w:hAnsi="Cambria Math"/>
          </w:rPr>
          <m:t>N</m:t>
        </m:r>
      </m:oMath>
      <w:r>
        <w:rPr>
          <w:rFonts w:cs="Times New Roman"/>
        </w:rPr>
        <w:t xml:space="preserve"> observasjoner inn i </w:t>
      </w:r>
      <m:oMath>
        <m:r>
          <w:rPr>
            <w:rFonts w:ascii="Cambria Math" w:hAnsi="Cambria Math"/>
          </w:rPr>
          <m:t>K</m:t>
        </m:r>
      </m:oMath>
      <w:r>
        <w:rPr>
          <w:rFonts w:cs="Times New Roman"/>
        </w:rPr>
        <w:t xml:space="preserve"> klynger ved å minimere intra-klynge varians (Srinivasan &amp; Moon, 1999). Algoritmen er iterativ: den initialiserer </w:t>
      </w:r>
      <m:oMath>
        <m:r>
          <w:rPr>
            <w:rFonts w:ascii="Cambria Math" w:hAnsi="Cambria Math"/>
          </w:rPr>
          <m:t>K</m:t>
        </m:r>
      </m:oMath>
      <w:r>
        <w:rPr>
          <w:rFonts w:cs="Times New Roman"/>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14:paraId="01A8EE36" w14:textId="77777777" w:rsidR="00152FF2" w:rsidRDefault="00000000">
      <w:r>
        <w:rPr>
          <w:rFonts w:cs="Times New Roman"/>
          <w:b/>
        </w:rPr>
        <w:t>Featurevektor.</w:t>
      </w:r>
      <w:r>
        <w:rPr>
          <w:rFonts w:cs="Times New Roman"/>
        </w:rPr>
        <w:t xml:space="preserve"> Hver artikkel representeres av en tredimensjonal featurevektor:</w:t>
      </w:r>
    </w:p>
    <w:p w14:paraId="48C73627" w14:textId="77777777" w:rsidR="00152FF2" w:rsidRDefault="00000000">
      <w:pPr>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m:t>
          </m:r>
          <m:r>
            <m:rPr>
              <m:sty m:val="p"/>
            </m:rPr>
            <w:rPr>
              <w:rFonts w:ascii="Cambria Math" w:hAnsi="Cambria Math"/>
            </w:rPr>
            <m:t>ln</m:t>
          </m:r>
          <m:sSub>
            <m:sSubPr>
              <m:ctrlPr>
                <w:rPr>
                  <w:rFonts w:ascii="Cambria Math" w:hAnsi="Cambria Math"/>
                </w:rPr>
              </m:ctrlPr>
            </m:sSubPr>
            <m:e>
              <m:r>
                <m:rPr>
                  <m:nor/>
                </m:rPr>
                <m:t>CV</m:t>
              </m:r>
            </m:e>
            <m:sub>
              <m:r>
                <w:rPr>
                  <w:rFonts w:ascii="Cambria Math" w:hAnsi="Cambria Math"/>
                </w:rPr>
                <m:t>i</m:t>
              </m:r>
            </m:sub>
          </m:sSub>
          <m:r>
            <w:rPr>
              <w:rFonts w:ascii="Cambria Math" w:hAnsi="Cambria Math"/>
            </w:rPr>
            <m:t>),z(</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+1)),z(</m:t>
          </m:r>
          <m:r>
            <m:rPr>
              <m:sty m:val="p"/>
            </m:rPr>
            <w:rPr>
              <w:rFonts w:ascii="Cambria Math" w:hAnsi="Cambria Math"/>
            </w:rPr>
            <m:t>ln</m:t>
          </m:r>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m:oMathPara>
    </w:p>
    <w:p w14:paraId="1D755A47" w14:textId="77777777" w:rsidR="00152FF2" w:rsidRDefault="00000000">
      <w:r>
        <w:rPr>
          <w:rFonts w:cs="Times New Roman"/>
        </w:rPr>
        <w:t xml:space="preserve">der </w:t>
      </w:r>
      <m:oMath>
        <m:r>
          <w:rPr>
            <w:rFonts w:ascii="Cambria Math" w:hAnsi="Cambria Math"/>
          </w:rPr>
          <m:t>z(·)</m:t>
        </m:r>
      </m:oMath>
      <w:r>
        <w:rPr>
          <w:rFonts w:cs="Times New Roman"/>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endChr m:val="|"/>
            <m:ctrlPr>
              <w:rPr>
                <w:rFonts w:ascii="Cambria Math" w:hAnsi="Cambria Math"/>
              </w:rPr>
            </m:ctrlPr>
          </m:dPr>
          <m:e>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e>
        </m:d>
      </m:oMath>
      <w:r>
        <w:rPr>
          <w:rFonts w:cs="Times New Roman"/>
        </w:rPr>
        <w:t xml:space="preserve"> benyttes fordi det er størrelsen på EOQ-avviket som er relevant for klyngingen – ikke retningen. Konstantleddet </w:t>
      </w:r>
      <m:oMath>
        <m:r>
          <w:rPr>
            <w:rFonts w:ascii="Cambria Math" w:hAnsi="Cambria Math"/>
          </w:rPr>
          <m:t>+1</m:t>
        </m:r>
      </m:oMath>
      <w:r>
        <w:rPr>
          <w:rFonts w:cs="Times New Roman"/>
        </w:rPr>
        <w:t xml:space="preserve"> i logaritmen hindrer </w:t>
      </w:r>
      <m:oMath>
        <m:r>
          <m:rPr>
            <m:sty m:val="p"/>
          </m:rPr>
          <w:rPr>
            <w:rFonts w:ascii="Cambria Math" w:hAnsi="Cambria Math"/>
          </w:rPr>
          <m:t>ln</m:t>
        </m:r>
        <m:r>
          <w:rPr>
            <w:rFonts w:ascii="Cambria Math" w:hAnsi="Cambria Math"/>
          </w:rPr>
          <m:t>(0)</m:t>
        </m:r>
      </m:oMath>
      <w:r>
        <w:rPr>
          <w:rFonts w:cs="Times New Roman"/>
        </w:rPr>
        <w:t xml:space="preserve"> for artikler med </w:t>
      </w:r>
      <m:oMath>
        <m:r>
          <w:rPr>
            <w:rFonts w:ascii="Cambria Math" w:hAnsi="Cambria Math"/>
          </w:rPr>
          <m:t>ΔTC=0</m:t>
        </m:r>
      </m:oMath>
      <w:r>
        <w:rPr>
          <w:rFonts w:cs="Times New Roman"/>
        </w:rPr>
        <w:t>.</w:t>
      </w:r>
    </w:p>
    <w:p w14:paraId="3A150825" w14:textId="77777777" w:rsidR="00152FF2" w:rsidRDefault="00000000">
      <w:r>
        <w:rPr>
          <w:rFonts w:cs="Times New Roman"/>
          <w:b/>
        </w:rPr>
        <w:t>Trenings- og testprosedyre.</w:t>
      </w:r>
      <w:r>
        <w:rPr>
          <w:rFonts w:cs="Times New Roman"/>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14:paraId="53E64FAD" w14:textId="77777777" w:rsidR="00152FF2" w:rsidRDefault="00000000">
      <w:r>
        <w:rPr>
          <w:rFonts w:cs="Times New Roman"/>
          <w:b/>
        </w:rPr>
        <w:lastRenderedPageBreak/>
        <w:t>K-valg.</w:t>
      </w:r>
      <w:r>
        <w:rPr>
          <w:rFonts w:cs="Times New Roman"/>
        </w:rPr>
        <w:t xml:space="preserve"> Antall klynger </w:t>
      </w:r>
      <m:oMath>
        <m:r>
          <w:rPr>
            <w:rFonts w:ascii="Cambria Math" w:hAnsi="Cambria Math"/>
          </w:rPr>
          <m:t>K</m:t>
        </m:r>
      </m:oMath>
      <w:r>
        <w:rPr>
          <w:rFonts w:cs="Times New Roman"/>
        </w:rPr>
        <w:t xml:space="preserve"> velges automatisk som den </w:t>
      </w:r>
      <m:oMath>
        <m:r>
          <w:rPr>
            <w:rFonts w:ascii="Cambria Math" w:hAnsi="Cambria Math"/>
          </w:rPr>
          <m:t>K</m:t>
        </m:r>
      </m:oMath>
      <w:r>
        <w:rPr>
          <w:rFonts w:cs="Times New Roman"/>
        </w:rPr>
        <w:t xml:space="preserve">-verdien i intervallet </w:t>
      </w:r>
      <m:oMath>
        <m:d>
          <m:dPr>
            <m:begChr m:val="["/>
            <m:sepChr m:val=","/>
            <m:endChr m:val="]"/>
            <m:ctrlPr>
              <w:rPr>
                <w:rFonts w:ascii="Cambria Math" w:hAnsi="Cambria Math"/>
              </w:rPr>
            </m:ctrlPr>
          </m:dPr>
          <m:e>
            <m:r>
              <w:rPr>
                <w:rFonts w:ascii="Cambria Math" w:hAnsi="Cambria Math"/>
              </w:rPr>
              <m:t>2</m:t>
            </m:r>
          </m:e>
          <m:e>
            <m:r>
              <w:rPr>
                <w:rFonts w:ascii="Cambria Math" w:hAnsi="Cambria Math"/>
              </w:rPr>
              <m:t>7</m:t>
            </m:r>
          </m:e>
        </m:d>
      </m:oMath>
      <w:r>
        <w:rPr>
          <w:rFonts w:cs="Times New Roman"/>
        </w:rPr>
        <w:t xml:space="preserve"> som gir høyest gjennomsnittlig silhouette-score på treningsdataene. Silhouette-score </w:t>
      </w:r>
      <m:oMath>
        <m:sSub>
          <m:sSubPr>
            <m:ctrlPr>
              <w:rPr>
                <w:rFonts w:ascii="Cambria Math" w:hAnsi="Cambria Math"/>
              </w:rPr>
            </m:ctrlPr>
          </m:sSubPr>
          <m:e>
            <m:r>
              <w:rPr>
                <w:rFonts w:ascii="Cambria Math" w:hAnsi="Cambria Math"/>
              </w:rPr>
              <m:t>s</m:t>
            </m:r>
          </m:e>
          <m:sub>
            <m:r>
              <w:rPr>
                <w:rFonts w:ascii="Cambria Math" w:hAnsi="Cambria Math"/>
              </w:rPr>
              <m:t>i</m:t>
            </m:r>
          </m:sub>
        </m:sSub>
      </m:oMath>
      <w:r>
        <w:rPr>
          <w:rFonts w:cs="Times New Roman"/>
        </w:rPr>
        <w:t xml:space="preserve"> for punkt </w:t>
      </w:r>
      <m:oMath>
        <m:r>
          <w:rPr>
            <w:rFonts w:ascii="Cambria Math" w:hAnsi="Cambria Math"/>
          </w:rPr>
          <m:t>i</m:t>
        </m:r>
      </m:oMath>
      <w:r>
        <w:rPr>
          <w:rFonts w:cs="Times New Roman"/>
        </w:rPr>
        <w:t xml:space="preserve"> er definert som:</w:t>
      </w:r>
    </w:p>
    <w:p w14:paraId="458B90B1" w14:textId="77777777" w:rsidR="00152FF2" w:rsidRDefault="00000000">
      <w:pPr>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max(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den>
          </m:f>
        </m:oMath>
      </m:oMathPara>
    </w:p>
    <w:p w14:paraId="163A9EE9" w14:textId="77777777" w:rsidR="00152FF2" w:rsidRDefault="00000000">
      <w:r>
        <w:rPr>
          <w:rFonts w:cs="Times New Roman"/>
        </w:rPr>
        <w:t xml:space="preserve">der </w:t>
      </w:r>
      <m:oMath>
        <m:sSub>
          <m:sSubPr>
            <m:ctrlPr>
              <w:rPr>
                <w:rFonts w:ascii="Cambria Math" w:hAnsi="Cambria Math"/>
              </w:rPr>
            </m:ctrlPr>
          </m:sSubPr>
          <m:e>
            <m:r>
              <w:rPr>
                <w:rFonts w:ascii="Cambria Math" w:hAnsi="Cambria Math"/>
              </w:rPr>
              <m:t>a</m:t>
            </m:r>
          </m:e>
          <m:sub>
            <m:r>
              <w:rPr>
                <w:rFonts w:ascii="Cambria Math" w:hAnsi="Cambria Math"/>
              </w:rPr>
              <m:t>i</m:t>
            </m:r>
          </m:sub>
        </m:sSub>
      </m:oMath>
      <w:r>
        <w:rPr>
          <w:rFonts w:cs="Times New Roman"/>
        </w:rPr>
        <w:t xml:space="preserve"> er gjennomsnittlig intra-klyngeavstand og </w:t>
      </w:r>
      <m:oMath>
        <m:sSub>
          <m:sSubPr>
            <m:ctrlPr>
              <w:rPr>
                <w:rFonts w:ascii="Cambria Math" w:hAnsi="Cambria Math"/>
              </w:rPr>
            </m:ctrlPr>
          </m:sSubPr>
          <m:e>
            <m:r>
              <w:rPr>
                <w:rFonts w:ascii="Cambria Math" w:hAnsi="Cambria Math"/>
              </w:rPr>
              <m:t>b</m:t>
            </m:r>
          </m:e>
          <m:sub>
            <m:r>
              <w:rPr>
                <w:rFonts w:ascii="Cambria Math" w:hAnsi="Cambria Math"/>
              </w:rPr>
              <m:t>i</m:t>
            </m:r>
          </m:sub>
        </m:sSub>
      </m:oMath>
      <w:r>
        <w:rPr>
          <w:rFonts w:cs="Times New Roman"/>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14:paraId="61EF047E" w14:textId="77777777" w:rsidR="00152FF2" w:rsidRDefault="00000000">
      <w:r>
        <w:rPr>
          <w:rFonts w:cs="Times New Roman"/>
          <w:b/>
        </w:rPr>
        <w:t>K\_OVERFØR-klyngen.</w:t>
      </w:r>
      <w:r>
        <w:rPr>
          <w:rFonts w:cs="Times New Roman"/>
        </w:rPr>
        <w:t xml:space="preserve"> Etter kjøring identifiseres én klynge som HVFS-overføringsklynge. Identifiseringen skjer ved at klyngesentroidene rangeres på to dimensjoner — lavest gjennomsnittlig CV (stabilt forbruk) og høyest gjennomsnittlig artikkelverdi — og klyngen med best samlet rangering velges som K\_OVERFØR. Ettersom </w:t>
      </w:r>
      <m:oMath>
        <m:d>
          <m:dPr>
            <m:begChr m:val="|"/>
            <m:endChr m:val="|"/>
            <m:ctrlPr>
              <w:rPr>
                <w:rFonts w:ascii="Cambria Math" w:hAnsi="Cambria Math"/>
              </w:rPr>
            </m:ctrlPr>
          </m:dPr>
          <m:e>
            <m:r>
              <w:rPr>
                <w:rFonts w:ascii="Cambria Math" w:hAnsi="Cambria Math"/>
              </w:rPr>
              <m:t>ΔTC</m:t>
            </m:r>
          </m:e>
        </m:d>
      </m:oMath>
      <w:r>
        <w:rPr>
          <w:rFonts w:cs="Times New Roman"/>
        </w:rPr>
        <w:t xml:space="preserve"> inngår i featurevektoren, påvirker den klyngestrukturen indirekte: artikler med høyt kostnadsavvik tenderer mot samme klynge som artikler med høy verdi og lav CV. Denne klyngen inngår som ett av inngangssignalene i regelmotoren beskrevet nedenfor.</w:t>
      </w:r>
    </w:p>
    <w:p w14:paraId="298C4A4A" w14:textId="77777777" w:rsidR="00152FF2" w:rsidRDefault="00000000">
      <w:pPr>
        <w:pStyle w:val="Overskrift2"/>
      </w:pPr>
      <w:bookmarkStart w:id="39" w:name="_Toc224576822"/>
      <w:r>
        <w:rPr>
          <w:rFonts w:ascii="Times New Roman" w:hAnsi="Times New Roman"/>
        </w:rPr>
        <w:t>5.5 Regelmotor</w:t>
      </w:r>
      <w:bookmarkEnd w:id="39"/>
    </w:p>
    <w:p w14:paraId="060ABDAC" w14:textId="77777777" w:rsidR="00152FF2" w:rsidRDefault="00000000">
      <w:r>
        <w:rPr>
          <w:rFonts w:cs="Times New Roman"/>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124"/>
        <w:gridCol w:w="2162"/>
        <w:gridCol w:w="2343"/>
        <w:gridCol w:w="2160"/>
      </w:tblGrid>
      <w:tr w:rsidR="00152FF2" w14:paraId="229F7591" w14:textId="77777777">
        <w:trPr>
          <w:jc w:val="center"/>
        </w:trPr>
        <w:tc>
          <w:tcPr>
            <w:tcW w:w="2192" w:type="dxa"/>
            <w:tcBorders>
              <w:top w:val="single" w:sz="8" w:space="0" w:color="000000"/>
              <w:left w:val="nil"/>
              <w:bottom w:val="single" w:sz="4" w:space="0" w:color="000000"/>
              <w:right w:val="nil"/>
            </w:tcBorders>
          </w:tcPr>
          <w:p w14:paraId="651B1938" w14:textId="77777777" w:rsidR="00152FF2" w:rsidRDefault="00000000">
            <w:r>
              <w:rPr>
                <w:b/>
                <w:sz w:val="22"/>
              </w:rPr>
              <w:t>Regel</w:t>
            </w:r>
          </w:p>
        </w:tc>
        <w:tc>
          <w:tcPr>
            <w:tcW w:w="2192" w:type="dxa"/>
            <w:tcBorders>
              <w:top w:val="single" w:sz="8" w:space="0" w:color="000000"/>
              <w:left w:val="nil"/>
              <w:bottom w:val="single" w:sz="4" w:space="0" w:color="000000"/>
              <w:right w:val="nil"/>
            </w:tcBorders>
          </w:tcPr>
          <w:p w14:paraId="5BA359DA" w14:textId="77777777" w:rsidR="00152FF2" w:rsidRDefault="00000000">
            <w:r>
              <w:rPr>
                <w:b/>
                <w:sz w:val="22"/>
              </w:rPr>
              <w:t>Betingelse</w:t>
            </w:r>
          </w:p>
        </w:tc>
        <w:tc>
          <w:tcPr>
            <w:tcW w:w="2192" w:type="dxa"/>
            <w:tcBorders>
              <w:top w:val="single" w:sz="8" w:space="0" w:color="000000"/>
              <w:left w:val="nil"/>
              <w:bottom w:val="single" w:sz="4" w:space="0" w:color="000000"/>
              <w:right w:val="nil"/>
            </w:tcBorders>
          </w:tcPr>
          <w:p w14:paraId="24BAD83D" w14:textId="77777777" w:rsidR="00152FF2" w:rsidRDefault="00000000">
            <w:r>
              <w:rPr>
                <w:b/>
                <w:sz w:val="22"/>
              </w:rPr>
              <w:t>Anbefaling</w:t>
            </w:r>
          </w:p>
        </w:tc>
        <w:tc>
          <w:tcPr>
            <w:tcW w:w="2192" w:type="dxa"/>
            <w:tcBorders>
              <w:top w:val="single" w:sz="8" w:space="0" w:color="000000"/>
              <w:left w:val="nil"/>
              <w:bottom w:val="single" w:sz="4" w:space="0" w:color="000000"/>
              <w:right w:val="nil"/>
            </w:tcBorders>
          </w:tcPr>
          <w:p w14:paraId="2F06600C" w14:textId="77777777" w:rsidR="00152FF2" w:rsidRDefault="00000000">
            <w:r>
              <w:rPr>
                <w:b/>
                <w:sz w:val="22"/>
              </w:rPr>
              <w:t>Logikk</w:t>
            </w:r>
          </w:p>
        </w:tc>
      </w:tr>
      <w:tr w:rsidR="00152FF2" w14:paraId="7294A0FD" w14:textId="77777777">
        <w:trPr>
          <w:jc w:val="center"/>
        </w:trPr>
        <w:tc>
          <w:tcPr>
            <w:tcW w:w="2192" w:type="dxa"/>
          </w:tcPr>
          <w:p w14:paraId="5A6E00E9" w14:textId="77777777" w:rsidR="00152FF2" w:rsidRDefault="00000000">
            <w:r>
              <w:rPr>
                <w:sz w:val="22"/>
              </w:rPr>
              <w:t>R1</w:t>
            </w:r>
          </w:p>
        </w:tc>
        <w:tc>
          <w:tcPr>
            <w:tcW w:w="2192" w:type="dxa"/>
          </w:tcPr>
          <w:p w14:paraId="4925BE30" w14:textId="77777777" w:rsidR="00152FF2" w:rsidRDefault="00000000">
            <w:r>
              <w:rPr>
                <w:sz w:val="22"/>
              </w:rPr>
              <w:t>XYZ = Z</w:t>
            </w:r>
          </w:p>
        </w:tc>
        <w:tc>
          <w:tcPr>
            <w:tcW w:w="2192" w:type="dxa"/>
          </w:tcPr>
          <w:p w14:paraId="47FE2595" w14:textId="77777777" w:rsidR="00152FF2" w:rsidRDefault="00000000">
            <w:r>
              <w:rPr>
                <w:sz w:val="22"/>
              </w:rPr>
              <w:t>BEHOLD_LOKALT</w:t>
            </w:r>
          </w:p>
        </w:tc>
        <w:tc>
          <w:tcPr>
            <w:tcW w:w="2192" w:type="dxa"/>
          </w:tcPr>
          <w:p w14:paraId="7BF49F6A" w14:textId="77777777" w:rsidR="00152FF2" w:rsidRDefault="00000000">
            <w:r>
              <w:rPr>
                <w:sz w:val="22"/>
              </w:rPr>
              <w:t>Uforutsigbart forbruk → uegnet for APL</w:t>
            </w:r>
          </w:p>
        </w:tc>
      </w:tr>
      <w:tr w:rsidR="00152FF2" w14:paraId="2480DF99" w14:textId="77777777">
        <w:trPr>
          <w:jc w:val="center"/>
        </w:trPr>
        <w:tc>
          <w:tcPr>
            <w:tcW w:w="2192" w:type="dxa"/>
          </w:tcPr>
          <w:p w14:paraId="4AF0F0F0" w14:textId="77777777" w:rsidR="00152FF2" w:rsidRDefault="00000000">
            <w:r>
              <w:rPr>
                <w:sz w:val="22"/>
              </w:rPr>
              <w:t>R2</w:t>
            </w:r>
          </w:p>
        </w:tc>
        <w:tc>
          <w:tcPr>
            <w:tcW w:w="2192" w:type="dxa"/>
          </w:tcPr>
          <w:p w14:paraId="1857F7BD" w14:textId="77777777" w:rsidR="00152FF2" w:rsidRDefault="00000000">
            <w:r>
              <w:rPr>
                <w:sz w:val="22"/>
              </w:rPr>
              <w:t>ABC = C og XYZ = Y</w:t>
            </w:r>
          </w:p>
        </w:tc>
        <w:tc>
          <w:tcPr>
            <w:tcW w:w="2192" w:type="dxa"/>
          </w:tcPr>
          <w:p w14:paraId="01C7CB41" w14:textId="77777777" w:rsidR="00152FF2" w:rsidRDefault="00000000">
            <w:r>
              <w:rPr>
                <w:sz w:val="22"/>
              </w:rPr>
              <w:t>BEHOLD_LOKALT</w:t>
            </w:r>
          </w:p>
        </w:tc>
        <w:tc>
          <w:tcPr>
            <w:tcW w:w="2192" w:type="dxa"/>
          </w:tcPr>
          <w:p w14:paraId="68CD3BED" w14:textId="77777777" w:rsidR="00152FF2" w:rsidRDefault="00000000">
            <w:r>
              <w:rPr>
                <w:sz w:val="22"/>
              </w:rPr>
              <w:t>Lav verdi + moderat variasjon</w:t>
            </w:r>
          </w:p>
        </w:tc>
      </w:tr>
      <w:tr w:rsidR="00152FF2" w14:paraId="46DC92F0" w14:textId="77777777">
        <w:trPr>
          <w:jc w:val="center"/>
        </w:trPr>
        <w:tc>
          <w:tcPr>
            <w:tcW w:w="2192" w:type="dxa"/>
          </w:tcPr>
          <w:p w14:paraId="7F0EBBA8" w14:textId="77777777" w:rsidR="00152FF2" w:rsidRDefault="00000000">
            <w:r>
              <w:rPr>
                <w:sz w:val="22"/>
              </w:rPr>
              <w:t>R3</w:t>
            </w:r>
          </w:p>
        </w:tc>
        <w:tc>
          <w:tcPr>
            <w:tcW w:w="2192" w:type="dxa"/>
          </w:tcPr>
          <w:p w14:paraId="73421C61" w14:textId="77777777" w:rsidR="00152FF2" w:rsidRDefault="00000000">
            <w:r>
              <w:rPr>
                <w:sz w:val="22"/>
              </w:rPr>
              <w:t>ABC ∈ {A, B} og XYZ = X og EOQ = FOR_MANGE</w:t>
            </w:r>
          </w:p>
        </w:tc>
        <w:tc>
          <w:tcPr>
            <w:tcW w:w="2192" w:type="dxa"/>
          </w:tcPr>
          <w:p w14:paraId="4A47BB49" w14:textId="77777777" w:rsidR="00152FF2" w:rsidRDefault="00000000">
            <w:r>
              <w:rPr>
                <w:sz w:val="22"/>
              </w:rPr>
              <w:t>OVERFØR_HVFS</w:t>
            </w:r>
          </w:p>
        </w:tc>
        <w:tc>
          <w:tcPr>
            <w:tcW w:w="2192" w:type="dxa"/>
          </w:tcPr>
          <w:p w14:paraId="3CE8B7B6" w14:textId="77777777" w:rsidR="00152FF2" w:rsidRDefault="00000000">
            <w:r>
              <w:rPr>
                <w:sz w:val="22"/>
              </w:rPr>
              <w:t>Sterkeste signal: høy verdi, stabilt, overbestilt</w:t>
            </w:r>
          </w:p>
        </w:tc>
      </w:tr>
      <w:tr w:rsidR="00152FF2" w14:paraId="3E2B5ED5" w14:textId="77777777">
        <w:trPr>
          <w:jc w:val="center"/>
        </w:trPr>
        <w:tc>
          <w:tcPr>
            <w:tcW w:w="2192" w:type="dxa"/>
          </w:tcPr>
          <w:p w14:paraId="16FDE884" w14:textId="77777777" w:rsidR="00152FF2" w:rsidRDefault="00000000">
            <w:r>
              <w:rPr>
                <w:sz w:val="22"/>
              </w:rPr>
              <w:lastRenderedPageBreak/>
              <w:t>R4</w:t>
            </w:r>
          </w:p>
        </w:tc>
        <w:tc>
          <w:tcPr>
            <w:tcW w:w="2192" w:type="dxa"/>
          </w:tcPr>
          <w:p w14:paraId="25CDD5F0" w14:textId="77777777" w:rsidR="00152FF2" w:rsidRDefault="00000000">
            <w:r>
              <w:rPr>
                <w:sz w:val="22"/>
              </w:rPr>
              <w:t>ABC ∈ {A, B} og XYZ = X og K_OVERFØR</w:t>
            </w:r>
          </w:p>
        </w:tc>
        <w:tc>
          <w:tcPr>
            <w:tcW w:w="2192" w:type="dxa"/>
          </w:tcPr>
          <w:p w14:paraId="649524B0" w14:textId="77777777" w:rsidR="00152FF2" w:rsidRDefault="00000000">
            <w:r>
              <w:rPr>
                <w:sz w:val="22"/>
              </w:rPr>
              <w:t>OVERFØR_HVFS</w:t>
            </w:r>
          </w:p>
        </w:tc>
        <w:tc>
          <w:tcPr>
            <w:tcW w:w="2192" w:type="dxa"/>
          </w:tcPr>
          <w:p w14:paraId="48AD5F3C" w14:textId="77777777" w:rsidR="00152FF2" w:rsidRDefault="00000000">
            <w:r>
              <w:rPr>
                <w:sz w:val="22"/>
              </w:rPr>
              <w:t>Høy verdi, stabilt, klyngeprofil bekrefter</w:t>
            </w:r>
          </w:p>
        </w:tc>
      </w:tr>
      <w:tr w:rsidR="00152FF2" w14:paraId="163734BF" w14:textId="77777777">
        <w:trPr>
          <w:jc w:val="center"/>
        </w:trPr>
        <w:tc>
          <w:tcPr>
            <w:tcW w:w="2192" w:type="dxa"/>
          </w:tcPr>
          <w:p w14:paraId="20E1E9A6" w14:textId="77777777" w:rsidR="00152FF2" w:rsidRDefault="00000000">
            <w:r>
              <w:rPr>
                <w:sz w:val="22"/>
              </w:rPr>
              <w:t>R5</w:t>
            </w:r>
          </w:p>
        </w:tc>
        <w:tc>
          <w:tcPr>
            <w:tcW w:w="2192" w:type="dxa"/>
          </w:tcPr>
          <w:p w14:paraId="15CD37BC" w14:textId="77777777" w:rsidR="00152FF2" w:rsidRDefault="00000000">
            <w:r>
              <w:rPr>
                <w:sz w:val="22"/>
              </w:rPr>
              <w:t>ABC ∈ {A, B} og XYZ = Y og K_OVERFØR</w:t>
            </w:r>
          </w:p>
        </w:tc>
        <w:tc>
          <w:tcPr>
            <w:tcW w:w="2192" w:type="dxa"/>
          </w:tcPr>
          <w:p w14:paraId="7CDFE423" w14:textId="77777777" w:rsidR="00152FF2" w:rsidRDefault="00000000">
            <w:r>
              <w:rPr>
                <w:sz w:val="22"/>
              </w:rPr>
              <w:t>OVERFØR_HVFS</w:t>
            </w:r>
          </w:p>
        </w:tc>
        <w:tc>
          <w:tcPr>
            <w:tcW w:w="2192" w:type="dxa"/>
          </w:tcPr>
          <w:p w14:paraId="343FFF70" w14:textId="77777777" w:rsidR="00152FF2" w:rsidRDefault="00000000">
            <w:r>
              <w:rPr>
                <w:sz w:val="22"/>
              </w:rPr>
              <w:t>Høy verdi, moderat variasjon, klyngeprofil bekrefter</w:t>
            </w:r>
          </w:p>
        </w:tc>
      </w:tr>
      <w:tr w:rsidR="00152FF2" w14:paraId="34DDEBF2" w14:textId="77777777">
        <w:trPr>
          <w:jc w:val="center"/>
        </w:trPr>
        <w:tc>
          <w:tcPr>
            <w:tcW w:w="2192" w:type="dxa"/>
          </w:tcPr>
          <w:p w14:paraId="5EEF3AAF" w14:textId="77777777" w:rsidR="00152FF2" w:rsidRDefault="00000000">
            <w:r>
              <w:rPr>
                <w:sz w:val="22"/>
              </w:rPr>
              <w:t>R6</w:t>
            </w:r>
          </w:p>
        </w:tc>
        <w:tc>
          <w:tcPr>
            <w:tcW w:w="2192" w:type="dxa"/>
          </w:tcPr>
          <w:p w14:paraId="1AAB275D" w14:textId="77777777" w:rsidR="00152FF2" w:rsidRDefault="00000000">
            <w:r>
              <w:rPr>
                <w:sz w:val="22"/>
              </w:rPr>
              <w:t>ABC ∈ {A, B} og XYZ = X</w:t>
            </w:r>
          </w:p>
        </w:tc>
        <w:tc>
          <w:tcPr>
            <w:tcW w:w="2192" w:type="dxa"/>
          </w:tcPr>
          <w:p w14:paraId="3311E1D1" w14:textId="77777777" w:rsidR="00152FF2" w:rsidRDefault="00000000">
            <w:r>
              <w:rPr>
                <w:sz w:val="22"/>
              </w:rPr>
              <w:t>VURDER_NÆRMERE</w:t>
            </w:r>
          </w:p>
        </w:tc>
        <w:tc>
          <w:tcPr>
            <w:tcW w:w="2192" w:type="dxa"/>
          </w:tcPr>
          <w:p w14:paraId="5010F042" w14:textId="77777777" w:rsidR="00152FF2" w:rsidRDefault="00000000">
            <w:r>
              <w:rPr>
                <w:sz w:val="22"/>
              </w:rPr>
              <w:t>Høy verdi, stabilt, men ikke K_OVERFØR</w:t>
            </w:r>
          </w:p>
        </w:tc>
      </w:tr>
      <w:tr w:rsidR="00152FF2" w14:paraId="6C8AF2B3" w14:textId="77777777">
        <w:trPr>
          <w:jc w:val="center"/>
        </w:trPr>
        <w:tc>
          <w:tcPr>
            <w:tcW w:w="2192" w:type="dxa"/>
          </w:tcPr>
          <w:p w14:paraId="40B15FD5" w14:textId="77777777" w:rsidR="00152FF2" w:rsidRDefault="00000000">
            <w:r>
              <w:rPr>
                <w:sz w:val="22"/>
              </w:rPr>
              <w:t>R7</w:t>
            </w:r>
          </w:p>
        </w:tc>
        <w:tc>
          <w:tcPr>
            <w:tcW w:w="2192" w:type="dxa"/>
          </w:tcPr>
          <w:p w14:paraId="6FB63BB4" w14:textId="77777777" w:rsidR="00152FF2" w:rsidRDefault="00000000">
            <w:r>
              <w:rPr>
                <w:sz w:val="22"/>
              </w:rPr>
              <w:t>ABC ∈ {A, B} og XYZ = Y</w:t>
            </w:r>
          </w:p>
        </w:tc>
        <w:tc>
          <w:tcPr>
            <w:tcW w:w="2192" w:type="dxa"/>
          </w:tcPr>
          <w:p w14:paraId="3D1D539D" w14:textId="77777777" w:rsidR="00152FF2" w:rsidRDefault="00000000">
            <w:r>
              <w:rPr>
                <w:sz w:val="22"/>
              </w:rPr>
              <w:t>VURDER_NÆRMERE</w:t>
            </w:r>
          </w:p>
        </w:tc>
        <w:tc>
          <w:tcPr>
            <w:tcW w:w="2192" w:type="dxa"/>
          </w:tcPr>
          <w:p w14:paraId="291D852E" w14:textId="77777777" w:rsidR="00152FF2" w:rsidRDefault="00000000">
            <w:r>
              <w:rPr>
                <w:sz w:val="22"/>
              </w:rPr>
              <w:t>Høy verdi, moderat variasjon, ikke K_OVERFØR</w:t>
            </w:r>
          </w:p>
        </w:tc>
      </w:tr>
      <w:tr w:rsidR="00152FF2" w14:paraId="79DC97C2" w14:textId="77777777">
        <w:trPr>
          <w:jc w:val="center"/>
        </w:trPr>
        <w:tc>
          <w:tcPr>
            <w:tcW w:w="2192" w:type="dxa"/>
          </w:tcPr>
          <w:p w14:paraId="298DB7B0" w14:textId="77777777" w:rsidR="00152FF2" w:rsidRDefault="00000000">
            <w:r>
              <w:rPr>
                <w:sz w:val="22"/>
              </w:rPr>
              <w:t>R8</w:t>
            </w:r>
          </w:p>
        </w:tc>
        <w:tc>
          <w:tcPr>
            <w:tcW w:w="2192" w:type="dxa"/>
          </w:tcPr>
          <w:p w14:paraId="3CCC9BC0" w14:textId="77777777" w:rsidR="00152FF2" w:rsidRDefault="00000000">
            <w:r>
              <w:rPr>
                <w:sz w:val="22"/>
              </w:rPr>
              <w:t>Ellers (inkl. C + X)</w:t>
            </w:r>
          </w:p>
        </w:tc>
        <w:tc>
          <w:tcPr>
            <w:tcW w:w="2192" w:type="dxa"/>
          </w:tcPr>
          <w:p w14:paraId="107FF32A" w14:textId="77777777" w:rsidR="00152FF2" w:rsidRDefault="00000000">
            <w:r>
              <w:rPr>
                <w:sz w:val="22"/>
              </w:rPr>
              <w:t>VURDER_NÆRMERE</w:t>
            </w:r>
          </w:p>
        </w:tc>
        <w:tc>
          <w:tcPr>
            <w:tcW w:w="2192" w:type="dxa"/>
          </w:tcPr>
          <w:p w14:paraId="17A040A4" w14:textId="77777777" w:rsidR="00152FF2" w:rsidRDefault="00000000">
            <w:r>
              <w:rPr>
                <w:sz w:val="22"/>
              </w:rPr>
              <w:t>Uklart signalmønster eller lav verdi</w:t>
            </w:r>
          </w:p>
        </w:tc>
      </w:tr>
    </w:tbl>
    <w:p w14:paraId="1EB6F8EC" w14:textId="77777777" w:rsidR="00152FF2" w:rsidRDefault="00000000">
      <w:r>
        <w:rPr>
          <w:i/>
          <w:sz w:val="20"/>
        </w:rPr>
        <w:t>Tabell 7. Regelmotor: 8 beslutningsregler i prioritert rekkefølge.</w:t>
      </w:r>
    </w:p>
    <w:p w14:paraId="6C782A8E" w14:textId="77777777" w:rsidR="00152FF2" w:rsidRDefault="00000000">
      <w:r>
        <w:rPr>
          <w:rFonts w:cs="Times New Roman"/>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14:paraId="59058BF6" w14:textId="77777777" w:rsidR="00152FF2" w:rsidRDefault="00000000">
      <w:r>
        <w:rPr>
          <w:rFonts w:cs="Times New Roman"/>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14:paraId="44D7384E" w14:textId="77777777" w:rsidR="00152FF2" w:rsidRDefault="00000000">
      <w:r>
        <w:rPr>
          <w:noProof/>
        </w:rPr>
        <w:lastRenderedPageBreak/>
        <w:drawing>
          <wp:inline distT="0" distB="0" distL="0" distR="0" wp14:anchorId="68E1319C" wp14:editId="22390E08">
            <wp:extent cx="5400000" cy="42255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Regelmotor.png"/>
                    <pic:cNvPicPr/>
                  </pic:nvPicPr>
                  <pic:blipFill>
                    <a:blip r:embed="rId31"/>
                    <a:stretch>
                      <a:fillRect/>
                    </a:stretch>
                  </pic:blipFill>
                  <pic:spPr>
                    <a:xfrm>
                      <a:off x="0" y="0"/>
                      <a:ext cx="5400000" cy="4225574"/>
                    </a:xfrm>
                    <a:prstGeom prst="rect">
                      <a:avLst/>
                    </a:prstGeom>
                  </pic:spPr>
                </pic:pic>
              </a:graphicData>
            </a:graphic>
          </wp:inline>
        </w:drawing>
      </w:r>
    </w:p>
    <w:p w14:paraId="0F97DD4F" w14:textId="77777777" w:rsidR="00152FF2" w:rsidRDefault="00000000">
      <w:pPr>
        <w:jc w:val="center"/>
      </w:pPr>
      <w:r>
        <w:rPr>
          <w:i/>
          <w:sz w:val="20"/>
        </w:rPr>
        <w:t>Figur 4. Regelmotor: sekvensiell beslutningsflyt for HVFS-anbefaling (R1–R8). Generert med støtte fra Claude (Anthropic, 2026).</w:t>
      </w:r>
    </w:p>
    <w:p w14:paraId="5011D26D" w14:textId="77777777" w:rsidR="00152FF2" w:rsidRDefault="00000000">
      <w:r>
        <w:rPr>
          <w:rFonts w:cs="Times New Roman"/>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14:paraId="56C27850" w14:textId="77777777" w:rsidR="00152FF2" w:rsidRDefault="00000000">
      <w:pPr>
        <w:pStyle w:val="Overskrift1"/>
        <w:pageBreakBefore/>
      </w:pPr>
      <w:bookmarkStart w:id="40" w:name="_Toc224576823"/>
      <w:r>
        <w:rPr>
          <w:rFonts w:ascii="Times New Roman" w:hAnsi="Times New Roman"/>
        </w:rPr>
        <w:lastRenderedPageBreak/>
        <w:t>Kapittel 6 – Analyse</w:t>
      </w:r>
      <w:bookmarkEnd w:id="40"/>
    </w:p>
    <w:p w14:paraId="7D8E714C" w14:textId="77777777" w:rsidR="00152FF2" w:rsidRDefault="00000000">
      <w:pPr>
        <w:pStyle w:val="Overskrift2"/>
      </w:pPr>
      <w:bookmarkStart w:id="41" w:name="_Toc224576824"/>
      <w:r>
        <w:rPr>
          <w:rFonts w:ascii="Times New Roman" w:hAnsi="Times New Roman"/>
        </w:rPr>
        <w:t>6.1 ABC-analyse av 709 artikler</w:t>
      </w:r>
      <w:bookmarkEnd w:id="41"/>
    </w:p>
    <w:p w14:paraId="5C9D6173" w14:textId="77777777" w:rsidR="00152FF2" w:rsidRDefault="00000000">
      <w:r>
        <w:rPr>
          <w:rFonts w:cs="Times New Roman"/>
        </w:rPr>
        <w:t xml:space="preserve">ABC-analysen ble gjennomført ved å sortere samtlige 709 aktive artikler i synkende rekkefølge etter beregnet årsverdi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m:rPr>
                <m:nor/>
              </m:rPr>
              <m:t>UNIT\_PRICE</m:t>
            </m:r>
          </m:e>
          <m:sub>
            <m:r>
              <w:rPr>
                <w:rFonts w:ascii="Cambria Math" w:hAnsi="Cambria Math"/>
              </w:rPr>
              <m:t>i</m:t>
            </m:r>
          </m:sub>
        </m:sSub>
      </m:oMath>
      <w:r>
        <w:rPr>
          <w:rFonts w:cs="Times New Roman"/>
        </w:rPr>
        <w:t xml:space="preserve">, der </w:t>
      </w:r>
      <m:oMath>
        <m:sSub>
          <m:sSubPr>
            <m:ctrlPr>
              <w:rPr>
                <w:rFonts w:ascii="Cambria Math" w:hAnsi="Cambria Math"/>
              </w:rPr>
            </m:ctrlPr>
          </m:sSubPr>
          <m:e>
            <m:r>
              <w:rPr>
                <w:rFonts w:ascii="Cambria Math" w:hAnsi="Cambria Math"/>
              </w:rPr>
              <m:t>D</m:t>
            </m:r>
          </m:e>
          <m:sub>
            <m:r>
              <w:rPr>
                <w:rFonts w:ascii="Cambria Math" w:hAnsi="Cambria Math"/>
              </w:rPr>
              <m:t>i</m:t>
            </m:r>
          </m:sub>
        </m:sSub>
      </m:oMath>
      <w:r>
        <w:rPr>
          <w:rFonts w:cs="Times New Roman"/>
        </w:rPr>
        <w:t xml:space="preserve"> er annualisert forbruk og UNIT\_PRICE</w:t>
      </w:r>
      <m:oMath>
        <m:sSub>
          <m:sSubPr>
            <m:ctrlPr>
              <w:rPr>
                <w:rFonts w:ascii="Cambria Math" w:hAnsi="Cambria Math"/>
              </w:rPr>
            </m:ctrlPr>
          </m:sSubPr>
          <m:e/>
          <m:sub>
            <m:r>
              <w:rPr>
                <w:rFonts w:ascii="Cambria Math" w:hAnsi="Cambria Math"/>
              </w:rPr>
              <m:t>i</m:t>
            </m:r>
          </m:sub>
        </m:sSub>
      </m:oMath>
      <w:r>
        <w:rPr>
          <w:rFonts w:cs="Times New Roman"/>
        </w:rPr>
        <w:t xml:space="preserve"> er PEINH-korrigert standardpris fra MBEW (beslutningene D-02 og D-03, avsnitt 4.3). For 505 av artiklene er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rFonts w:cs="Times New Roman"/>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sSubPr>
            <m:ctrlPr>
              <w:rPr>
                <w:rFonts w:ascii="Cambria Math" w:hAnsi="Cambria Math"/>
              </w:rPr>
            </m:ctrlPr>
          </m:sSubPr>
          <m:e>
            <m:r>
              <w:rPr>
                <w:rFonts w:ascii="Cambria Math" w:hAnsi="Cambria Math"/>
              </w:rPr>
              <m:t>v</m:t>
            </m:r>
          </m:e>
          <m:sub>
            <m:r>
              <w:rPr>
                <w:rFonts w:ascii="Cambria Math" w:hAnsi="Cambria Math"/>
              </w:rPr>
              <m:t>i</m:t>
            </m:r>
          </m:sub>
        </m:sSub>
      </m:oMath>
      <w:r>
        <w:rPr>
          <w:rFonts w:cs="Times New Roman"/>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14:paraId="1CB067E6" w14:textId="77777777" w:rsidR="00152FF2" w:rsidRDefault="00000000">
      <w:r>
        <w:rPr>
          <w:rFonts w:cs="Times New Roman"/>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14:paraId="368EA458" w14:textId="77777777" w:rsidR="00152FF2" w:rsidRDefault="00000000">
      <w:r>
        <w:rPr>
          <w:noProof/>
        </w:rPr>
        <w:drawing>
          <wp:inline distT="0" distB="0" distL="0" distR="0" wp14:anchorId="01DC1304" wp14:editId="72D22637">
            <wp:extent cx="5400000" cy="17955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ABC_Pareto.png"/>
                    <pic:cNvPicPr/>
                  </pic:nvPicPr>
                  <pic:blipFill>
                    <a:blip r:embed="rId32"/>
                    <a:stretch>
                      <a:fillRect/>
                    </a:stretch>
                  </pic:blipFill>
                  <pic:spPr>
                    <a:xfrm>
                      <a:off x="0" y="0"/>
                      <a:ext cx="5400000" cy="1795574"/>
                    </a:xfrm>
                    <a:prstGeom prst="rect">
                      <a:avLst/>
                    </a:prstGeom>
                  </pic:spPr>
                </pic:pic>
              </a:graphicData>
            </a:graphic>
          </wp:inline>
        </w:drawing>
      </w:r>
    </w:p>
    <w:p w14:paraId="194389E1" w14:textId="77777777" w:rsidR="00152FF2" w:rsidRDefault="00000000">
      <w:pPr>
        <w:jc w:val="center"/>
      </w:pPr>
      <w:r>
        <w:rPr>
          <w:i/>
          <w:sz w:val="20"/>
        </w:rPr>
        <w:t>Figur 6. ABC Pareto-kurve: kumulativ verdiandel for 709 artikler rangert etter årsverdi, med grenser ved 80 % (A/B) og 95 % (B/C). Generert med støtte fra Claude (Anthropic, 2026).</w:t>
      </w:r>
    </w:p>
    <w:p w14:paraId="4F0D4245" w14:textId="77777777" w:rsidR="00152FF2" w:rsidRDefault="00000000">
      <w:pPr>
        <w:pStyle w:val="Overskrift2"/>
      </w:pPr>
      <w:bookmarkStart w:id="42" w:name="_Toc224576825"/>
      <w:r>
        <w:rPr>
          <w:rFonts w:ascii="Times New Roman" w:hAnsi="Times New Roman"/>
        </w:rPr>
        <w:lastRenderedPageBreak/>
        <w:t>6.2 XYZ-klassifisering</w:t>
      </w:r>
      <w:bookmarkEnd w:id="42"/>
    </w:p>
    <w:p w14:paraId="4AB4407C" w14:textId="77777777" w:rsidR="00152FF2" w:rsidRDefault="00000000">
      <w:r>
        <w:rPr>
          <w:rFonts w:cs="Times New Roman"/>
        </w:rPr>
        <w:t>XYZ-klassifiseringen tok utgangspunkt i månedlig MSEG-forbruk per artikkel over den 24 måneder lange analyseperioden, med bevegelsestypene 201 og 647. For hver artikkel ble variasjonskoeffisienten CV</w:t>
      </w:r>
      <m:oMath>
        <m:sSub>
          <m:sSubPr>
            <m:ctrlPr>
              <w:rPr>
                <w:rFonts w:ascii="Cambria Math" w:hAnsi="Cambria Math"/>
              </w:rPr>
            </m:ctrlPr>
          </m:sSubP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oMath>
      <w:r>
        <w:rPr>
          <w:rFonts w:cs="Times New Roman"/>
        </w:rPr>
        <w:t xml:space="preserve"> beregnet, der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rFonts w:cs="Times New Roman"/>
        </w:rPr>
        <w:t xml:space="preserve"> er standardavviket og </w:t>
      </w:r>
      <m:oMath>
        <m:sSub>
          <m:sSubPr>
            <m:ctrlPr>
              <w:rPr>
                <w:rFonts w:ascii="Cambria Math" w:hAnsi="Cambria Math"/>
              </w:rPr>
            </m:ctrlPr>
          </m:sSubPr>
          <m:e>
            <m:r>
              <w:rPr>
                <w:rFonts w:ascii="Cambria Math" w:hAnsi="Cambria Math"/>
              </w:rPr>
              <m:t>μ</m:t>
            </m:r>
          </m:e>
          <m:sub>
            <m:r>
              <w:rPr>
                <w:rFonts w:ascii="Cambria Math" w:hAnsi="Cambria Math"/>
              </w:rPr>
              <m:t>i</m:t>
            </m:r>
          </m:sub>
        </m:sSub>
      </m:oMath>
      <w:r>
        <w:rPr>
          <w:rFonts w:cs="Times New Roman"/>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14:paraId="001AB2B6" w14:textId="77777777" w:rsidR="00152FF2" w:rsidRDefault="00000000">
      <w:r>
        <w:rPr>
          <w:rFonts w:cs="Times New Roman"/>
        </w:rPr>
        <w:t>Etter beregning ble CV-grensene fra Tabell 6 (kap. 5) anvendt: X (</w:t>
      </w:r>
      <m:oMath>
        <m:r>
          <w:rPr>
            <w:rFonts w:ascii="Cambria Math" w:hAnsi="Cambria Math"/>
          </w:rPr>
          <m:t>CV&lt;0,5</m:t>
        </m:r>
      </m:oMath>
      <w:r>
        <w:rPr>
          <w:rFonts w:cs="Times New Roman"/>
        </w:rPr>
        <w:t xml:space="preserve">), Y (0,5 ≤ </w:t>
      </w:r>
      <m:oMath>
        <m:r>
          <w:rPr>
            <w:rFonts w:ascii="Cambria Math" w:hAnsi="Cambria Math"/>
          </w:rPr>
          <m:t>CV&lt;1,0</m:t>
        </m:r>
      </m:oMath>
      <w:r>
        <w:rPr>
          <w:rFonts w:cs="Times New Roman"/>
        </w:rPr>
        <w:t>) og Z (</w:t>
      </w:r>
      <m:oMath>
        <m:r>
          <w:rPr>
            <w:rFonts w:ascii="Cambria Math" w:hAnsi="Cambria Math"/>
          </w:rPr>
          <m:t>CV≥1,0</m:t>
        </m:r>
      </m:oMath>
      <w:r>
        <w:rPr>
          <w:rFonts w:cs="Times New Roman"/>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14:paraId="1B46A58B" w14:textId="77777777" w:rsidR="00152FF2" w:rsidRDefault="00000000">
      <w:r>
        <w:rPr>
          <w:rFonts w:cs="Times New Roman"/>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14:paraId="00498C89" w14:textId="77777777" w:rsidR="00152FF2" w:rsidRDefault="00000000">
      <w:r>
        <w:rPr>
          <w:noProof/>
        </w:rPr>
        <w:lastRenderedPageBreak/>
        <w:drawing>
          <wp:inline distT="0" distB="0" distL="0" distR="0" wp14:anchorId="0310FACE" wp14:editId="3D726DC1">
            <wp:extent cx="5400000" cy="46426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BC_XYZ_Matrise.png"/>
                    <pic:cNvPicPr/>
                  </pic:nvPicPr>
                  <pic:blipFill>
                    <a:blip r:embed="rId33"/>
                    <a:stretch>
                      <a:fillRect/>
                    </a:stretch>
                  </pic:blipFill>
                  <pic:spPr>
                    <a:xfrm>
                      <a:off x="0" y="0"/>
                      <a:ext cx="5400000" cy="4642684"/>
                    </a:xfrm>
                    <a:prstGeom prst="rect">
                      <a:avLst/>
                    </a:prstGeom>
                  </pic:spPr>
                </pic:pic>
              </a:graphicData>
            </a:graphic>
          </wp:inline>
        </w:drawing>
      </w:r>
    </w:p>
    <w:p w14:paraId="20A106C3" w14:textId="77777777" w:rsidR="00152FF2" w:rsidRDefault="00000000">
      <w:pPr>
        <w:jc w:val="center"/>
      </w:pPr>
      <w:r>
        <w:rPr>
          <w:i/>
          <w:sz w:val="20"/>
        </w:rPr>
        <w:t>Figur 7. ABC/XYZ-kryssmatrise: antall artikler per kombinasjon (709 artikler, WERKS 3300 / LGORT 3001). Generert med støtte fra Claude (Anthropic, 2026).</w:t>
      </w:r>
    </w:p>
    <w:p w14:paraId="5C8D3A03" w14:textId="77777777" w:rsidR="00152FF2" w:rsidRDefault="00000000">
      <w:r>
        <w:rPr>
          <w:rFonts w:cs="Times New Roman"/>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14:paraId="30F75EC8" w14:textId="77777777" w:rsidR="00152FF2" w:rsidRDefault="00000000">
      <w:pPr>
        <w:pStyle w:val="Overskrift2"/>
      </w:pPr>
      <w:bookmarkStart w:id="43" w:name="_Toc224576826"/>
      <w:r>
        <w:rPr>
          <w:rFonts w:ascii="Times New Roman" w:hAnsi="Times New Roman"/>
        </w:rPr>
        <w:t>6.3 EOQ-avviksberegning</w:t>
      </w:r>
      <w:bookmarkEnd w:id="43"/>
    </w:p>
    <w:p w14:paraId="1CFBE265" w14:textId="77777777" w:rsidR="00152FF2" w:rsidRDefault="00000000">
      <w:r>
        <w:rPr>
          <w:rFonts w:cs="Times New Roman"/>
        </w:rPr>
        <w:t xml:space="preserve">EOQ-avviksanalysen ble gjennomført for alle artikler der tilstrekkelig data forelå for beregning av optimal ordrefrekvens </w:t>
      </w:r>
      <m:oMath>
        <m:sSup>
          <m:sSupPr>
            <m:ctrlPr>
              <w:rPr>
                <w:rFonts w:ascii="Cambria Math" w:hAnsi="Cambria Math"/>
              </w:rPr>
            </m:ctrlPr>
          </m:sSupPr>
          <m:e>
            <m:r>
              <w:rPr>
                <w:rFonts w:ascii="Cambria Math" w:hAnsi="Cambria Math"/>
              </w:rPr>
              <m:t>f</m:t>
            </m:r>
          </m:e>
          <m:sup>
            <m:r>
              <w:rPr>
                <w:rFonts w:ascii="Cambria Math" w:hAnsi="Cambria Math"/>
              </w:rPr>
              <m:t>*</m:t>
            </m:r>
          </m:sup>
        </m:sSup>
      </m:oMath>
      <w:r>
        <w:rPr>
          <w:rFonts w:cs="Times New Roman"/>
        </w:rPr>
        <w:t xml:space="preserve">, det vil si artikler med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&gt;0</m:t>
        </m:r>
      </m:oMath>
      <w:r>
        <w:rPr>
          <w:rFonts w:cs="Times New Roman"/>
        </w:rPr>
        <w:t xml:space="preserve">, </w:t>
      </w:r>
      <m:oMath>
        <m:sSub>
          <m:sSubPr>
            <m:ctrlPr>
              <w:rPr>
                <w:rFonts w:ascii="Cambria Math" w:hAnsi="Cambria Math"/>
              </w:rPr>
            </m:ctrlPr>
          </m:sSubPr>
          <m:e>
            <m:r>
              <m:rPr>
                <m:nor/>
              </m:rPr>
              <m:t>UNIT\_PRICE</m:t>
            </m:r>
          </m:e>
          <m:sub>
            <m:r>
              <w:rPr>
                <w:rFonts w:ascii="Cambria Math" w:hAnsi="Cambria Math"/>
              </w:rPr>
              <m:t>i</m:t>
            </m:r>
          </m:sub>
        </m:sSub>
        <m:r>
          <w:rPr>
            <w:rFonts w:ascii="Cambria Math" w:hAnsi="Cambria Math"/>
          </w:rPr>
          <m:t>&gt;0</m:t>
        </m:r>
      </m:oMath>
      <w:r>
        <w:rPr>
          <w:rFonts w:cs="Times New Roman"/>
        </w:rPr>
        <w:t xml:space="preserve"> og tilgjengelig LEAD\_TIME. Den optimale frekvensen </w:t>
      </w:r>
      <m:oMath>
        <m:sSup>
          <m:sSupPr>
            <m:ctrlPr>
              <w:rPr>
                <w:rFonts w:ascii="Cambria Math" w:hAnsi="Cambria Math"/>
              </w:rPr>
            </m:ctrlPr>
          </m:sSupPr>
          <m:e>
            <m:r>
              <w:rPr>
                <w:rFonts w:ascii="Cambria Math" w:hAnsi="Cambria Math"/>
              </w:rPr>
              <m:t>f</m:t>
            </m:r>
          </m:e>
          <m:sup>
            <m:r>
              <w:rPr>
                <w:rFonts w:ascii="Cambria Math" w:hAnsi="Cambria Math"/>
              </w:rPr>
              <m:t>*</m:t>
            </m:r>
          </m:sup>
        </m:sSup>
        <m:r>
          <w:rPr>
            <w:rFonts w:ascii="Cambria Math" w:hAnsi="Cambria Math"/>
          </w:rPr>
          <m:t>=</m:t>
        </m:r>
        <m:rad>
          <m:radPr>
            <m:degHide m:val="1"/>
            <m:ctrlPr>
              <w:rPr>
                <w:rFonts w:ascii="Cambria Math" w:hAnsi="Cambria Math"/>
              </w:rPr>
            </m:ctrlPr>
          </m:radPr>
          <m:deg/>
          <m:e>
            <m:r>
              <w:rPr>
                <w:rFonts w:ascii="Cambria Math" w:hAnsi="Cambria Math"/>
              </w:rPr>
              <m:t>DH/2S</m:t>
            </m:r>
          </m:e>
        </m:rad>
      </m:oMath>
      <w:r>
        <w:rPr>
          <w:rFonts w:cs="Times New Roman"/>
        </w:rPr>
        <w:t xml:space="preserve"> ble beregnet med </w:t>
      </w:r>
      <m:oMath>
        <m:r>
          <w:rPr>
            <w:rFonts w:ascii="Cambria Math" w:hAnsi="Cambria Math"/>
          </w:rPr>
          <m:t>S=750</m:t>
        </m:r>
      </m:oMath>
      <w:r>
        <w:rPr>
          <w:rFonts w:cs="Times New Roman"/>
        </w:rPr>
        <w:t xml:space="preserve"> NOK og </w:t>
      </w:r>
      <m:oMath>
        <m:r>
          <w:rPr>
            <w:rFonts w:ascii="Cambria Math" w:hAnsi="Cambria Math"/>
          </w:rPr>
          <m:t>H=0,20×</m:t>
        </m:r>
        <m:sSub>
          <m:sSubPr>
            <m:ctrlPr>
              <w:rPr>
                <w:rFonts w:ascii="Cambria Math" w:hAnsi="Cambria Math"/>
              </w:rPr>
            </m:ctrlPr>
          </m:sSubPr>
          <m:e>
            <m:r>
              <m:rPr>
                <m:nor/>
              </m:rPr>
              <m:t>UNIT\_PRICE</m:t>
            </m:r>
          </m:e>
          <m:sub>
            <m:r>
              <w:rPr>
                <w:rFonts w:ascii="Cambria Math" w:hAnsi="Cambria Math"/>
              </w:rPr>
              <m:t>i</m:t>
            </m:r>
          </m:sub>
        </m:sSub>
      </m:oMath>
      <w:r>
        <w:rPr>
          <w:rFonts w:cs="Times New Roman"/>
        </w:rPr>
        <w:t xml:space="preserve"> som modellparametere (se Tabell 6, kap. 5). Faktisk ordrefrekvens </w:t>
      </w:r>
      <m:oMath>
        <m:sSub>
          <m:sSubPr>
            <m:ctrlPr>
              <w:rPr>
                <w:rFonts w:ascii="Cambria Math" w:hAnsi="Cambria Math"/>
              </w:rPr>
            </m:ctrlPr>
          </m:sSubPr>
          <m:e>
            <m:r>
              <w:rPr>
                <w:rFonts w:ascii="Cambria Math" w:hAnsi="Cambria Math"/>
              </w:rPr>
              <m:t>f</m:t>
            </m:r>
          </m:e>
          <m:sub>
            <m:r>
              <m:rPr>
                <m:nor/>
              </m:rPr>
              <m:t>obs</m:t>
            </m:r>
          </m:sub>
        </m:sSub>
      </m:oMath>
      <w:r>
        <w:rPr>
          <w:rFonts w:cs="Times New Roman"/>
        </w:rPr>
        <w:t xml:space="preserve"> ble hentet fra EKBE og annualisert i henhold til beslutning D-08: ACTUAL\_FREQ = ORDER\_COUNT </w:t>
      </w:r>
      <m:oMath>
        <m:r>
          <w:rPr>
            <w:rFonts w:ascii="Cambria Math" w:hAnsi="Cambria Math"/>
          </w:rPr>
          <m:t>×</m:t>
        </m:r>
      </m:oMath>
      <w:r>
        <w:rPr>
          <w:rFonts w:cs="Times New Roman"/>
        </w:rPr>
        <w:t xml:space="preserve"> (12/24).</w:t>
      </w:r>
    </w:p>
    <w:p w14:paraId="0628F7F7" w14:textId="77777777" w:rsidR="00152FF2" w:rsidRDefault="00000000">
      <w:r>
        <w:rPr>
          <w:rFonts w:cs="Times New Roman"/>
        </w:rPr>
        <w:lastRenderedPageBreak/>
        <w:t>Det relative frekvensavviket FREQ\_AVVIK</w:t>
      </w:r>
      <m:oMath>
        <m:sSub>
          <m:sSubPr>
            <m:ctrlPr>
              <w:rPr>
                <w:rFonts w:ascii="Cambria Math" w:hAnsi="Cambria Math"/>
              </w:rPr>
            </m:ctrlPr>
          </m:sSubP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m:rPr>
                <m:nor/>
              </m:rPr>
              <m:t>obs</m:t>
            </m:r>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m:t>
            </m:r>
          </m:sup>
        </m:sSubSup>
      </m:oMath>
      <w:r>
        <w:rPr>
          <w:rFonts w:cs="Times New Roman"/>
        </w:rPr>
        <w:t xml:space="preserve"> ble beregnet per artikkel. Fordelingen av dette avviket er illustrert i Figur 8 nedenfor. Terskelen </w:t>
      </w:r>
      <m:oMath>
        <m:sSub>
          <m:sSubPr>
            <m:ctrlPr>
              <w:rPr>
                <w:rFonts w:ascii="Cambria Math" w:hAnsi="Cambria Math"/>
              </w:rPr>
            </m:ctrlPr>
          </m:sSubPr>
          <m:e>
            <m:r>
              <w:rPr>
                <w:rFonts w:ascii="Cambria Math" w:hAnsi="Cambria Math"/>
              </w:rPr>
              <m:t>τ</m:t>
            </m:r>
          </m:e>
          <m:sub>
            <m:r>
              <w:rPr>
                <w:rFonts w:ascii="Cambria Math" w:hAnsi="Cambria Math"/>
              </w:rPr>
              <m:t>f</m:t>
            </m:r>
          </m:sub>
        </m:sSub>
        <m:r>
          <w:rPr>
            <w:rFonts w:ascii="Cambria Math" w:hAnsi="Cambria Math"/>
          </w:rPr>
          <m:t>=1,5</m:t>
        </m:r>
      </m:oMath>
      <w:r>
        <w:rPr>
          <w:rFonts w:cs="Times New Roman"/>
        </w:rPr>
        <w:t xml:space="preserve"> ble lagt inn for å skille artikler med vesentlig overbestilling (FOR\_MANGE\_ORDRER) fra artikler innenfor akseptabelt avvik. I tillegg ble differansen i totalkostnad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=TC(</m:t>
        </m:r>
        <m:sSub>
          <m:sSubPr>
            <m:ctrlPr>
              <w:rPr>
                <w:rFonts w:ascii="Cambria Math" w:hAnsi="Cambria Math"/>
              </w:rPr>
            </m:ctrlPr>
          </m:sSubPr>
          <m:e>
            <m:r>
              <w:rPr>
                <w:rFonts w:ascii="Cambria Math" w:hAnsi="Cambria Math"/>
              </w:rPr>
              <m:t>f</m:t>
            </m:r>
          </m:e>
          <m:sub>
            <m:r>
              <m:rPr>
                <m:nor/>
              </m:rPr>
              <m:t>obs</m:t>
            </m:r>
          </m:sub>
        </m:sSub>
        <m:r>
          <w:rPr>
            <w:rFonts w:ascii="Cambria Math" w:hAnsi="Cambria Math"/>
          </w:rPr>
          <m:t>)-TC(</m:t>
        </m:r>
        <m:sSup>
          <m:sSupPr>
            <m:ctrlPr>
              <w:rPr>
                <w:rFonts w:ascii="Cambria Math" w:hAnsi="Cambria Math"/>
              </w:rPr>
            </m:ctrlPr>
          </m:sSupPr>
          <m:e>
            <m:r>
              <w:rPr>
                <w:rFonts w:ascii="Cambria Math" w:hAnsi="Cambria Math"/>
              </w:rPr>
              <m:t>f</m:t>
            </m:r>
          </m:e>
          <m:sup>
            <m:r>
              <w:rPr>
                <w:rFonts w:ascii="Cambria Math" w:hAnsi="Cambria Math"/>
              </w:rPr>
              <m:t>*</m:t>
            </m:r>
          </m:sup>
        </m:sSup>
        <m:r>
          <w:rPr>
            <w:rFonts w:ascii="Cambria Math" w:hAnsi="Cambria Math"/>
          </w:rPr>
          <m:t>)</m:t>
        </m:r>
      </m:oMath>
      <w:r>
        <w:rPr>
          <w:rFonts w:cs="Times New Roman"/>
        </w:rPr>
        <w:t xml:space="preserve"> beregnet per artikkel, og summert til et samlet EOQ-avvikstall for hele populasjonen. Disse resultatene presenteres i sin helhet i Tabell 11 og avsnitt 7.3.</w:t>
      </w:r>
    </w:p>
    <w:p w14:paraId="6CBD65D7" w14:textId="77777777" w:rsidR="00152FF2" w:rsidRDefault="00000000">
      <w:r>
        <w:rPr>
          <w:noProof/>
        </w:rPr>
        <w:drawing>
          <wp:inline distT="0" distB="0" distL="0" distR="0" wp14:anchorId="69E95270" wp14:editId="370C94EA">
            <wp:extent cx="5400000" cy="22381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EOQ_Avvik.png"/>
                    <pic:cNvPicPr/>
                  </pic:nvPicPr>
                  <pic:blipFill>
                    <a:blip r:embed="rId34"/>
                    <a:stretch>
                      <a:fillRect/>
                    </a:stretch>
                  </pic:blipFill>
                  <pic:spPr>
                    <a:xfrm>
                      <a:off x="0" y="0"/>
                      <a:ext cx="5400000" cy="2238197"/>
                    </a:xfrm>
                    <a:prstGeom prst="rect">
                      <a:avLst/>
                    </a:prstGeom>
                  </pic:spPr>
                </pic:pic>
              </a:graphicData>
            </a:graphic>
          </wp:inline>
        </w:drawing>
      </w:r>
    </w:p>
    <w:p w14:paraId="38F8E244" w14:textId="77777777" w:rsidR="00152FF2" w:rsidRDefault="00000000">
      <w:pPr>
        <w:jc w:val="center"/>
      </w:pPr>
      <w:r>
        <w:rPr>
          <w:i/>
          <w:sz w:val="20"/>
        </w:rPr>
        <w:t>Figur 8. EOQ-avvik: relativ frekvensavvik (FREQ_AVVIK) for artikler med tilstrekkelige data, med terskel ved τ_f = 1,5. Generert med støtte fra Claude (Anthropic, 2026).</w:t>
      </w:r>
    </w:p>
    <w:p w14:paraId="3F0D199A" w14:textId="77777777" w:rsidR="00152FF2" w:rsidRDefault="00000000">
      <w:r>
        <w:rPr>
          <w:rFonts w:cs="Times New Roman"/>
        </w:rPr>
        <w:t xml:space="preserve">Figur 8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w:rPr>
            <w:rFonts w:ascii="Cambria Math" w:hAnsi="Cambria Math"/>
          </w:rPr>
          <m:t>ΔTC</m:t>
        </m:r>
      </m:oMath>
      <w:r>
        <w:rPr>
          <w:rFonts w:cs="Times New Roman"/>
        </w:rPr>
        <w:t>-summer presenteres i avsnitt 7.3.</w:t>
      </w:r>
    </w:p>
    <w:p w14:paraId="749C0D0C" w14:textId="77777777" w:rsidR="00152FF2" w:rsidRDefault="00000000">
      <w:pPr>
        <w:pStyle w:val="Overskrift2"/>
      </w:pPr>
      <w:bookmarkStart w:id="44" w:name="_Toc224576827"/>
      <w:r>
        <w:rPr>
          <w:rFonts w:ascii="Times New Roman" w:hAnsi="Times New Roman"/>
        </w:rPr>
        <w:t>6.4 K-means klyngeanalyse</w:t>
      </w:r>
      <w:bookmarkEnd w:id="44"/>
    </w:p>
    <w:p w14:paraId="21AD78FA" w14:textId="77777777" w:rsidR="00152FF2" w:rsidRDefault="00000000">
      <w:r>
        <w:rPr>
          <w:rFonts w:cs="Times New Roman"/>
          <w:b/>
        </w:rPr>
        <w:t>Dataklargjøring og splitting.</w:t>
      </w:r>
      <w:r>
        <w:rPr>
          <w:rFonts w:cs="Times New Roman"/>
        </w:rPr>
        <w:t xml:space="preserve"> Featurevektoren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=[z(</m:t>
        </m:r>
        <m:r>
          <m:rPr>
            <m:sty m:val="p"/>
          </m:rPr>
          <w:rPr>
            <w:rFonts w:ascii="Cambria Math" w:hAnsi="Cambria Math"/>
          </w:rPr>
          <m:t>ln</m:t>
        </m:r>
        <m:sSub>
          <m:sSubPr>
            <m:ctrlPr>
              <w:rPr>
                <w:rFonts w:ascii="Cambria Math" w:hAnsi="Cambria Math"/>
              </w:rPr>
            </m:ctrlPr>
          </m:sSubPr>
          <m:e>
            <m:r>
              <m:rPr>
                <m:nor/>
              </m:rPr>
              <m:t>CV</m:t>
            </m:r>
          </m:e>
          <m:sub>
            <m:r>
              <w:rPr>
                <w:rFonts w:ascii="Cambria Math" w:hAnsi="Cambria Math"/>
              </w:rPr>
              <m:t>i</m:t>
            </m:r>
          </m:sub>
        </m:sSub>
        <m:r>
          <w:rPr>
            <w:rFonts w:ascii="Cambria Math" w:hAnsi="Cambria Math"/>
          </w:rPr>
          <m:t>),z(</m:t>
        </m:r>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+1)),z(</m:t>
        </m:r>
        <m:r>
          <m:rPr>
            <m:sty m:val="p"/>
          </m:rPr>
          <w:rPr>
            <w:rFonts w:ascii="Cambria Math" w:hAnsi="Cambria Math"/>
          </w:rPr>
          <m:t>ln</m:t>
        </m:r>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|+1))]</m:t>
        </m:r>
      </m:oMath>
      <w:r>
        <w:rPr>
          <w:rFonts w:cs="Times New Roman"/>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w:rPr>
            <w:rFonts w:ascii="Cambria Math" w:hAnsi="Cambria Math"/>
          </w:rPr>
          <m:t>n=n=389</m:t>
        </m:r>
      </m:oMath>
      <w:r>
        <w:rPr>
          <w:rFonts w:cs="Times New Roman"/>
        </w:rPr>
        <w:t>) og et testsett (</w:t>
      </w:r>
      <m:oMath>
        <m:r>
          <w:rPr>
            <w:rFonts w:ascii="Cambria Math" w:hAnsi="Cambria Math"/>
          </w:rPr>
          <m:t>n=n=98</m:t>
        </m:r>
      </m:oMath>
      <w:r>
        <w:rPr>
          <w:rFonts w:cs="Times New Roman"/>
        </w:rPr>
        <w:t>) med `random_state=42`. StandardScaler ble fittet utelukkende på treningsdataene og deretter brukt til å transformere begge sett, slik at informasjon fra testsettet ikke lekker inn i skaleringen.</w:t>
      </w:r>
    </w:p>
    <w:p w14:paraId="1706CCCA" w14:textId="77777777" w:rsidR="00152FF2" w:rsidRDefault="00000000">
      <w:r>
        <w:rPr>
          <w:rFonts w:cs="Times New Roman"/>
          <w:b/>
        </w:rPr>
        <w:lastRenderedPageBreak/>
        <w:t>K-valg via silhouette.</w:t>
      </w:r>
      <w:r>
        <w:rPr>
          <w:rFonts w:cs="Times New Roman"/>
        </w:rPr>
        <w:t xml:space="preserve"> KMeans-modellen ble fittet for </w:t>
      </w:r>
      <m:oMath>
        <m:r>
          <w:rPr>
            <w:rFonts w:ascii="Cambria Math" w:hAnsi="Cambria Math"/>
          </w:rPr>
          <m:t>K=2</m:t>
        </m:r>
      </m:oMath>
      <w:r>
        <w:rPr>
          <w:rFonts w:cs="Times New Roman"/>
        </w:rPr>
        <w:t>, 3, 4, 5, 6 og 7 på treningsdataene. For hvert K ble gjennomsnittlig silhouette-score beregnet. Figur 9 viser silhouette-profilen over K-søket.</w:t>
      </w:r>
    </w:p>
    <w:p w14:paraId="7AEB1D2C" w14:textId="77777777" w:rsidR="00152FF2" w:rsidRDefault="00000000">
      <w:r>
        <w:rPr>
          <w:noProof/>
        </w:rPr>
        <w:drawing>
          <wp:inline distT="0" distB="0" distL="0" distR="0" wp14:anchorId="78B9A301" wp14:editId="04AF60F1">
            <wp:extent cx="5400000" cy="214764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Silhouette.png"/>
                    <pic:cNvPicPr/>
                  </pic:nvPicPr>
                  <pic:blipFill>
                    <a:blip r:embed="rId35"/>
                    <a:stretch>
                      <a:fillRect/>
                    </a:stretch>
                  </pic:blipFill>
                  <pic:spPr>
                    <a:xfrm>
                      <a:off x="0" y="0"/>
                      <a:ext cx="5400000" cy="2147647"/>
                    </a:xfrm>
                    <a:prstGeom prst="rect">
                      <a:avLst/>
                    </a:prstGeom>
                  </pic:spPr>
                </pic:pic>
              </a:graphicData>
            </a:graphic>
          </wp:inline>
        </w:drawing>
      </w:r>
    </w:p>
    <w:p w14:paraId="28CB1F3E" w14:textId="77777777" w:rsidR="00152FF2" w:rsidRDefault="00000000">
      <w:pPr>
        <w:jc w:val="center"/>
      </w:pPr>
      <w:r>
        <w:rPr>
          <w:i/>
          <w:sz w:val="20"/>
        </w:rPr>
        <w:t>Figur 9. Silhouette-score for K = 2–7 (treningsdata, n = 389): K = 3 gir høyest score (0,383). Generert med støtte fra Claude (Anthropic, 2026).</w:t>
      </w:r>
    </w:p>
    <w:p w14:paraId="137A438D" w14:textId="77777777" w:rsidR="00152FF2" w:rsidRDefault="00000000">
      <m:oMath>
        <m:r>
          <w:rPr>
            <w:rFonts w:ascii="Cambria Math" w:hAnsi="Cambria Math"/>
          </w:rPr>
          <m:t>K=3</m:t>
        </m:r>
      </m:oMath>
      <w:r>
        <w:rPr>
          <w:rFonts w:cs="Times New Roman"/>
        </w:rPr>
        <w:t xml:space="preserve"> ga høyest silhouette-score på treningsdataene (0,383) og ble valgt som det endelige antallet klynger. For </w:t>
      </w:r>
      <m:oMath>
        <m:r>
          <w:rPr>
            <w:rFonts w:ascii="Cambria Math" w:hAnsi="Cambria Math"/>
          </w:rPr>
          <m:t>K=2</m:t>
        </m:r>
      </m:oMath>
      <w:r>
        <w:rPr>
          <w:rFonts w:cs="Times New Roman"/>
        </w:rPr>
        <w:t xml:space="preserve"> var silhouette-scoren 0,362, og for </w:t>
      </w:r>
      <m:oMath>
        <m:r>
          <w:rPr>
            <w:rFonts w:ascii="Cambria Math" w:hAnsi="Cambria Math"/>
          </w:rPr>
          <m:t>K=4</m:t>
        </m:r>
      </m:oMath>
      <w:r>
        <w:rPr>
          <w:rFonts w:cs="Times New Roman"/>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w:rPr>
            <w:rFonts w:ascii="Cambria Math" w:hAnsi="Cambria Math"/>
          </w:rPr>
          <m:t>K=3</m:t>
        </m:r>
      </m:oMath>
      <w:r>
        <w:rPr>
          <w:rFonts w:cs="Times New Roman"/>
        </w:rPr>
        <w:t xml:space="preserve"> på treningsdataene, med `n_init=50` og `max_iter=300` for robust initialisering. Etter trening ble testdataene (</w:t>
      </w:r>
      <m:oMath>
        <m:r>
          <w:rPr>
            <w:rFonts w:ascii="Cambria Math" w:hAnsi="Cambria Math"/>
          </w:rPr>
          <m:t>n=n=98</m:t>
        </m:r>
      </m:oMath>
      <w:r>
        <w:rPr>
          <w:rFonts w:cs="Times New Roman"/>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14:paraId="547E2A46" w14:textId="77777777" w:rsidR="00152FF2" w:rsidRDefault="00000000">
      <w:r>
        <w:rPr>
          <w:rFonts w:cs="Times New Roman"/>
          <w:b/>
        </w:rPr>
        <w:t>Klyngeprofiler.</w:t>
      </w:r>
      <w:r>
        <w:rPr>
          <w:rFonts w:cs="Times New Roman"/>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14:paraId="0728A629" w14:textId="77777777" w:rsidR="00152FF2" w:rsidRDefault="00000000">
      <w:r>
        <w:rPr>
          <w:noProof/>
        </w:rPr>
        <w:lastRenderedPageBreak/>
        <w:drawing>
          <wp:inline distT="0" distB="0" distL="0" distR="0" wp14:anchorId="5726AF87" wp14:editId="0228ADCE">
            <wp:extent cx="5400000" cy="26793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Kmeans_Klynger.png"/>
                    <pic:cNvPicPr/>
                  </pic:nvPicPr>
                  <pic:blipFill>
                    <a:blip r:embed="rId36"/>
                    <a:stretch>
                      <a:fillRect/>
                    </a:stretch>
                  </pic:blipFill>
                  <pic:spPr>
                    <a:xfrm>
                      <a:off x="0" y="0"/>
                      <a:ext cx="5400000" cy="2679344"/>
                    </a:xfrm>
                    <a:prstGeom prst="rect">
                      <a:avLst/>
                    </a:prstGeom>
                  </pic:spPr>
                </pic:pic>
              </a:graphicData>
            </a:graphic>
          </wp:inline>
        </w:drawing>
      </w:r>
    </w:p>
    <w:p w14:paraId="3D7B277F" w14:textId="77777777" w:rsidR="00152FF2" w:rsidRDefault="00000000">
      <w:pPr>
        <w:jc w:val="center"/>
      </w:pPr>
      <w:r>
        <w:rPr>
          <w:i/>
          <w:sz w:val="20"/>
        </w:rPr>
        <w:t>Figur 10. K-means klyngeresultat (K = 3): artikler plottet langs z(ln CV) og z(ln verdi), farge etter klynge. K_OVERFØR-klyngen er markert med stjerne (★). Generert med støtte fra Claude (Anthropic, 2026).</w:t>
      </w:r>
    </w:p>
    <w:p w14:paraId="38A6FA3F" w14:textId="77777777" w:rsidR="00152FF2" w:rsidRDefault="00000000">
      <w:r>
        <w:rPr>
          <w:rFonts w:cs="Times New Roman"/>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14:paraId="78DB04D2" w14:textId="77777777" w:rsidR="00152FF2" w:rsidRDefault="00000000">
      <w:r>
        <w:rPr>
          <w:noProof/>
        </w:rPr>
        <w:drawing>
          <wp:inline distT="0" distB="0" distL="0" distR="0" wp14:anchorId="6DA0708E" wp14:editId="3F0AE4AF">
            <wp:extent cx="5400000" cy="29985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Kmeans_Profil.png"/>
                    <pic:cNvPicPr/>
                  </pic:nvPicPr>
                  <pic:blipFill>
                    <a:blip r:embed="rId37"/>
                    <a:stretch>
                      <a:fillRect/>
                    </a:stretch>
                  </pic:blipFill>
                  <pic:spPr>
                    <a:xfrm>
                      <a:off x="0" y="0"/>
                      <a:ext cx="5400000" cy="2998537"/>
                    </a:xfrm>
                    <a:prstGeom prst="rect">
                      <a:avLst/>
                    </a:prstGeom>
                  </pic:spPr>
                </pic:pic>
              </a:graphicData>
            </a:graphic>
          </wp:inline>
        </w:drawing>
      </w:r>
    </w:p>
    <w:p w14:paraId="0554E680" w14:textId="77777777" w:rsidR="00152FF2" w:rsidRDefault="00000000">
      <w:pPr>
        <w:jc w:val="center"/>
      </w:pPr>
      <w:r>
        <w:rPr>
          <w:i/>
          <w:sz w:val="20"/>
        </w:rPr>
        <w:t>Figur 11. Klyngeprofiler for K-means (K=3): gjennomsnittlig z-score per feature per klynge. K\_OVERFØR-klyngen (grønn) kjennetegnes av lav CV og høy verdi. Generert med støtte fra Claude (Anthropic, 2026).</w:t>
      </w:r>
    </w:p>
    <w:p w14:paraId="251B79DE" w14:textId="77777777" w:rsidR="00152FF2" w:rsidRDefault="00000000">
      <w:r>
        <w:rPr>
          <w:rFonts w:cs="Times New Roman"/>
        </w:rPr>
        <w:t xml:space="preserve">Figur 11 bekrefter at K\_OVERFØR-klyngen (Klynge 3, </w:t>
      </w:r>
      <m:oMath>
        <m:r>
          <w:rPr>
            <w:rFonts w:ascii="Cambria Math" w:hAnsi="Cambria Math"/>
          </w:rPr>
          <m:t>n=n=281</m:t>
        </m:r>
      </m:oMath>
      <w:r>
        <w:rPr>
          <w:rFonts w:cs="Times New Roman"/>
        </w:rPr>
        <w:t>totalt: 227 tren + 54 test) har den laveste CV-verdien (stabil etterspørsel) og den høyeste verdiprofilen, mens Klynge 2 (</w:t>
      </w:r>
      <m:oMath>
        <m:r>
          <w:rPr>
            <w:rFonts w:ascii="Cambria Math" w:hAnsi="Cambria Math"/>
          </w:rPr>
          <m:t>n=n=175</m:t>
        </m:r>
      </m:oMath>
      <w:r>
        <w:rPr>
          <w:rFonts w:cs="Times New Roman"/>
        </w:rPr>
        <w:t>: 136 tren + 39 test) preges av høy CV og lavt kostnadsavvik. Klynge 1 (</w:t>
      </w:r>
      <m:oMath>
        <m:r>
          <w:rPr>
            <w:rFonts w:ascii="Cambria Math" w:hAnsi="Cambria Math"/>
          </w:rPr>
          <m:t>n=n=31</m:t>
        </m:r>
      </m:oMath>
      <w:r>
        <w:rPr>
          <w:rFonts w:cs="Times New Roman"/>
        </w:rPr>
        <w:t xml:space="preserve">: 26 tren + 5 test) er en liten gruppe med svært lav verdi. </w:t>
      </w:r>
      <w:r>
        <w:rPr>
          <w:rFonts w:cs="Times New Roman"/>
        </w:rPr>
        <w:lastRenderedPageBreak/>
        <w:t xml:space="preserve">Fullstendige klyngeprofiler med gjennomsnittsverdier for CV, verdi og </w:t>
      </w:r>
      <m:oMath>
        <m:d>
          <m:dPr>
            <m:begChr m:val="|"/>
            <m:endChr m:val="|"/>
            <m:ctrlPr>
              <w:rPr>
                <w:rFonts w:ascii="Cambria Math" w:hAnsi="Cambria Math"/>
              </w:rPr>
            </m:ctrlPr>
          </m:dPr>
          <m:e>
            <m:r>
              <w:rPr>
                <w:rFonts w:ascii="Cambria Math" w:hAnsi="Cambria Math"/>
              </w:rPr>
              <m:t>ΔTC</m:t>
            </m:r>
          </m:e>
        </m:d>
      </m:oMath>
      <w:r>
        <w:rPr>
          <w:rFonts w:cs="Times New Roman"/>
        </w:rPr>
        <w:t xml:space="preserve"> presenteres i Tabell 12 i kapittel 7.</w:t>
      </w:r>
    </w:p>
    <w:p w14:paraId="2A1F0A6C" w14:textId="77777777" w:rsidR="00152FF2" w:rsidRDefault="00000000">
      <w:pPr>
        <w:pStyle w:val="Overskrift2"/>
      </w:pPr>
      <w:bookmarkStart w:id="45" w:name="_Toc224576828"/>
      <w:r>
        <w:rPr>
          <w:rFonts w:ascii="Times New Roman" w:hAnsi="Times New Roman"/>
        </w:rPr>
        <w:t>6.5 Regelmotor og HVFS-scoring</w:t>
      </w:r>
      <w:bookmarkEnd w:id="45"/>
    </w:p>
    <w:p w14:paraId="03DFA3BC" w14:textId="77777777" w:rsidR="00152FF2" w:rsidRDefault="00000000">
      <w:r>
        <w:rPr>
          <w:rFonts w:cs="Times New Roman"/>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14:paraId="35991640" w14:textId="77777777" w:rsidR="00152FF2" w:rsidRDefault="00000000">
      <w:r>
        <w:rPr>
          <w:rFonts w:cs="Times New Roman"/>
        </w:rPr>
        <w:t xml:space="preserve">For alle artikler som fikk anbefalingen OVERFØR\_HVFS, ble besparelsesestimatet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·g</m:t>
        </m:r>
      </m:oMath>
      <w:r>
        <w:rPr>
          <w:rFonts w:cs="Times New Roman"/>
        </w:rPr>
        <w:t xml:space="preserve"> beregnet for tre scenarier (worst: </w:t>
      </w:r>
      <m:oMath>
        <m:r>
          <w:rPr>
            <w:rFonts w:ascii="Cambria Math" w:hAnsi="Cambria Math"/>
          </w:rPr>
          <m:t>g=50%</m:t>
        </m:r>
      </m:oMath>
      <w:r>
        <w:rPr>
          <w:rFonts w:cs="Times New Roman"/>
        </w:rPr>
        <w:t xml:space="preserve">, base: </w:t>
      </w:r>
      <m:oMath>
        <m:r>
          <w:rPr>
            <w:rFonts w:ascii="Cambria Math" w:hAnsi="Cambria Math"/>
          </w:rPr>
          <m:t>g=75%</m:t>
        </m:r>
      </m:oMath>
      <w:r>
        <w:rPr>
          <w:rFonts w:cs="Times New Roman"/>
        </w:rPr>
        <w:t xml:space="preserve">, best: </w:t>
      </w:r>
      <m:oMath>
        <m:r>
          <w:rPr>
            <w:rFonts w:ascii="Cambria Math" w:hAnsi="Cambria Math"/>
          </w:rPr>
          <m:t>g=100%</m:t>
        </m:r>
      </m:oMath>
      <w:r>
        <w:rPr>
          <w:rFonts w:cs="Times New Roman"/>
        </w:rPr>
        <w:t xml:space="preserve">) i henhold til formelen i avsnitt 5.3. Det er viktig å presisere at kun artikler som både er i OVERFØR\_HVFS-kategorien </w:t>
      </w:r>
      <w:r>
        <w:rPr>
          <w:rFonts w:cs="Times New Roman"/>
          <w:i/>
        </w:rPr>
        <w:t>og</w:t>
      </w:r>
      <w:r>
        <w:rPr>
          <w:rFonts w:cs="Times New Roman"/>
        </w:rPr>
        <w:t xml:space="preserve"> har status FOR\_MANGE\_ORDRER inngår i besparelsesgrunnlaget, da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xml:space="preserve"> modellerer kostnadsavviket fra suboptimal ordrefrekvens — et avvik som adresseres direkte ved sentralisering til HVFS. Totalt inngår 117 artikler i dette grunnlaget.</w:t>
      </w:r>
    </w:p>
    <w:p w14:paraId="4CF75C82" w14:textId="77777777" w:rsidR="00152FF2" w:rsidRDefault="00000000">
      <w:r>
        <w:rPr>
          <w:rFonts w:cs="Times New Roman"/>
        </w:rPr>
        <w:t xml:space="preserve">I tillegg til de tre scenariene ble det gjennomført en systematisk sensitivitetsanalyse med 27 kombinasjoner av </w:t>
      </w:r>
      <m:oMath>
        <m:r>
          <w:rPr>
            <w:rFonts w:ascii="Cambria Math" w:hAnsi="Cambria Math"/>
          </w:rPr>
          <m:t>S</m:t>
        </m:r>
      </m:oMath>
      <w:r>
        <w:rPr>
          <w:rFonts w:cs="Times New Roman"/>
        </w:rPr>
        <w:t xml:space="preserve">, </w:t>
      </w:r>
      <m:oMath>
        <m:r>
          <w:rPr>
            <w:rFonts w:ascii="Cambria Math" w:hAnsi="Cambria Math"/>
          </w:rPr>
          <m:t>h</m:t>
        </m:r>
      </m:oMath>
      <w:r>
        <w:rPr>
          <w:rFonts w:cs="Times New Roman"/>
        </w:rPr>
        <w:t xml:space="preserve"> og </w:t>
      </w:r>
      <m:oMath>
        <m:sSub>
          <m:sSubPr>
            <m:ctrlPr>
              <w:rPr>
                <w:rFonts w:ascii="Cambria Math" w:hAnsi="Cambria Math"/>
              </w:rPr>
            </m:ctrlPr>
          </m:sSubPr>
          <m:e>
            <m:r>
              <w:rPr>
                <w:rFonts w:ascii="Cambria Math" w:hAnsi="Cambria Math"/>
              </w:rPr>
              <m:t>τ</m:t>
            </m:r>
          </m:e>
          <m:sub>
            <m:r>
              <w:rPr>
                <w:rFonts w:ascii="Cambria Math" w:hAnsi="Cambria Math"/>
              </w:rPr>
              <m:t>f</m:t>
            </m:r>
          </m:sub>
        </m:sSub>
      </m:oMath>
      <w:r>
        <w:rPr>
          <w:rFonts w:cs="Times New Roman"/>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14:paraId="48A4B71A" w14:textId="77777777" w:rsidR="00152FF2" w:rsidRDefault="00000000">
      <w:r>
        <w:rPr>
          <w:noProof/>
        </w:rPr>
        <w:drawing>
          <wp:inline distT="0" distB="0" distL="0" distR="0" wp14:anchorId="1FF3EA1D" wp14:editId="6B691A86">
            <wp:extent cx="5400000" cy="2238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egelmotor_Besparelse.png"/>
                    <pic:cNvPicPr/>
                  </pic:nvPicPr>
                  <pic:blipFill>
                    <a:blip r:embed="rId38"/>
                    <a:stretch>
                      <a:fillRect/>
                    </a:stretch>
                  </pic:blipFill>
                  <pic:spPr>
                    <a:xfrm>
                      <a:off x="0" y="0"/>
                      <a:ext cx="5400000" cy="2238197"/>
                    </a:xfrm>
                    <a:prstGeom prst="rect">
                      <a:avLst/>
                    </a:prstGeom>
                  </pic:spPr>
                </pic:pic>
              </a:graphicData>
            </a:graphic>
          </wp:inline>
        </w:drawing>
      </w:r>
    </w:p>
    <w:p w14:paraId="72112C0C" w14:textId="77777777" w:rsidR="00152FF2" w:rsidRDefault="00000000">
      <w:pPr>
        <w:jc w:val="center"/>
      </w:pPr>
      <w:r>
        <w:rPr>
          <w:i/>
          <w:sz w:val="20"/>
        </w:rPr>
        <w:t>Figur 12. Regelmotor og besparelsesanalyse: fordeling av HVFS-anbefalinger (venstre) og estimert årlig EOQ-besparelse under tre realiseringsscenarier (høyre). 709 artikler, WERKS 3300 / LGORT 3001. Generert med støtte fra Claude (Anthropic, 2026).</w:t>
      </w:r>
    </w:p>
    <w:p w14:paraId="17D3ACC4" w14:textId="77777777" w:rsidR="00152FF2" w:rsidRDefault="00000000">
      <w:r>
        <w:rPr>
          <w:rFonts w:cs="Times New Roman"/>
        </w:rPr>
        <w:lastRenderedPageBreak/>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14:paraId="2E979DF7" w14:textId="77777777" w:rsidR="00152FF2" w:rsidRDefault="00000000">
      <w:pPr>
        <w:pStyle w:val="Overskrift1"/>
        <w:pageBreakBefore/>
      </w:pPr>
      <w:bookmarkStart w:id="46" w:name="_Toc224576829"/>
      <w:r>
        <w:rPr>
          <w:rFonts w:ascii="Times New Roman" w:hAnsi="Times New Roman"/>
        </w:rPr>
        <w:lastRenderedPageBreak/>
        <w:t>Kapittel 7 – Resultater</w:t>
      </w:r>
      <w:bookmarkEnd w:id="46"/>
    </w:p>
    <w:p w14:paraId="0993E081" w14:textId="77777777" w:rsidR="00152FF2" w:rsidRDefault="00000000">
      <w:pPr>
        <w:pStyle w:val="Overskrift2"/>
      </w:pPr>
      <w:bookmarkStart w:id="47" w:name="_Toc224576830"/>
      <w:r>
        <w:rPr>
          <w:rFonts w:ascii="Times New Roman" w:hAnsi="Times New Roman"/>
        </w:rPr>
        <w:t>7.1 ABC-resultater</w:t>
      </w:r>
      <w:bookmarkEnd w:id="47"/>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192"/>
        <w:gridCol w:w="2192"/>
        <w:gridCol w:w="2192"/>
        <w:gridCol w:w="2192"/>
      </w:tblGrid>
      <w:tr w:rsidR="00152FF2" w14:paraId="397C76BF" w14:textId="77777777">
        <w:trPr>
          <w:jc w:val="center"/>
        </w:trPr>
        <w:tc>
          <w:tcPr>
            <w:tcW w:w="2192" w:type="dxa"/>
            <w:tcBorders>
              <w:top w:val="single" w:sz="8" w:space="0" w:color="000000"/>
              <w:left w:val="nil"/>
              <w:bottom w:val="single" w:sz="4" w:space="0" w:color="000000"/>
              <w:right w:val="nil"/>
            </w:tcBorders>
          </w:tcPr>
          <w:p w14:paraId="09186B31" w14:textId="77777777" w:rsidR="00152FF2" w:rsidRDefault="00000000">
            <w:r>
              <w:rPr>
                <w:b/>
                <w:sz w:val="22"/>
              </w:rPr>
              <w:t>Klasse</w:t>
            </w:r>
          </w:p>
        </w:tc>
        <w:tc>
          <w:tcPr>
            <w:tcW w:w="2192" w:type="dxa"/>
            <w:tcBorders>
              <w:top w:val="single" w:sz="8" w:space="0" w:color="000000"/>
              <w:left w:val="nil"/>
              <w:bottom w:val="single" w:sz="4" w:space="0" w:color="000000"/>
              <w:right w:val="nil"/>
            </w:tcBorders>
          </w:tcPr>
          <w:p w14:paraId="08D4DE5E" w14:textId="77777777" w:rsidR="00152FF2" w:rsidRDefault="00000000">
            <w:r>
              <w:rPr>
                <w:b/>
                <w:sz w:val="22"/>
              </w:rPr>
              <w:t>Antall artikler</w:t>
            </w:r>
          </w:p>
        </w:tc>
        <w:tc>
          <w:tcPr>
            <w:tcW w:w="2192" w:type="dxa"/>
            <w:tcBorders>
              <w:top w:val="single" w:sz="8" w:space="0" w:color="000000"/>
              <w:left w:val="nil"/>
              <w:bottom w:val="single" w:sz="4" w:space="0" w:color="000000"/>
              <w:right w:val="nil"/>
            </w:tcBorders>
          </w:tcPr>
          <w:p w14:paraId="69636C07" w14:textId="77777777" w:rsidR="00152FF2" w:rsidRDefault="00000000">
            <w:r>
              <w:rPr>
                <w:b/>
                <w:sz w:val="22"/>
              </w:rPr>
              <w:t>Andel av populasjon</w:t>
            </w:r>
          </w:p>
        </w:tc>
        <w:tc>
          <w:tcPr>
            <w:tcW w:w="2192" w:type="dxa"/>
            <w:tcBorders>
              <w:top w:val="single" w:sz="8" w:space="0" w:color="000000"/>
              <w:left w:val="nil"/>
              <w:bottom w:val="single" w:sz="4" w:space="0" w:color="000000"/>
              <w:right w:val="nil"/>
            </w:tcBorders>
          </w:tcPr>
          <w:p w14:paraId="26342502" w14:textId="77777777" w:rsidR="00152FF2" w:rsidRDefault="00000000">
            <w:r>
              <w:rPr>
                <w:b/>
                <w:sz w:val="22"/>
              </w:rPr>
              <w:t>Kumulativ verdiandel</w:t>
            </w:r>
          </w:p>
        </w:tc>
      </w:tr>
      <w:tr w:rsidR="00152FF2" w14:paraId="79E0B31C" w14:textId="77777777">
        <w:trPr>
          <w:jc w:val="center"/>
        </w:trPr>
        <w:tc>
          <w:tcPr>
            <w:tcW w:w="2192" w:type="dxa"/>
          </w:tcPr>
          <w:p w14:paraId="76E45FFD" w14:textId="77777777" w:rsidR="00152FF2" w:rsidRDefault="00000000">
            <w:r>
              <w:rPr>
                <w:sz w:val="22"/>
              </w:rPr>
              <w:t>A</w:t>
            </w:r>
          </w:p>
        </w:tc>
        <w:tc>
          <w:tcPr>
            <w:tcW w:w="2192" w:type="dxa"/>
          </w:tcPr>
          <w:p w14:paraId="32436E9D" w14:textId="77777777" w:rsidR="00152FF2" w:rsidRDefault="00000000">
            <w:r>
              <w:rPr>
                <w:sz w:val="22"/>
              </w:rPr>
              <w:t>182</w:t>
            </w:r>
          </w:p>
        </w:tc>
        <w:tc>
          <w:tcPr>
            <w:tcW w:w="2192" w:type="dxa"/>
          </w:tcPr>
          <w:p w14:paraId="5FF740B2" w14:textId="77777777" w:rsidR="00152FF2" w:rsidRDefault="00000000">
            <w:r>
              <w:rPr>
                <w:sz w:val="22"/>
              </w:rPr>
              <w:t>25,7 %</w:t>
            </w:r>
          </w:p>
        </w:tc>
        <w:tc>
          <w:tcPr>
            <w:tcW w:w="2192" w:type="dxa"/>
          </w:tcPr>
          <w:p w14:paraId="2B79C754" w14:textId="77777777" w:rsidR="00152FF2" w:rsidRDefault="00000000">
            <w:r>
              <w:rPr>
                <w:sz w:val="22"/>
              </w:rPr>
              <w:t>0–80 %</w:t>
            </w:r>
          </w:p>
        </w:tc>
      </w:tr>
      <w:tr w:rsidR="00152FF2" w14:paraId="12E97C8C" w14:textId="77777777">
        <w:trPr>
          <w:jc w:val="center"/>
        </w:trPr>
        <w:tc>
          <w:tcPr>
            <w:tcW w:w="2192" w:type="dxa"/>
          </w:tcPr>
          <w:p w14:paraId="3C4431F5" w14:textId="77777777" w:rsidR="00152FF2" w:rsidRDefault="00000000">
            <w:r>
              <w:rPr>
                <w:sz w:val="22"/>
              </w:rPr>
              <w:t>B</w:t>
            </w:r>
          </w:p>
        </w:tc>
        <w:tc>
          <w:tcPr>
            <w:tcW w:w="2192" w:type="dxa"/>
          </w:tcPr>
          <w:p w14:paraId="1F3D565A" w14:textId="77777777" w:rsidR="00152FF2" w:rsidRDefault="00000000">
            <w:r>
              <w:rPr>
                <w:sz w:val="22"/>
              </w:rPr>
              <w:t>184</w:t>
            </w:r>
          </w:p>
        </w:tc>
        <w:tc>
          <w:tcPr>
            <w:tcW w:w="2192" w:type="dxa"/>
          </w:tcPr>
          <w:p w14:paraId="0F268614" w14:textId="77777777" w:rsidR="00152FF2" w:rsidRDefault="00000000">
            <w:r>
              <w:rPr>
                <w:sz w:val="22"/>
              </w:rPr>
              <w:t>26,0 %</w:t>
            </w:r>
          </w:p>
        </w:tc>
        <w:tc>
          <w:tcPr>
            <w:tcW w:w="2192" w:type="dxa"/>
          </w:tcPr>
          <w:p w14:paraId="53F25666" w14:textId="77777777" w:rsidR="00152FF2" w:rsidRDefault="00000000">
            <w:r>
              <w:rPr>
                <w:sz w:val="22"/>
              </w:rPr>
              <w:t>80–95 %</w:t>
            </w:r>
          </w:p>
        </w:tc>
      </w:tr>
      <w:tr w:rsidR="00152FF2" w14:paraId="1E9F457D" w14:textId="77777777">
        <w:trPr>
          <w:jc w:val="center"/>
        </w:trPr>
        <w:tc>
          <w:tcPr>
            <w:tcW w:w="2192" w:type="dxa"/>
          </w:tcPr>
          <w:p w14:paraId="225BB325" w14:textId="77777777" w:rsidR="00152FF2" w:rsidRDefault="00000000">
            <w:r>
              <w:rPr>
                <w:sz w:val="22"/>
              </w:rPr>
              <w:t>C</w:t>
            </w:r>
          </w:p>
        </w:tc>
        <w:tc>
          <w:tcPr>
            <w:tcW w:w="2192" w:type="dxa"/>
          </w:tcPr>
          <w:p w14:paraId="32F45355" w14:textId="77777777" w:rsidR="00152FF2" w:rsidRDefault="00000000">
            <w:r>
              <w:rPr>
                <w:sz w:val="22"/>
              </w:rPr>
              <w:t>338</w:t>
            </w:r>
          </w:p>
        </w:tc>
        <w:tc>
          <w:tcPr>
            <w:tcW w:w="2192" w:type="dxa"/>
          </w:tcPr>
          <w:p w14:paraId="622DA2E4" w14:textId="77777777" w:rsidR="00152FF2" w:rsidRDefault="00000000">
            <w:r>
              <w:rPr>
                <w:sz w:val="22"/>
              </w:rPr>
              <w:t>47,7 %</w:t>
            </w:r>
          </w:p>
        </w:tc>
        <w:tc>
          <w:tcPr>
            <w:tcW w:w="2192" w:type="dxa"/>
          </w:tcPr>
          <w:p w14:paraId="0BCEFBD1" w14:textId="77777777" w:rsidR="00152FF2" w:rsidRDefault="00000000">
            <w:r>
              <w:rPr>
                <w:sz w:val="22"/>
              </w:rPr>
              <w:t>95–100 %</w:t>
            </w:r>
          </w:p>
        </w:tc>
      </w:tr>
      <w:tr w:rsidR="00152FF2" w14:paraId="6150B307" w14:textId="77777777">
        <w:trPr>
          <w:jc w:val="center"/>
        </w:trPr>
        <w:tc>
          <w:tcPr>
            <w:tcW w:w="2192" w:type="dxa"/>
          </w:tcPr>
          <w:p w14:paraId="5F39879A" w14:textId="77777777" w:rsidR="00152FF2" w:rsidRDefault="00000000">
            <w:r>
              <w:rPr>
                <w:sz w:val="22"/>
              </w:rPr>
              <w:t>Ikke klassifisert</w:t>
            </w:r>
          </w:p>
        </w:tc>
        <w:tc>
          <w:tcPr>
            <w:tcW w:w="2192" w:type="dxa"/>
          </w:tcPr>
          <w:p w14:paraId="3D140BD1" w14:textId="77777777" w:rsidR="00152FF2" w:rsidRDefault="00000000">
            <w:r>
              <w:rPr>
                <w:sz w:val="22"/>
              </w:rPr>
              <w:t>5</w:t>
            </w:r>
          </w:p>
        </w:tc>
        <w:tc>
          <w:tcPr>
            <w:tcW w:w="2192" w:type="dxa"/>
          </w:tcPr>
          <w:p w14:paraId="451627D8" w14:textId="77777777" w:rsidR="00152FF2" w:rsidRDefault="00000000">
            <w:r>
              <w:rPr>
                <w:sz w:val="22"/>
              </w:rPr>
              <w:t>0,7 %</w:t>
            </w:r>
          </w:p>
        </w:tc>
        <w:tc>
          <w:tcPr>
            <w:tcW w:w="2192" w:type="dxa"/>
          </w:tcPr>
          <w:p w14:paraId="7E0357EA" w14:textId="77777777" w:rsidR="00152FF2" w:rsidRDefault="00000000">
            <w:r>
              <w:rPr>
                <w:sz w:val="22"/>
              </w:rPr>
              <w:t>Mangler verdidata</w:t>
            </w:r>
          </w:p>
        </w:tc>
      </w:tr>
      <w:tr w:rsidR="00152FF2" w14:paraId="1C5F5601" w14:textId="77777777">
        <w:trPr>
          <w:jc w:val="center"/>
        </w:trPr>
        <w:tc>
          <w:tcPr>
            <w:tcW w:w="2192" w:type="dxa"/>
          </w:tcPr>
          <w:p w14:paraId="6FF0F9AB" w14:textId="77777777" w:rsidR="00152FF2" w:rsidRDefault="00000000">
            <w:r>
              <w:rPr>
                <w:sz w:val="22"/>
              </w:rPr>
              <w:t>Totalt</w:t>
            </w:r>
          </w:p>
        </w:tc>
        <w:tc>
          <w:tcPr>
            <w:tcW w:w="2192" w:type="dxa"/>
          </w:tcPr>
          <w:p w14:paraId="0AA70511" w14:textId="77777777" w:rsidR="00152FF2" w:rsidRDefault="00000000">
            <w:r>
              <w:rPr>
                <w:sz w:val="22"/>
              </w:rPr>
              <w:t>709</w:t>
            </w:r>
          </w:p>
        </w:tc>
        <w:tc>
          <w:tcPr>
            <w:tcW w:w="2192" w:type="dxa"/>
          </w:tcPr>
          <w:p w14:paraId="447A1F0A" w14:textId="77777777" w:rsidR="00152FF2" w:rsidRDefault="00000000">
            <w:r>
              <w:rPr>
                <w:sz w:val="22"/>
              </w:rPr>
              <w:t>100 %</w:t>
            </w:r>
          </w:p>
        </w:tc>
        <w:tc>
          <w:tcPr>
            <w:tcW w:w="2192" w:type="dxa"/>
          </w:tcPr>
          <w:p w14:paraId="1C058F83" w14:textId="77777777" w:rsidR="00152FF2" w:rsidRDefault="00152FF2"/>
        </w:tc>
      </w:tr>
    </w:tbl>
    <w:p w14:paraId="10732DCC" w14:textId="77777777" w:rsidR="00152FF2" w:rsidRDefault="00000000">
      <w:r>
        <w:rPr>
          <w:i/>
          <w:sz w:val="20"/>
        </w:rPr>
        <w:t>Tabell 8. ABC-fordeling: antall artikler og verdiandel per klasse (n = 709).</w:t>
      </w:r>
    </w:p>
    <w:p w14:paraId="2DB09EE3" w14:textId="77777777" w:rsidR="00152FF2" w:rsidRDefault="00000000">
      <w:r>
        <w:rPr>
          <w:rFonts w:cs="Times New Roman"/>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14:paraId="6BCC31A5" w14:textId="77777777" w:rsidR="00152FF2" w:rsidRDefault="00000000">
      <w:pPr>
        <w:pStyle w:val="Overskrift2"/>
      </w:pPr>
      <w:bookmarkStart w:id="48" w:name="_Toc224576831"/>
      <w:r>
        <w:rPr>
          <w:rFonts w:ascii="Times New Roman" w:hAnsi="Times New Roman"/>
        </w:rPr>
        <w:t>7.2 XYZ-resultater</w:t>
      </w:r>
      <w:bookmarkEnd w:id="48"/>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192"/>
        <w:gridCol w:w="2192"/>
        <w:gridCol w:w="2192"/>
        <w:gridCol w:w="2192"/>
      </w:tblGrid>
      <w:tr w:rsidR="00152FF2" w14:paraId="7E79C12D" w14:textId="77777777">
        <w:trPr>
          <w:jc w:val="center"/>
        </w:trPr>
        <w:tc>
          <w:tcPr>
            <w:tcW w:w="2192" w:type="dxa"/>
            <w:tcBorders>
              <w:top w:val="single" w:sz="8" w:space="0" w:color="000000"/>
              <w:left w:val="nil"/>
              <w:bottom w:val="single" w:sz="4" w:space="0" w:color="000000"/>
              <w:right w:val="nil"/>
            </w:tcBorders>
          </w:tcPr>
          <w:p w14:paraId="13997637" w14:textId="77777777" w:rsidR="00152FF2" w:rsidRDefault="00000000">
            <w:r>
              <w:rPr>
                <w:b/>
                <w:sz w:val="22"/>
              </w:rPr>
              <w:t>Klasse</w:t>
            </w:r>
          </w:p>
        </w:tc>
        <w:tc>
          <w:tcPr>
            <w:tcW w:w="2192" w:type="dxa"/>
            <w:tcBorders>
              <w:top w:val="single" w:sz="8" w:space="0" w:color="000000"/>
              <w:left w:val="nil"/>
              <w:bottom w:val="single" w:sz="4" w:space="0" w:color="000000"/>
              <w:right w:val="nil"/>
            </w:tcBorders>
          </w:tcPr>
          <w:p w14:paraId="0158C56C" w14:textId="77777777" w:rsidR="00152FF2" w:rsidRDefault="00000000">
            <w:r>
              <w:rPr>
                <w:b/>
                <w:sz w:val="22"/>
              </w:rPr>
              <w:t>CV-grense</w:t>
            </w:r>
          </w:p>
        </w:tc>
        <w:tc>
          <w:tcPr>
            <w:tcW w:w="2192" w:type="dxa"/>
            <w:tcBorders>
              <w:top w:val="single" w:sz="8" w:space="0" w:color="000000"/>
              <w:left w:val="nil"/>
              <w:bottom w:val="single" w:sz="4" w:space="0" w:color="000000"/>
              <w:right w:val="nil"/>
            </w:tcBorders>
          </w:tcPr>
          <w:p w14:paraId="459A5E81" w14:textId="77777777" w:rsidR="00152FF2" w:rsidRDefault="00000000">
            <w:r>
              <w:rPr>
                <w:b/>
                <w:sz w:val="22"/>
              </w:rPr>
              <w:t>Antall</w:t>
            </w:r>
          </w:p>
        </w:tc>
        <w:tc>
          <w:tcPr>
            <w:tcW w:w="2192" w:type="dxa"/>
            <w:tcBorders>
              <w:top w:val="single" w:sz="8" w:space="0" w:color="000000"/>
              <w:left w:val="nil"/>
              <w:bottom w:val="single" w:sz="4" w:space="0" w:color="000000"/>
              <w:right w:val="nil"/>
            </w:tcBorders>
          </w:tcPr>
          <w:p w14:paraId="4E286364" w14:textId="77777777" w:rsidR="00152FF2" w:rsidRDefault="00000000">
            <w:r>
              <w:rPr>
                <w:b/>
                <w:sz w:val="22"/>
              </w:rPr>
              <w:t>Andel</w:t>
            </w:r>
          </w:p>
        </w:tc>
      </w:tr>
      <w:tr w:rsidR="00152FF2" w14:paraId="0BB34931" w14:textId="77777777">
        <w:trPr>
          <w:jc w:val="center"/>
        </w:trPr>
        <w:tc>
          <w:tcPr>
            <w:tcW w:w="2192" w:type="dxa"/>
          </w:tcPr>
          <w:p w14:paraId="1FF4D0FD" w14:textId="77777777" w:rsidR="00152FF2" w:rsidRDefault="00000000">
            <w:r>
              <w:rPr>
                <w:sz w:val="22"/>
              </w:rPr>
              <w:t>X (stabilt)</w:t>
            </w:r>
          </w:p>
        </w:tc>
        <w:tc>
          <w:tcPr>
            <w:tcW w:w="2192" w:type="dxa"/>
          </w:tcPr>
          <w:p w14:paraId="0E023448" w14:textId="77777777" w:rsidR="00152FF2" w:rsidRDefault="00000000">
            <w:r>
              <w:rPr>
                <w:sz w:val="22"/>
              </w:rPr>
              <w:t>CV &lt; 0,5</w:t>
            </w:r>
          </w:p>
        </w:tc>
        <w:tc>
          <w:tcPr>
            <w:tcW w:w="2192" w:type="dxa"/>
          </w:tcPr>
          <w:p w14:paraId="059C74BE" w14:textId="77777777" w:rsidR="00152FF2" w:rsidRDefault="00000000">
            <w:r>
              <w:rPr>
                <w:sz w:val="22"/>
              </w:rPr>
              <w:t>350</w:t>
            </w:r>
          </w:p>
        </w:tc>
        <w:tc>
          <w:tcPr>
            <w:tcW w:w="2192" w:type="dxa"/>
          </w:tcPr>
          <w:p w14:paraId="5E37548B" w14:textId="77777777" w:rsidR="00152FF2" w:rsidRDefault="00000000">
            <w:r>
              <w:rPr>
                <w:sz w:val="22"/>
              </w:rPr>
              <w:t>50,9 %</w:t>
            </w:r>
          </w:p>
        </w:tc>
      </w:tr>
      <w:tr w:rsidR="00152FF2" w14:paraId="761220BD" w14:textId="77777777">
        <w:trPr>
          <w:jc w:val="center"/>
        </w:trPr>
        <w:tc>
          <w:tcPr>
            <w:tcW w:w="2192" w:type="dxa"/>
          </w:tcPr>
          <w:p w14:paraId="780B9777" w14:textId="77777777" w:rsidR="00152FF2" w:rsidRDefault="00000000">
            <w:r>
              <w:rPr>
                <w:sz w:val="22"/>
              </w:rPr>
              <w:t>Y (moderat)</w:t>
            </w:r>
          </w:p>
        </w:tc>
        <w:tc>
          <w:tcPr>
            <w:tcW w:w="2192" w:type="dxa"/>
          </w:tcPr>
          <w:p w14:paraId="6FBEB90C" w14:textId="77777777" w:rsidR="00152FF2" w:rsidRDefault="00000000">
            <w:r>
              <w:rPr>
                <w:sz w:val="22"/>
              </w:rPr>
              <w:t>0,5 ≤ CV &lt; 1,0</w:t>
            </w:r>
          </w:p>
        </w:tc>
        <w:tc>
          <w:tcPr>
            <w:tcW w:w="2192" w:type="dxa"/>
          </w:tcPr>
          <w:p w14:paraId="02CDF547" w14:textId="77777777" w:rsidR="00152FF2" w:rsidRDefault="00000000">
            <w:r>
              <w:rPr>
                <w:sz w:val="22"/>
              </w:rPr>
              <w:t>193</w:t>
            </w:r>
          </w:p>
        </w:tc>
        <w:tc>
          <w:tcPr>
            <w:tcW w:w="2192" w:type="dxa"/>
          </w:tcPr>
          <w:p w14:paraId="32475845" w14:textId="77777777" w:rsidR="00152FF2" w:rsidRDefault="00000000">
            <w:r>
              <w:rPr>
                <w:sz w:val="22"/>
              </w:rPr>
              <w:t>28,1 %</w:t>
            </w:r>
          </w:p>
        </w:tc>
      </w:tr>
      <w:tr w:rsidR="00152FF2" w14:paraId="573DFD44" w14:textId="77777777">
        <w:trPr>
          <w:jc w:val="center"/>
        </w:trPr>
        <w:tc>
          <w:tcPr>
            <w:tcW w:w="2192" w:type="dxa"/>
          </w:tcPr>
          <w:p w14:paraId="307EE30E" w14:textId="77777777" w:rsidR="00152FF2" w:rsidRDefault="00000000">
            <w:r>
              <w:rPr>
                <w:sz w:val="22"/>
              </w:rPr>
              <w:t>Z (uregelmessig)</w:t>
            </w:r>
          </w:p>
        </w:tc>
        <w:tc>
          <w:tcPr>
            <w:tcW w:w="2192" w:type="dxa"/>
          </w:tcPr>
          <w:p w14:paraId="0ED95540" w14:textId="77777777" w:rsidR="00152FF2" w:rsidRDefault="00000000">
            <w:r>
              <w:rPr>
                <w:sz w:val="22"/>
              </w:rPr>
              <w:t>CV ≥ 1,0</w:t>
            </w:r>
          </w:p>
        </w:tc>
        <w:tc>
          <w:tcPr>
            <w:tcW w:w="2192" w:type="dxa"/>
          </w:tcPr>
          <w:p w14:paraId="42A81E77" w14:textId="77777777" w:rsidR="00152FF2" w:rsidRDefault="00000000">
            <w:r>
              <w:rPr>
                <w:sz w:val="22"/>
              </w:rPr>
              <w:t>144</w:t>
            </w:r>
          </w:p>
        </w:tc>
        <w:tc>
          <w:tcPr>
            <w:tcW w:w="2192" w:type="dxa"/>
          </w:tcPr>
          <w:p w14:paraId="46A58722" w14:textId="77777777" w:rsidR="00152FF2" w:rsidRDefault="00000000">
            <w:r>
              <w:rPr>
                <w:sz w:val="22"/>
              </w:rPr>
              <w:t>20,9 %</w:t>
            </w:r>
          </w:p>
        </w:tc>
      </w:tr>
      <w:tr w:rsidR="00152FF2" w14:paraId="7A8B8171" w14:textId="77777777">
        <w:trPr>
          <w:jc w:val="center"/>
        </w:trPr>
        <w:tc>
          <w:tcPr>
            <w:tcW w:w="2192" w:type="dxa"/>
          </w:tcPr>
          <w:p w14:paraId="0029F259" w14:textId="77777777" w:rsidR="00152FF2" w:rsidRDefault="00000000">
            <w:r>
              <w:rPr>
                <w:sz w:val="22"/>
              </w:rPr>
              <w:t>Ikke klassifisert</w:t>
            </w:r>
          </w:p>
        </w:tc>
        <w:tc>
          <w:tcPr>
            <w:tcW w:w="2192" w:type="dxa"/>
          </w:tcPr>
          <w:p w14:paraId="6442EF3C" w14:textId="77777777" w:rsidR="00152FF2" w:rsidRDefault="00000000">
            <w:r>
              <w:rPr>
                <w:sz w:val="22"/>
              </w:rPr>
              <w:t>—</w:t>
            </w:r>
          </w:p>
        </w:tc>
        <w:tc>
          <w:tcPr>
            <w:tcW w:w="2192" w:type="dxa"/>
          </w:tcPr>
          <w:p w14:paraId="76E0C5C2" w14:textId="77777777" w:rsidR="00152FF2" w:rsidRDefault="00000000">
            <w:r>
              <w:rPr>
                <w:sz w:val="22"/>
              </w:rPr>
              <w:t>22</w:t>
            </w:r>
          </w:p>
        </w:tc>
        <w:tc>
          <w:tcPr>
            <w:tcW w:w="2192" w:type="dxa"/>
          </w:tcPr>
          <w:p w14:paraId="280FA075" w14:textId="77777777" w:rsidR="00152FF2" w:rsidRDefault="00000000">
            <w:r>
              <w:rPr>
                <w:sz w:val="22"/>
              </w:rPr>
              <w:t>—</w:t>
            </w:r>
          </w:p>
        </w:tc>
      </w:tr>
    </w:tbl>
    <w:p w14:paraId="54F1BD31" w14:textId="77777777" w:rsidR="00152FF2" w:rsidRDefault="00000000">
      <w:r>
        <w:rPr>
          <w:i/>
          <w:sz w:val="20"/>
        </w:rPr>
        <w:t>Tabell 9. XYZ-fordeling: antall artikler per klasse (n = 687 klassifiserte).</w:t>
      </w:r>
    </w:p>
    <w:p w14:paraId="58F3E56E" w14:textId="77777777" w:rsidR="00152FF2" w:rsidRDefault="00000000">
      <w:r>
        <w:rPr>
          <w:rFonts w:cs="Times New Roman"/>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14:paraId="1FB584A1" w14:textId="77777777" w:rsidR="00152FF2" w:rsidRDefault="00000000">
      <w:r>
        <w:rPr>
          <w:rFonts w:cs="Times New Roman"/>
        </w:rPr>
        <w:t xml:space="preserve">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w:t>
      </w:r>
      <w:r>
        <w:rPr>
          <w:rFonts w:cs="Times New Roman"/>
        </w:rPr>
        <w:lastRenderedPageBreak/>
        <w:t>33 % understreker at SAP-feltets ZZXYZ ikke er systematisk oppdatert og bør erstattes med beregnet CV-klasse som primær XYZ-indikator. ABC/XYZ-kryssmatrisen er presentert som Figur 7 i kapittel 6; fullstendige celleantall er gjengitt der.</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54"/>
        <w:gridCol w:w="1754"/>
        <w:gridCol w:w="1754"/>
        <w:gridCol w:w="1754"/>
        <w:gridCol w:w="1754"/>
      </w:tblGrid>
      <w:tr w:rsidR="00152FF2" w14:paraId="353AFDC9" w14:textId="77777777">
        <w:trPr>
          <w:jc w:val="center"/>
        </w:trPr>
        <w:tc>
          <w:tcPr>
            <w:tcW w:w="1754" w:type="dxa"/>
            <w:tcBorders>
              <w:top w:val="single" w:sz="8" w:space="0" w:color="000000"/>
              <w:left w:val="nil"/>
              <w:bottom w:val="single" w:sz="4" w:space="0" w:color="000000"/>
              <w:right w:val="nil"/>
            </w:tcBorders>
          </w:tcPr>
          <w:p w14:paraId="11ADDBE6" w14:textId="77777777" w:rsidR="00152FF2" w:rsidRDefault="00152FF2"/>
        </w:tc>
        <w:tc>
          <w:tcPr>
            <w:tcW w:w="1754" w:type="dxa"/>
            <w:tcBorders>
              <w:top w:val="single" w:sz="8" w:space="0" w:color="000000"/>
              <w:left w:val="nil"/>
              <w:bottom w:val="single" w:sz="4" w:space="0" w:color="000000"/>
              <w:right w:val="nil"/>
            </w:tcBorders>
          </w:tcPr>
          <w:p w14:paraId="55D9BE00" w14:textId="77777777" w:rsidR="00152FF2" w:rsidRDefault="00000000">
            <w:r>
              <w:rPr>
                <w:b/>
                <w:sz w:val="22"/>
              </w:rPr>
              <w:t>Beregnet X</w:t>
            </w:r>
          </w:p>
        </w:tc>
        <w:tc>
          <w:tcPr>
            <w:tcW w:w="1754" w:type="dxa"/>
            <w:tcBorders>
              <w:top w:val="single" w:sz="8" w:space="0" w:color="000000"/>
              <w:left w:val="nil"/>
              <w:bottom w:val="single" w:sz="4" w:space="0" w:color="000000"/>
              <w:right w:val="nil"/>
            </w:tcBorders>
          </w:tcPr>
          <w:p w14:paraId="1D5AEFBA" w14:textId="77777777" w:rsidR="00152FF2" w:rsidRDefault="00000000">
            <w:r>
              <w:rPr>
                <w:b/>
                <w:sz w:val="22"/>
              </w:rPr>
              <w:t>Beregnet Y</w:t>
            </w:r>
          </w:p>
        </w:tc>
        <w:tc>
          <w:tcPr>
            <w:tcW w:w="1754" w:type="dxa"/>
            <w:tcBorders>
              <w:top w:val="single" w:sz="8" w:space="0" w:color="000000"/>
              <w:left w:val="nil"/>
              <w:bottom w:val="single" w:sz="4" w:space="0" w:color="000000"/>
              <w:right w:val="nil"/>
            </w:tcBorders>
          </w:tcPr>
          <w:p w14:paraId="44AB715C" w14:textId="77777777" w:rsidR="00152FF2" w:rsidRDefault="00000000">
            <w:r>
              <w:rPr>
                <w:b/>
                <w:sz w:val="22"/>
              </w:rPr>
              <w:t>Beregnet Z</w:t>
            </w:r>
          </w:p>
        </w:tc>
        <w:tc>
          <w:tcPr>
            <w:tcW w:w="1754" w:type="dxa"/>
            <w:tcBorders>
              <w:top w:val="single" w:sz="8" w:space="0" w:color="000000"/>
              <w:left w:val="nil"/>
              <w:bottom w:val="single" w:sz="4" w:space="0" w:color="000000"/>
              <w:right w:val="nil"/>
            </w:tcBorders>
          </w:tcPr>
          <w:p w14:paraId="0028B882" w14:textId="77777777" w:rsidR="00152FF2" w:rsidRDefault="00000000">
            <w:r>
              <w:rPr>
                <w:b/>
                <w:sz w:val="22"/>
              </w:rPr>
              <w:t>Sum</w:t>
            </w:r>
          </w:p>
        </w:tc>
      </w:tr>
      <w:tr w:rsidR="00152FF2" w14:paraId="6FD26E0D" w14:textId="77777777">
        <w:trPr>
          <w:jc w:val="center"/>
        </w:trPr>
        <w:tc>
          <w:tcPr>
            <w:tcW w:w="1754" w:type="dxa"/>
          </w:tcPr>
          <w:p w14:paraId="3326E874" w14:textId="77777777" w:rsidR="00152FF2" w:rsidRDefault="00000000">
            <w:r>
              <w:rPr>
                <w:sz w:val="22"/>
              </w:rPr>
              <w:t>SAP X</w:t>
            </w:r>
          </w:p>
        </w:tc>
        <w:tc>
          <w:tcPr>
            <w:tcW w:w="1754" w:type="dxa"/>
          </w:tcPr>
          <w:p w14:paraId="76B08999" w14:textId="77777777" w:rsidR="00152FF2" w:rsidRDefault="00000000">
            <w:r>
              <w:rPr>
                <w:sz w:val="22"/>
              </w:rPr>
              <w:t>Samsvar</w:t>
            </w:r>
          </w:p>
        </w:tc>
        <w:tc>
          <w:tcPr>
            <w:tcW w:w="1754" w:type="dxa"/>
          </w:tcPr>
          <w:p w14:paraId="6D9B9C27" w14:textId="77777777" w:rsidR="00152FF2" w:rsidRDefault="00000000">
            <w:r>
              <w:rPr>
                <w:sz w:val="22"/>
              </w:rPr>
              <w:t>Avvik</w:t>
            </w:r>
          </w:p>
        </w:tc>
        <w:tc>
          <w:tcPr>
            <w:tcW w:w="1754" w:type="dxa"/>
          </w:tcPr>
          <w:p w14:paraId="05C281D4" w14:textId="77777777" w:rsidR="00152FF2" w:rsidRDefault="00000000">
            <w:r>
              <w:rPr>
                <w:sz w:val="22"/>
              </w:rPr>
              <w:t>Avvik</w:t>
            </w:r>
          </w:p>
        </w:tc>
        <w:tc>
          <w:tcPr>
            <w:tcW w:w="1754" w:type="dxa"/>
          </w:tcPr>
          <w:p w14:paraId="11FB46A9" w14:textId="77777777" w:rsidR="00152FF2" w:rsidRDefault="00000000">
            <w:r>
              <w:rPr>
                <w:sz w:val="22"/>
              </w:rPr>
              <w:t>—</w:t>
            </w:r>
          </w:p>
        </w:tc>
      </w:tr>
      <w:tr w:rsidR="00152FF2" w14:paraId="4BBD7B8A" w14:textId="77777777">
        <w:trPr>
          <w:jc w:val="center"/>
        </w:trPr>
        <w:tc>
          <w:tcPr>
            <w:tcW w:w="1754" w:type="dxa"/>
          </w:tcPr>
          <w:p w14:paraId="76D4CC73" w14:textId="77777777" w:rsidR="00152FF2" w:rsidRDefault="00000000">
            <w:r>
              <w:rPr>
                <w:sz w:val="22"/>
              </w:rPr>
              <w:t>SAP Y</w:t>
            </w:r>
          </w:p>
        </w:tc>
        <w:tc>
          <w:tcPr>
            <w:tcW w:w="1754" w:type="dxa"/>
          </w:tcPr>
          <w:p w14:paraId="5CB44EFD" w14:textId="77777777" w:rsidR="00152FF2" w:rsidRDefault="00000000">
            <w:r>
              <w:rPr>
                <w:sz w:val="22"/>
              </w:rPr>
              <w:t>Avvik</w:t>
            </w:r>
          </w:p>
        </w:tc>
        <w:tc>
          <w:tcPr>
            <w:tcW w:w="1754" w:type="dxa"/>
          </w:tcPr>
          <w:p w14:paraId="0C471974" w14:textId="77777777" w:rsidR="00152FF2" w:rsidRDefault="00000000">
            <w:r>
              <w:rPr>
                <w:sz w:val="22"/>
              </w:rPr>
              <w:t>Samsvar</w:t>
            </w:r>
          </w:p>
        </w:tc>
        <w:tc>
          <w:tcPr>
            <w:tcW w:w="1754" w:type="dxa"/>
          </w:tcPr>
          <w:p w14:paraId="1EA82CF1" w14:textId="77777777" w:rsidR="00152FF2" w:rsidRDefault="00000000">
            <w:r>
              <w:rPr>
                <w:sz w:val="22"/>
              </w:rPr>
              <w:t>Avvik</w:t>
            </w:r>
          </w:p>
        </w:tc>
        <w:tc>
          <w:tcPr>
            <w:tcW w:w="1754" w:type="dxa"/>
          </w:tcPr>
          <w:p w14:paraId="34D0DD10" w14:textId="77777777" w:rsidR="00152FF2" w:rsidRDefault="00000000">
            <w:r>
              <w:rPr>
                <w:sz w:val="22"/>
              </w:rPr>
              <w:t>—</w:t>
            </w:r>
          </w:p>
        </w:tc>
      </w:tr>
      <w:tr w:rsidR="00152FF2" w14:paraId="7FF0B585" w14:textId="77777777">
        <w:trPr>
          <w:jc w:val="center"/>
        </w:trPr>
        <w:tc>
          <w:tcPr>
            <w:tcW w:w="1754" w:type="dxa"/>
          </w:tcPr>
          <w:p w14:paraId="3F3936F9" w14:textId="77777777" w:rsidR="00152FF2" w:rsidRDefault="00000000">
            <w:r>
              <w:rPr>
                <w:sz w:val="22"/>
              </w:rPr>
              <w:t>SAP Z</w:t>
            </w:r>
          </w:p>
        </w:tc>
        <w:tc>
          <w:tcPr>
            <w:tcW w:w="1754" w:type="dxa"/>
          </w:tcPr>
          <w:p w14:paraId="10FEC022" w14:textId="77777777" w:rsidR="00152FF2" w:rsidRDefault="00000000">
            <w:r>
              <w:rPr>
                <w:sz w:val="22"/>
              </w:rPr>
              <w:t>Avvik</w:t>
            </w:r>
          </w:p>
        </w:tc>
        <w:tc>
          <w:tcPr>
            <w:tcW w:w="1754" w:type="dxa"/>
          </w:tcPr>
          <w:p w14:paraId="181D8B61" w14:textId="77777777" w:rsidR="00152FF2" w:rsidRDefault="00000000">
            <w:r>
              <w:rPr>
                <w:sz w:val="22"/>
              </w:rPr>
              <w:t>Avvik</w:t>
            </w:r>
          </w:p>
        </w:tc>
        <w:tc>
          <w:tcPr>
            <w:tcW w:w="1754" w:type="dxa"/>
          </w:tcPr>
          <w:p w14:paraId="4078D677" w14:textId="77777777" w:rsidR="00152FF2" w:rsidRDefault="00000000">
            <w:r>
              <w:rPr>
                <w:sz w:val="22"/>
              </w:rPr>
              <w:t>Samsvar</w:t>
            </w:r>
          </w:p>
        </w:tc>
        <w:tc>
          <w:tcPr>
            <w:tcW w:w="1754" w:type="dxa"/>
          </w:tcPr>
          <w:p w14:paraId="76C85EFB" w14:textId="77777777" w:rsidR="00152FF2" w:rsidRDefault="00000000">
            <w:r>
              <w:rPr>
                <w:sz w:val="22"/>
              </w:rPr>
              <w:t>—</w:t>
            </w:r>
          </w:p>
        </w:tc>
      </w:tr>
      <w:tr w:rsidR="00152FF2" w14:paraId="54F40D86" w14:textId="77777777">
        <w:trPr>
          <w:jc w:val="center"/>
        </w:trPr>
        <w:tc>
          <w:tcPr>
            <w:tcW w:w="1754" w:type="dxa"/>
          </w:tcPr>
          <w:p w14:paraId="5070B6B6" w14:textId="77777777" w:rsidR="00152FF2" w:rsidRDefault="00000000">
            <w:r>
              <w:rPr>
                <w:sz w:val="22"/>
              </w:rPr>
              <w:t>Totalt samsvar</w:t>
            </w:r>
          </w:p>
        </w:tc>
        <w:tc>
          <w:tcPr>
            <w:tcW w:w="1754" w:type="dxa"/>
          </w:tcPr>
          <w:p w14:paraId="0F1E46A7" w14:textId="77777777" w:rsidR="00152FF2" w:rsidRDefault="00152FF2"/>
        </w:tc>
        <w:tc>
          <w:tcPr>
            <w:tcW w:w="1754" w:type="dxa"/>
          </w:tcPr>
          <w:p w14:paraId="178922AD" w14:textId="77777777" w:rsidR="00152FF2" w:rsidRDefault="00152FF2"/>
        </w:tc>
        <w:tc>
          <w:tcPr>
            <w:tcW w:w="1754" w:type="dxa"/>
          </w:tcPr>
          <w:p w14:paraId="03040E8F" w14:textId="77777777" w:rsidR="00152FF2" w:rsidRDefault="00152FF2"/>
        </w:tc>
        <w:tc>
          <w:tcPr>
            <w:tcW w:w="1754" w:type="dxa"/>
          </w:tcPr>
          <w:p w14:paraId="4DAF30E8" w14:textId="77777777" w:rsidR="00152FF2" w:rsidRDefault="00000000">
            <w:r>
              <w:rPr>
                <w:sz w:val="22"/>
              </w:rPr>
              <w:t>125 / 375 (33 %)</w:t>
            </w:r>
          </w:p>
        </w:tc>
      </w:tr>
    </w:tbl>
    <w:p w14:paraId="31B7A4F9" w14:textId="77777777" w:rsidR="00152FF2" w:rsidRDefault="00000000">
      <w:r>
        <w:rPr>
          <w:i/>
          <w:sz w:val="20"/>
        </w:rPr>
        <w:t>Tabell 10. SAP ZZXYZ-validering: samsvar mellom systemklasse og beregnet CV-klasse (n = 375 artikler med data i begge kilder).</w:t>
      </w:r>
    </w:p>
    <w:p w14:paraId="6D40AF62" w14:textId="77777777" w:rsidR="00152FF2" w:rsidRDefault="00000000">
      <w:pPr>
        <w:pStyle w:val="Overskrift2"/>
      </w:pPr>
      <w:bookmarkStart w:id="49" w:name="_Toc224576832"/>
      <w:r>
        <w:rPr>
          <w:rFonts w:ascii="Times New Roman" w:hAnsi="Times New Roman"/>
        </w:rPr>
        <w:t>7.3 EOQ-avviksresultater</w:t>
      </w:r>
      <w:bookmarkEnd w:id="49"/>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63"/>
        <w:gridCol w:w="2146"/>
        <w:gridCol w:w="2038"/>
        <w:gridCol w:w="2042"/>
      </w:tblGrid>
      <w:tr w:rsidR="00152FF2" w14:paraId="6D823F2F" w14:textId="77777777">
        <w:trPr>
          <w:jc w:val="center"/>
        </w:trPr>
        <w:tc>
          <w:tcPr>
            <w:tcW w:w="2192" w:type="dxa"/>
            <w:tcBorders>
              <w:top w:val="single" w:sz="8" w:space="0" w:color="000000"/>
              <w:left w:val="nil"/>
              <w:bottom w:val="single" w:sz="4" w:space="0" w:color="000000"/>
              <w:right w:val="nil"/>
            </w:tcBorders>
          </w:tcPr>
          <w:p w14:paraId="65953504" w14:textId="77777777" w:rsidR="00152FF2" w:rsidRDefault="00000000">
            <w:r>
              <w:rPr>
                <w:b/>
                <w:sz w:val="22"/>
              </w:rPr>
              <w:t>EOQ-status</w:t>
            </w:r>
          </w:p>
        </w:tc>
        <w:tc>
          <w:tcPr>
            <w:tcW w:w="2192" w:type="dxa"/>
            <w:tcBorders>
              <w:top w:val="single" w:sz="8" w:space="0" w:color="000000"/>
              <w:left w:val="nil"/>
              <w:bottom w:val="single" w:sz="4" w:space="0" w:color="000000"/>
              <w:right w:val="nil"/>
            </w:tcBorders>
          </w:tcPr>
          <w:p w14:paraId="281FC261" w14:textId="77777777" w:rsidR="00152FF2" w:rsidRDefault="00000000">
            <w:r>
              <w:rPr>
                <w:b/>
                <w:sz w:val="22"/>
              </w:rPr>
              <w:t>Betingelse</w:t>
            </w:r>
          </w:p>
        </w:tc>
        <w:tc>
          <w:tcPr>
            <w:tcW w:w="2192" w:type="dxa"/>
            <w:tcBorders>
              <w:top w:val="single" w:sz="8" w:space="0" w:color="000000"/>
              <w:left w:val="nil"/>
              <w:bottom w:val="single" w:sz="4" w:space="0" w:color="000000"/>
              <w:right w:val="nil"/>
            </w:tcBorders>
          </w:tcPr>
          <w:p w14:paraId="6570DA9A" w14:textId="77777777" w:rsidR="00152FF2" w:rsidRDefault="00000000">
            <w:r>
              <w:rPr>
                <w:b/>
                <w:sz w:val="22"/>
              </w:rPr>
              <w:t>Antall</w:t>
            </w:r>
          </w:p>
        </w:tc>
        <w:tc>
          <w:tcPr>
            <w:tcW w:w="2192" w:type="dxa"/>
            <w:tcBorders>
              <w:top w:val="single" w:sz="8" w:space="0" w:color="000000"/>
              <w:left w:val="nil"/>
              <w:bottom w:val="single" w:sz="4" w:space="0" w:color="000000"/>
              <w:right w:val="nil"/>
            </w:tcBorders>
          </w:tcPr>
          <w:p w14:paraId="357F3E35" w14:textId="77777777" w:rsidR="00152FF2" w:rsidRDefault="00000000">
            <w:r>
              <w:rPr>
                <w:b/>
                <w:sz w:val="22"/>
              </w:rPr>
              <w:t>Andel</w:t>
            </w:r>
          </w:p>
        </w:tc>
      </w:tr>
      <w:tr w:rsidR="00152FF2" w14:paraId="14B281CA" w14:textId="77777777">
        <w:trPr>
          <w:jc w:val="center"/>
        </w:trPr>
        <w:tc>
          <w:tcPr>
            <w:tcW w:w="2192" w:type="dxa"/>
          </w:tcPr>
          <w:p w14:paraId="38BED64D" w14:textId="77777777" w:rsidR="00152FF2" w:rsidRDefault="00000000">
            <w:r>
              <w:rPr>
                <w:sz w:val="22"/>
              </w:rPr>
              <w:t>FOR_MANGE_ORDRER</w:t>
            </w:r>
          </w:p>
        </w:tc>
        <w:tc>
          <w:tcPr>
            <w:tcW w:w="2192" w:type="dxa"/>
          </w:tcPr>
          <w:p w14:paraId="0C3014ED" w14:textId="77777777" w:rsidR="00152FF2" w:rsidRDefault="00000000">
            <w:r>
              <w:rPr>
                <w:sz w:val="22"/>
              </w:rPr>
              <w:t>FREQ_AVVIK &gt; 1,5</w:t>
            </w:r>
          </w:p>
        </w:tc>
        <w:tc>
          <w:tcPr>
            <w:tcW w:w="2192" w:type="dxa"/>
          </w:tcPr>
          <w:p w14:paraId="2B9F907B" w14:textId="77777777" w:rsidR="00152FF2" w:rsidRDefault="00000000">
            <w:r>
              <w:rPr>
                <w:sz w:val="22"/>
              </w:rPr>
              <w:t>356</w:t>
            </w:r>
          </w:p>
        </w:tc>
        <w:tc>
          <w:tcPr>
            <w:tcW w:w="2192" w:type="dxa"/>
          </w:tcPr>
          <w:p w14:paraId="237683FF" w14:textId="77777777" w:rsidR="00152FF2" w:rsidRDefault="00000000">
            <w:r>
              <w:rPr>
                <w:sz w:val="22"/>
              </w:rPr>
              <w:t>73,1 %</w:t>
            </w:r>
          </w:p>
        </w:tc>
      </w:tr>
      <w:tr w:rsidR="00152FF2" w14:paraId="47BD2303" w14:textId="77777777">
        <w:trPr>
          <w:jc w:val="center"/>
        </w:trPr>
        <w:tc>
          <w:tcPr>
            <w:tcW w:w="2192" w:type="dxa"/>
          </w:tcPr>
          <w:p w14:paraId="1F29E60C" w14:textId="77777777" w:rsidR="00152FF2" w:rsidRDefault="00000000">
            <w:r>
              <w:rPr>
                <w:sz w:val="22"/>
              </w:rPr>
              <w:t>OK</w:t>
            </w:r>
          </w:p>
        </w:tc>
        <w:tc>
          <w:tcPr>
            <w:tcW w:w="2192" w:type="dxa"/>
          </w:tcPr>
          <w:p w14:paraId="256B0EA9" w14:textId="77777777" w:rsidR="00152FF2" w:rsidRDefault="00000000">
            <w:r>
              <w:rPr>
                <w:sz w:val="22"/>
              </w:rPr>
              <w:t>−0,5 ≤ FREQ_AVVIK ≤ 1,5</w:t>
            </w:r>
          </w:p>
        </w:tc>
        <w:tc>
          <w:tcPr>
            <w:tcW w:w="2192" w:type="dxa"/>
          </w:tcPr>
          <w:p w14:paraId="171E3AFF" w14:textId="77777777" w:rsidR="00152FF2" w:rsidRDefault="00000000">
            <w:r>
              <w:rPr>
                <w:sz w:val="22"/>
              </w:rPr>
              <w:t>100</w:t>
            </w:r>
          </w:p>
        </w:tc>
        <w:tc>
          <w:tcPr>
            <w:tcW w:w="2192" w:type="dxa"/>
          </w:tcPr>
          <w:p w14:paraId="7DC9F4B1" w14:textId="77777777" w:rsidR="00152FF2" w:rsidRDefault="00000000">
            <w:r>
              <w:rPr>
                <w:sz w:val="22"/>
              </w:rPr>
              <w:t>20,5 %</w:t>
            </w:r>
          </w:p>
        </w:tc>
      </w:tr>
      <w:tr w:rsidR="00152FF2" w14:paraId="16129F07" w14:textId="77777777">
        <w:trPr>
          <w:jc w:val="center"/>
        </w:trPr>
        <w:tc>
          <w:tcPr>
            <w:tcW w:w="2192" w:type="dxa"/>
          </w:tcPr>
          <w:p w14:paraId="3DF4F58B" w14:textId="77777777" w:rsidR="00152FF2" w:rsidRDefault="00000000">
            <w:r>
              <w:rPr>
                <w:sz w:val="22"/>
              </w:rPr>
              <w:t>FOR_FÅ_ORDRER</w:t>
            </w:r>
          </w:p>
        </w:tc>
        <w:tc>
          <w:tcPr>
            <w:tcW w:w="2192" w:type="dxa"/>
          </w:tcPr>
          <w:p w14:paraId="797CABF6" w14:textId="77777777" w:rsidR="00152FF2" w:rsidRDefault="00000000">
            <w:r>
              <w:rPr>
                <w:sz w:val="22"/>
              </w:rPr>
              <w:t>FREQ_AVVIK &lt; −0,5</w:t>
            </w:r>
          </w:p>
        </w:tc>
        <w:tc>
          <w:tcPr>
            <w:tcW w:w="2192" w:type="dxa"/>
          </w:tcPr>
          <w:p w14:paraId="3EDDEDBC" w14:textId="77777777" w:rsidR="00152FF2" w:rsidRDefault="00000000">
            <w:r>
              <w:rPr>
                <w:sz w:val="22"/>
              </w:rPr>
              <w:t>31</w:t>
            </w:r>
          </w:p>
        </w:tc>
        <w:tc>
          <w:tcPr>
            <w:tcW w:w="2192" w:type="dxa"/>
          </w:tcPr>
          <w:p w14:paraId="62F61864" w14:textId="77777777" w:rsidR="00152FF2" w:rsidRDefault="00000000">
            <w:r>
              <w:rPr>
                <w:sz w:val="22"/>
              </w:rPr>
              <w:t>6,4 %</w:t>
            </w:r>
          </w:p>
        </w:tc>
      </w:tr>
      <w:tr w:rsidR="00152FF2" w14:paraId="1B0BF4C4" w14:textId="77777777">
        <w:trPr>
          <w:jc w:val="center"/>
        </w:trPr>
        <w:tc>
          <w:tcPr>
            <w:tcW w:w="2192" w:type="dxa"/>
          </w:tcPr>
          <w:p w14:paraId="636B9C31" w14:textId="77777777" w:rsidR="00152FF2" w:rsidRDefault="00000000">
            <w:r>
              <w:rPr>
                <w:sz w:val="22"/>
              </w:rPr>
              <w:t>Totalt analysert</w:t>
            </w:r>
          </w:p>
        </w:tc>
        <w:tc>
          <w:tcPr>
            <w:tcW w:w="2192" w:type="dxa"/>
          </w:tcPr>
          <w:p w14:paraId="3253FD09" w14:textId="77777777" w:rsidR="00152FF2" w:rsidRDefault="00152FF2"/>
        </w:tc>
        <w:tc>
          <w:tcPr>
            <w:tcW w:w="2192" w:type="dxa"/>
          </w:tcPr>
          <w:p w14:paraId="5B1F1810" w14:textId="77777777" w:rsidR="00152FF2" w:rsidRDefault="00000000">
            <w:r>
              <w:rPr>
                <w:sz w:val="22"/>
              </w:rPr>
              <w:t>487</w:t>
            </w:r>
          </w:p>
        </w:tc>
        <w:tc>
          <w:tcPr>
            <w:tcW w:w="2192" w:type="dxa"/>
          </w:tcPr>
          <w:p w14:paraId="52EAF6D4" w14:textId="77777777" w:rsidR="00152FF2" w:rsidRDefault="00000000">
            <w:r>
              <w:rPr>
                <w:sz w:val="22"/>
              </w:rPr>
              <w:t>100 %</w:t>
            </w:r>
          </w:p>
        </w:tc>
      </w:tr>
      <w:tr w:rsidR="00152FF2" w14:paraId="21DBA5DC" w14:textId="77777777">
        <w:trPr>
          <w:jc w:val="center"/>
        </w:trPr>
        <w:tc>
          <w:tcPr>
            <w:tcW w:w="2192" w:type="dxa"/>
          </w:tcPr>
          <w:p w14:paraId="34B9BD33" w14:textId="77777777" w:rsidR="00152FF2" w:rsidRDefault="00000000">
            <w:r>
              <w:rPr>
                <w:sz w:val="22"/>
              </w:rPr>
              <w:t>Samlet ΔTC (alle 487)</w:t>
            </w:r>
          </w:p>
        </w:tc>
        <w:tc>
          <w:tcPr>
            <w:tcW w:w="2192" w:type="dxa"/>
          </w:tcPr>
          <w:p w14:paraId="549C17A1" w14:textId="77777777" w:rsidR="00152FF2" w:rsidRDefault="00152FF2"/>
        </w:tc>
        <w:tc>
          <w:tcPr>
            <w:tcW w:w="2192" w:type="dxa"/>
          </w:tcPr>
          <w:p w14:paraId="03436DFC" w14:textId="77777777" w:rsidR="00152FF2" w:rsidRDefault="00000000">
            <w:r>
              <w:rPr>
                <w:sz w:val="22"/>
              </w:rPr>
              <w:t>kr 2 333 441 / år</w:t>
            </w:r>
          </w:p>
        </w:tc>
        <w:tc>
          <w:tcPr>
            <w:tcW w:w="2192" w:type="dxa"/>
          </w:tcPr>
          <w:p w14:paraId="4CDEFEA4" w14:textId="77777777" w:rsidR="00152FF2" w:rsidRDefault="00152FF2"/>
        </w:tc>
      </w:tr>
    </w:tbl>
    <w:p w14:paraId="0276AFF5" w14:textId="77777777" w:rsidR="00152FF2" w:rsidRDefault="00000000">
      <w:r>
        <w:rPr>
          <w:i/>
          <w:sz w:val="20"/>
        </w:rPr>
        <w:t>Tabell 11. EOQ-avviksresultater: fordeling av artikler etter ordrefrekvensavvik (n = 487).</w:t>
      </w:r>
    </w:p>
    <w:p w14:paraId="1E4904FA" w14:textId="77777777" w:rsidR="00152FF2" w:rsidRDefault="00000000">
      <w:r>
        <w:rPr>
          <w:rFonts w:cs="Times New Roman"/>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w:rPr>
            <w:rFonts w:ascii="Cambria Math" w:hAnsi="Cambria Math"/>
          </w:rPr>
          <m:t>S=750</m:t>
        </m:r>
      </m:oMath>
      <w:r>
        <w:rPr>
          <w:rFonts w:cs="Times New Roman"/>
        </w:rPr>
        <w:t xml:space="preserve">NOK og </w:t>
      </w:r>
      <m:oMath>
        <m:r>
          <w:rPr>
            <w:rFonts w:ascii="Cambria Math" w:hAnsi="Cambria Math"/>
          </w:rPr>
          <m:t>h=</m:t>
        </m:r>
        <m:r>
          <w:rPr>
            <w:rFonts w:ascii="Cambria Math" w:hAnsi="Cambria Math"/>
          </w:rPr>
          <m:t>20</m:t>
        </m:r>
      </m:oMath>
      <w:r>
        <w:rPr>
          <w:rFonts w:cs="Times New Roman"/>
        </w:rPr>
        <w:t>.</w:t>
      </w:r>
    </w:p>
    <w:p w14:paraId="72509C6C" w14:textId="77777777" w:rsidR="00152FF2" w:rsidRDefault="00000000">
      <w:r>
        <w:rPr>
          <w:rFonts w:cs="Times New Roman"/>
        </w:rPr>
        <w:t xml:space="preserve">Det samlede teoretiske totalkostnadsavviket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14:paraId="198DD585" w14:textId="77777777" w:rsidR="00152FF2" w:rsidRDefault="00000000">
      <w:pPr>
        <w:pStyle w:val="Overskrift2"/>
      </w:pPr>
      <w:bookmarkStart w:id="50" w:name="_Toc224576833"/>
      <w:r>
        <w:rPr>
          <w:rFonts w:ascii="Times New Roman" w:hAnsi="Times New Roman"/>
        </w:rPr>
        <w:lastRenderedPageBreak/>
        <w:t>7.4 K-means klyngeresultater</w:t>
      </w:r>
      <w:bookmarkEnd w:id="50"/>
    </w:p>
    <w:p w14:paraId="71451393" w14:textId="77777777" w:rsidR="00152FF2" w:rsidRDefault="00000000">
      <w:r>
        <w:rPr>
          <w:rFonts w:cs="Times New Roman"/>
        </w:rPr>
        <w:t xml:space="preserve">K-means-analysen med automatisk K-valg via silhouette-score identifiserte </w:t>
      </w:r>
      <m:oMath>
        <m:r>
          <w:rPr>
            <w:rFonts w:ascii="Cambria Math" w:hAnsi="Cambria Math"/>
          </w:rPr>
          <m:t>K=3</m:t>
        </m:r>
      </m:oMath>
      <w:r>
        <w:rPr>
          <w:rFonts w:cs="Times New Roman"/>
        </w:rPr>
        <w:t xml:space="preserve"> som optimalt antall klynger. Silhouette-score på treningsdataene (</w:t>
      </w:r>
      <m:oMath>
        <m:r>
          <w:rPr>
            <w:rFonts w:ascii="Cambria Math" w:hAnsi="Cambria Math"/>
          </w:rPr>
          <m:t>n=n=389</m:t>
        </m:r>
      </m:oMath>
      <w:r>
        <w:rPr>
          <w:rFonts w:cs="Times New Roman"/>
        </w:rPr>
        <w:t>) var 0,383, og på testdataene (</w:t>
      </w:r>
      <m:oMath>
        <m:r>
          <w:rPr>
            <w:rFonts w:ascii="Cambria Math" w:hAnsi="Cambria Math"/>
          </w:rPr>
          <m:t>n=n=98</m:t>
        </m:r>
      </m:oMath>
      <w:r>
        <w:rPr>
          <w:rFonts w:cs="Times New Roman"/>
        </w:rPr>
        <w:t>) var 0,368. Differansen mellom trenings- og testresultat er 0,015, noe som ikke indikerer vesentlig overfit. Klyngeprofiler er presentert i Tabell 12.</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59"/>
        <w:gridCol w:w="1427"/>
        <w:gridCol w:w="1419"/>
        <w:gridCol w:w="1425"/>
        <w:gridCol w:w="1420"/>
        <w:gridCol w:w="1439"/>
      </w:tblGrid>
      <w:tr w:rsidR="00152FF2" w14:paraId="0BFE0FE6" w14:textId="77777777">
        <w:trPr>
          <w:jc w:val="center"/>
        </w:trPr>
        <w:tc>
          <w:tcPr>
            <w:tcW w:w="1461" w:type="dxa"/>
            <w:tcBorders>
              <w:top w:val="single" w:sz="8" w:space="0" w:color="000000"/>
              <w:left w:val="nil"/>
              <w:bottom w:val="single" w:sz="4" w:space="0" w:color="000000"/>
              <w:right w:val="nil"/>
            </w:tcBorders>
          </w:tcPr>
          <w:p w14:paraId="020CDA74" w14:textId="77777777" w:rsidR="00152FF2" w:rsidRDefault="00000000">
            <w:r>
              <w:rPr>
                <w:b/>
                <w:sz w:val="22"/>
              </w:rPr>
              <w:t>Klynge</w:t>
            </w:r>
          </w:p>
        </w:tc>
        <w:tc>
          <w:tcPr>
            <w:tcW w:w="1461" w:type="dxa"/>
            <w:tcBorders>
              <w:top w:val="single" w:sz="8" w:space="0" w:color="000000"/>
              <w:left w:val="nil"/>
              <w:bottom w:val="single" w:sz="4" w:space="0" w:color="000000"/>
              <w:right w:val="nil"/>
            </w:tcBorders>
          </w:tcPr>
          <w:p w14:paraId="422544EB" w14:textId="77777777" w:rsidR="00152FF2" w:rsidRDefault="00000000">
            <w:r>
              <w:rPr>
                <w:b/>
                <w:sz w:val="22"/>
              </w:rPr>
              <w:t>Antall</w:t>
            </w:r>
          </w:p>
        </w:tc>
        <w:tc>
          <w:tcPr>
            <w:tcW w:w="1461" w:type="dxa"/>
            <w:tcBorders>
              <w:top w:val="single" w:sz="8" w:space="0" w:color="000000"/>
              <w:left w:val="nil"/>
              <w:bottom w:val="single" w:sz="4" w:space="0" w:color="000000"/>
              <w:right w:val="nil"/>
            </w:tcBorders>
          </w:tcPr>
          <w:p w14:paraId="2AD1CEBB" w14:textId="77777777" w:rsidR="00152FF2" w:rsidRDefault="00000000">
            <w:r>
              <w:rPr>
                <w:b/>
                <w:sz w:val="22"/>
              </w:rPr>
              <w:t>CV snitt</w:t>
            </w:r>
          </w:p>
        </w:tc>
        <w:tc>
          <w:tcPr>
            <w:tcW w:w="1461" w:type="dxa"/>
            <w:tcBorders>
              <w:top w:val="single" w:sz="8" w:space="0" w:color="000000"/>
              <w:left w:val="nil"/>
              <w:bottom w:val="single" w:sz="4" w:space="0" w:color="000000"/>
              <w:right w:val="nil"/>
            </w:tcBorders>
          </w:tcPr>
          <w:p w14:paraId="4DF4A0DE" w14:textId="77777777" w:rsidR="00152FF2" w:rsidRDefault="00000000">
            <w:r>
              <w:rPr>
                <w:b/>
                <w:sz w:val="22"/>
              </w:rPr>
              <w:t>Verdi snitt (kr)</w:t>
            </w:r>
          </w:p>
        </w:tc>
        <w:tc>
          <w:tcPr>
            <w:tcW w:w="1461" w:type="dxa"/>
            <w:tcBorders>
              <w:top w:val="single" w:sz="8" w:space="0" w:color="000000"/>
              <w:left w:val="nil"/>
              <w:bottom w:val="single" w:sz="4" w:space="0" w:color="000000"/>
              <w:right w:val="nil"/>
            </w:tcBorders>
          </w:tcPr>
          <w:p w14:paraId="3CCC42AF" w14:textId="77777777" w:rsidR="00152FF2" w:rsidRDefault="00000000">
            <w:r>
              <w:rPr>
                <w:b/>
                <w:sz w:val="22"/>
              </w:rPr>
              <w:t>ΔTC snitt (kr)</w:t>
            </w:r>
          </w:p>
        </w:tc>
        <w:tc>
          <w:tcPr>
            <w:tcW w:w="1461" w:type="dxa"/>
            <w:tcBorders>
              <w:top w:val="single" w:sz="8" w:space="0" w:color="000000"/>
              <w:left w:val="nil"/>
              <w:bottom w:val="single" w:sz="4" w:space="0" w:color="000000"/>
              <w:right w:val="nil"/>
            </w:tcBorders>
          </w:tcPr>
          <w:p w14:paraId="03270BD8" w14:textId="77777777" w:rsidR="00152FF2" w:rsidRDefault="00000000">
            <w:r>
              <w:rPr>
                <w:b/>
                <w:sz w:val="22"/>
              </w:rPr>
              <w:t>Profil</w:t>
            </w:r>
          </w:p>
        </w:tc>
      </w:tr>
      <w:tr w:rsidR="00152FF2" w14:paraId="678EE93B" w14:textId="77777777">
        <w:trPr>
          <w:jc w:val="center"/>
        </w:trPr>
        <w:tc>
          <w:tcPr>
            <w:tcW w:w="1461" w:type="dxa"/>
          </w:tcPr>
          <w:p w14:paraId="2CB4A766" w14:textId="77777777" w:rsidR="00152FF2" w:rsidRDefault="00000000">
            <w:r>
              <w:rPr>
                <w:sz w:val="22"/>
              </w:rPr>
              <w:t>1</w:t>
            </w:r>
          </w:p>
        </w:tc>
        <w:tc>
          <w:tcPr>
            <w:tcW w:w="1461" w:type="dxa"/>
          </w:tcPr>
          <w:p w14:paraId="2986D168" w14:textId="77777777" w:rsidR="00152FF2" w:rsidRDefault="00000000">
            <w:r>
              <w:rPr>
                <w:sz w:val="22"/>
              </w:rPr>
              <w:t>31</w:t>
            </w:r>
          </w:p>
        </w:tc>
        <w:tc>
          <w:tcPr>
            <w:tcW w:w="1461" w:type="dxa"/>
          </w:tcPr>
          <w:p w14:paraId="341C59D0" w14:textId="77777777" w:rsidR="00152FF2" w:rsidRDefault="00000000">
            <w:r>
              <w:rPr>
                <w:sz w:val="22"/>
              </w:rPr>
              <w:t>1,05</w:t>
            </w:r>
          </w:p>
        </w:tc>
        <w:tc>
          <w:tcPr>
            <w:tcW w:w="1461" w:type="dxa"/>
          </w:tcPr>
          <w:p w14:paraId="3EAE4649" w14:textId="77777777" w:rsidR="00152FF2" w:rsidRDefault="00000000">
            <w:r>
              <w:rPr>
                <w:sz w:val="22"/>
              </w:rPr>
              <w:t>150</w:t>
            </w:r>
          </w:p>
        </w:tc>
        <w:tc>
          <w:tcPr>
            <w:tcW w:w="1461" w:type="dxa"/>
          </w:tcPr>
          <w:p w14:paraId="3ECB25D0" w14:textId="77777777" w:rsidR="00152FF2" w:rsidRDefault="00000000">
            <w:r>
              <w:rPr>
                <w:sz w:val="22"/>
              </w:rPr>
              <w:t>4 999</w:t>
            </w:r>
          </w:p>
        </w:tc>
        <w:tc>
          <w:tcPr>
            <w:tcW w:w="1461" w:type="dxa"/>
          </w:tcPr>
          <w:p w14:paraId="12768311" w14:textId="77777777" w:rsidR="00152FF2" w:rsidRDefault="00000000">
            <w:r>
              <w:rPr>
                <w:sz w:val="22"/>
              </w:rPr>
              <w:t>Lav verdi, høy variasjon</w:t>
            </w:r>
          </w:p>
        </w:tc>
      </w:tr>
      <w:tr w:rsidR="00152FF2" w14:paraId="3D35AE68" w14:textId="77777777">
        <w:trPr>
          <w:jc w:val="center"/>
        </w:trPr>
        <w:tc>
          <w:tcPr>
            <w:tcW w:w="1461" w:type="dxa"/>
          </w:tcPr>
          <w:p w14:paraId="70967644" w14:textId="77777777" w:rsidR="00152FF2" w:rsidRDefault="00000000">
            <w:r>
              <w:rPr>
                <w:sz w:val="22"/>
              </w:rPr>
              <w:t>2</w:t>
            </w:r>
          </w:p>
        </w:tc>
        <w:tc>
          <w:tcPr>
            <w:tcW w:w="1461" w:type="dxa"/>
          </w:tcPr>
          <w:p w14:paraId="5743F5E1" w14:textId="77777777" w:rsidR="00152FF2" w:rsidRDefault="00000000">
            <w:r>
              <w:rPr>
                <w:sz w:val="22"/>
              </w:rPr>
              <w:t>175</w:t>
            </w:r>
          </w:p>
        </w:tc>
        <w:tc>
          <w:tcPr>
            <w:tcW w:w="1461" w:type="dxa"/>
          </w:tcPr>
          <w:p w14:paraId="653C9739" w14:textId="77777777" w:rsidR="00152FF2" w:rsidRDefault="00000000">
            <w:r>
              <w:rPr>
                <w:sz w:val="22"/>
              </w:rPr>
              <w:t>1,59</w:t>
            </w:r>
          </w:p>
        </w:tc>
        <w:tc>
          <w:tcPr>
            <w:tcW w:w="1461" w:type="dxa"/>
          </w:tcPr>
          <w:p w14:paraId="6082416B" w14:textId="77777777" w:rsidR="00152FF2" w:rsidRDefault="00000000">
            <w:r>
              <w:rPr>
                <w:sz w:val="22"/>
              </w:rPr>
              <w:t>79 658</w:t>
            </w:r>
          </w:p>
        </w:tc>
        <w:tc>
          <w:tcPr>
            <w:tcW w:w="1461" w:type="dxa"/>
          </w:tcPr>
          <w:p w14:paraId="00148C4D" w14:textId="77777777" w:rsidR="00152FF2" w:rsidRDefault="00000000">
            <w:r>
              <w:rPr>
                <w:sz w:val="22"/>
              </w:rPr>
              <w:t>1 199</w:t>
            </w:r>
          </w:p>
        </w:tc>
        <w:tc>
          <w:tcPr>
            <w:tcW w:w="1461" w:type="dxa"/>
          </w:tcPr>
          <w:p w14:paraId="2F572510" w14:textId="77777777" w:rsidR="00152FF2" w:rsidRDefault="00000000">
            <w:r>
              <w:rPr>
                <w:sz w:val="22"/>
              </w:rPr>
              <w:t>Middels verdi, svært variabelt</w:t>
            </w:r>
          </w:p>
        </w:tc>
      </w:tr>
      <w:tr w:rsidR="00152FF2" w14:paraId="268BF66A" w14:textId="77777777">
        <w:trPr>
          <w:jc w:val="center"/>
        </w:trPr>
        <w:tc>
          <w:tcPr>
            <w:tcW w:w="1461" w:type="dxa"/>
          </w:tcPr>
          <w:p w14:paraId="4F7099DB" w14:textId="77777777" w:rsidR="00152FF2" w:rsidRDefault="00000000">
            <w:r>
              <w:rPr>
                <w:sz w:val="22"/>
              </w:rPr>
              <w:t>3 (K_OVERFØR)</w:t>
            </w:r>
          </w:p>
        </w:tc>
        <w:tc>
          <w:tcPr>
            <w:tcW w:w="1461" w:type="dxa"/>
          </w:tcPr>
          <w:p w14:paraId="2DCB4ABD" w14:textId="77777777" w:rsidR="00152FF2" w:rsidRDefault="00000000">
            <w:r>
              <w:rPr>
                <w:sz w:val="22"/>
              </w:rPr>
              <w:t>281</w:t>
            </w:r>
          </w:p>
        </w:tc>
        <w:tc>
          <w:tcPr>
            <w:tcW w:w="1461" w:type="dxa"/>
          </w:tcPr>
          <w:p w14:paraId="6AFF08E1" w14:textId="77777777" w:rsidR="00152FF2" w:rsidRDefault="00000000">
            <w:r>
              <w:rPr>
                <w:sz w:val="22"/>
              </w:rPr>
              <w:t>0,47</w:t>
            </w:r>
          </w:p>
        </w:tc>
        <w:tc>
          <w:tcPr>
            <w:tcW w:w="1461" w:type="dxa"/>
          </w:tcPr>
          <w:p w14:paraId="55047FDF" w14:textId="77777777" w:rsidR="00152FF2" w:rsidRDefault="00000000">
            <w:r>
              <w:rPr>
                <w:sz w:val="22"/>
              </w:rPr>
              <w:t>167 267</w:t>
            </w:r>
          </w:p>
        </w:tc>
        <w:tc>
          <w:tcPr>
            <w:tcW w:w="1461" w:type="dxa"/>
          </w:tcPr>
          <w:p w14:paraId="28AA69A7" w14:textId="77777777" w:rsidR="00152FF2" w:rsidRDefault="00000000">
            <w:r>
              <w:rPr>
                <w:sz w:val="22"/>
              </w:rPr>
              <w:t>7 005</w:t>
            </w:r>
          </w:p>
        </w:tc>
        <w:tc>
          <w:tcPr>
            <w:tcW w:w="1461" w:type="dxa"/>
          </w:tcPr>
          <w:p w14:paraId="2CA3E4C4" w14:textId="77777777" w:rsidR="00152FF2" w:rsidRDefault="00000000">
            <w:r>
              <w:rPr>
                <w:sz w:val="22"/>
              </w:rPr>
              <w:t>Høy verdi, stabilt, høyt avvik</w:t>
            </w:r>
          </w:p>
        </w:tc>
      </w:tr>
    </w:tbl>
    <w:p w14:paraId="627917B9" w14:textId="77777777" w:rsidR="00152FF2" w:rsidRDefault="00000000">
      <w:r>
        <w:rPr>
          <w:i/>
          <w:sz w:val="20"/>
        </w:rPr>
        <w:t>Tabell 12. K-means klyngeprofiler: gjennomsnittsverdier per klynge for de tre featurene (K = 3, n = 487).</w:t>
      </w:r>
    </w:p>
    <w:p w14:paraId="5A8FFE87" w14:textId="77777777" w:rsidR="00152FF2" w:rsidRDefault="00000000">
      <w:r>
        <w:rPr>
          <w:rFonts w:cs="Times New Roman"/>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14:paraId="61247794" w14:textId="77777777" w:rsidR="00152FF2" w:rsidRDefault="00000000">
      <w:r>
        <w:rPr>
          <w:rFonts w:cs="Times New Roman"/>
        </w:rPr>
        <w:t xml:space="preserve">K\_OVERFØR-klyngen (klynge 3, 281 artikler) kjennetegnes av gjennomsnittlig CV = 0,47 (under X-grensen på 0,5), gjennomsnittlig årsverdi kr 167 267 og gjennomsnittlig </w:t>
      </w:r>
      <m:oMath>
        <m:d>
          <m:dPr>
            <m:begChr m:val="|"/>
            <m:endChr m:val="|"/>
            <m:ctrlPr>
              <w:rPr>
                <w:rFonts w:ascii="Cambria Math" w:hAnsi="Cambria Math"/>
              </w:rPr>
            </m:ctrlPr>
          </m:dPr>
          <m:e>
            <m:r>
              <w:rPr>
                <w:rFonts w:ascii="Cambria Math" w:hAnsi="Cambria Math"/>
              </w:rPr>
              <m:t>ΔTC</m:t>
            </m:r>
          </m:e>
        </m:d>
      </m:oMath>
      <w:r>
        <w:rPr>
          <w:rFonts w:cs="Times New Roman"/>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14:paraId="4F0C503E" w14:textId="77777777" w:rsidR="00152FF2" w:rsidRDefault="00000000">
      <w:pPr>
        <w:pStyle w:val="Overskrift2"/>
      </w:pPr>
      <w:bookmarkStart w:id="51" w:name="_Toc224576834"/>
      <w:r>
        <w:rPr>
          <w:rFonts w:ascii="Times New Roman" w:hAnsi="Times New Roman"/>
        </w:rPr>
        <w:t>7.5 Regelmotor og HVFS-anbefalinger</w:t>
      </w:r>
      <w:bookmarkEnd w:id="51"/>
    </w:p>
    <w:p w14:paraId="266F2E72" w14:textId="77777777" w:rsidR="00152FF2" w:rsidRDefault="00000000">
      <w:r>
        <w:rPr>
          <w:rFonts w:cs="Times New Roman"/>
        </w:rPr>
        <w:t>Regelmotoren produserte en anbefaling for samtlige 709 artikler. Fordelingen er presentert i Tabell 13.</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43"/>
        <w:gridCol w:w="2140"/>
        <w:gridCol w:w="2142"/>
        <w:gridCol w:w="2164"/>
      </w:tblGrid>
      <w:tr w:rsidR="00152FF2" w14:paraId="796DF570" w14:textId="77777777">
        <w:trPr>
          <w:jc w:val="center"/>
        </w:trPr>
        <w:tc>
          <w:tcPr>
            <w:tcW w:w="2192" w:type="dxa"/>
            <w:tcBorders>
              <w:top w:val="single" w:sz="8" w:space="0" w:color="000000"/>
              <w:left w:val="nil"/>
              <w:bottom w:val="single" w:sz="4" w:space="0" w:color="000000"/>
              <w:right w:val="nil"/>
            </w:tcBorders>
          </w:tcPr>
          <w:p w14:paraId="12558FAD" w14:textId="77777777" w:rsidR="00152FF2" w:rsidRDefault="00000000">
            <w:r>
              <w:rPr>
                <w:b/>
                <w:sz w:val="22"/>
              </w:rPr>
              <w:t>Kategori</w:t>
            </w:r>
          </w:p>
        </w:tc>
        <w:tc>
          <w:tcPr>
            <w:tcW w:w="2192" w:type="dxa"/>
            <w:tcBorders>
              <w:top w:val="single" w:sz="8" w:space="0" w:color="000000"/>
              <w:left w:val="nil"/>
              <w:bottom w:val="single" w:sz="4" w:space="0" w:color="000000"/>
              <w:right w:val="nil"/>
            </w:tcBorders>
          </w:tcPr>
          <w:p w14:paraId="7775A587" w14:textId="77777777" w:rsidR="00152FF2" w:rsidRDefault="00000000">
            <w:r>
              <w:rPr>
                <w:b/>
                <w:sz w:val="22"/>
              </w:rPr>
              <w:t>Antall</w:t>
            </w:r>
          </w:p>
        </w:tc>
        <w:tc>
          <w:tcPr>
            <w:tcW w:w="2192" w:type="dxa"/>
            <w:tcBorders>
              <w:top w:val="single" w:sz="8" w:space="0" w:color="000000"/>
              <w:left w:val="nil"/>
              <w:bottom w:val="single" w:sz="4" w:space="0" w:color="000000"/>
              <w:right w:val="nil"/>
            </w:tcBorders>
          </w:tcPr>
          <w:p w14:paraId="775C2965" w14:textId="77777777" w:rsidR="00152FF2" w:rsidRDefault="00000000">
            <w:r>
              <w:rPr>
                <w:b/>
                <w:sz w:val="22"/>
              </w:rPr>
              <w:t>Andel</w:t>
            </w:r>
          </w:p>
        </w:tc>
        <w:tc>
          <w:tcPr>
            <w:tcW w:w="2192" w:type="dxa"/>
            <w:tcBorders>
              <w:top w:val="single" w:sz="8" w:space="0" w:color="000000"/>
              <w:left w:val="nil"/>
              <w:bottom w:val="single" w:sz="4" w:space="0" w:color="000000"/>
              <w:right w:val="nil"/>
            </w:tcBorders>
          </w:tcPr>
          <w:p w14:paraId="25AD038D" w14:textId="77777777" w:rsidR="00152FF2" w:rsidRDefault="00000000">
            <w:r>
              <w:rPr>
                <w:b/>
                <w:sz w:val="22"/>
              </w:rPr>
              <w:t>Beskrivelse</w:t>
            </w:r>
          </w:p>
        </w:tc>
      </w:tr>
      <w:tr w:rsidR="00152FF2" w14:paraId="6BCE978E" w14:textId="77777777">
        <w:trPr>
          <w:jc w:val="center"/>
        </w:trPr>
        <w:tc>
          <w:tcPr>
            <w:tcW w:w="2192" w:type="dxa"/>
          </w:tcPr>
          <w:p w14:paraId="0A6DB2E4" w14:textId="77777777" w:rsidR="00152FF2" w:rsidRDefault="00000000">
            <w:r>
              <w:rPr>
                <w:sz w:val="22"/>
              </w:rPr>
              <w:lastRenderedPageBreak/>
              <w:t>OVERFØR_HVFS</w:t>
            </w:r>
          </w:p>
        </w:tc>
        <w:tc>
          <w:tcPr>
            <w:tcW w:w="2192" w:type="dxa"/>
          </w:tcPr>
          <w:p w14:paraId="2D748934" w14:textId="77777777" w:rsidR="00152FF2" w:rsidRDefault="00000000">
            <w:r>
              <w:rPr>
                <w:sz w:val="22"/>
              </w:rPr>
              <w:t>145</w:t>
            </w:r>
          </w:p>
        </w:tc>
        <w:tc>
          <w:tcPr>
            <w:tcW w:w="2192" w:type="dxa"/>
          </w:tcPr>
          <w:p w14:paraId="6AC06874" w14:textId="77777777" w:rsidR="00152FF2" w:rsidRDefault="00000000">
            <w:r>
              <w:rPr>
                <w:sz w:val="22"/>
              </w:rPr>
              <w:t>20,5 %</w:t>
            </w:r>
          </w:p>
        </w:tc>
        <w:tc>
          <w:tcPr>
            <w:tcW w:w="2192" w:type="dxa"/>
          </w:tcPr>
          <w:p w14:paraId="72741ECD" w14:textId="77777777" w:rsidR="00152FF2" w:rsidRDefault="00000000">
            <w:r>
              <w:rPr>
                <w:sz w:val="22"/>
              </w:rPr>
              <w:t>Anbefales overført til HVFS</w:t>
            </w:r>
          </w:p>
        </w:tc>
      </w:tr>
      <w:tr w:rsidR="00152FF2" w14:paraId="4261CD26" w14:textId="77777777">
        <w:trPr>
          <w:jc w:val="center"/>
        </w:trPr>
        <w:tc>
          <w:tcPr>
            <w:tcW w:w="2192" w:type="dxa"/>
          </w:tcPr>
          <w:p w14:paraId="6F9910CE" w14:textId="77777777" w:rsidR="00152FF2" w:rsidRDefault="00000000">
            <w:r>
              <w:rPr>
                <w:sz w:val="22"/>
              </w:rPr>
              <w:t>BEHOLD_LOKALT</w:t>
            </w:r>
          </w:p>
        </w:tc>
        <w:tc>
          <w:tcPr>
            <w:tcW w:w="2192" w:type="dxa"/>
          </w:tcPr>
          <w:p w14:paraId="5E26902B" w14:textId="77777777" w:rsidR="00152FF2" w:rsidRDefault="00000000">
            <w:r>
              <w:rPr>
                <w:sz w:val="22"/>
              </w:rPr>
              <w:t>257</w:t>
            </w:r>
          </w:p>
        </w:tc>
        <w:tc>
          <w:tcPr>
            <w:tcW w:w="2192" w:type="dxa"/>
          </w:tcPr>
          <w:p w14:paraId="087599AA" w14:textId="77777777" w:rsidR="00152FF2" w:rsidRDefault="00000000">
            <w:r>
              <w:rPr>
                <w:sz w:val="22"/>
              </w:rPr>
              <w:t>36,2 %</w:t>
            </w:r>
          </w:p>
        </w:tc>
        <w:tc>
          <w:tcPr>
            <w:tcW w:w="2192" w:type="dxa"/>
          </w:tcPr>
          <w:p w14:paraId="2294D2A5" w14:textId="77777777" w:rsidR="00152FF2" w:rsidRDefault="00000000">
            <w:r>
              <w:rPr>
                <w:sz w:val="22"/>
              </w:rPr>
              <w:t>Beholdes lokalt (Z-klasse eller CY)</w:t>
            </w:r>
          </w:p>
        </w:tc>
      </w:tr>
      <w:tr w:rsidR="00152FF2" w14:paraId="6E1CE1AB" w14:textId="77777777">
        <w:trPr>
          <w:jc w:val="center"/>
        </w:trPr>
        <w:tc>
          <w:tcPr>
            <w:tcW w:w="2192" w:type="dxa"/>
          </w:tcPr>
          <w:p w14:paraId="3D07F00A" w14:textId="77777777" w:rsidR="00152FF2" w:rsidRDefault="00000000">
            <w:r>
              <w:rPr>
                <w:sz w:val="22"/>
              </w:rPr>
              <w:t>VURDER_NÆRMERE</w:t>
            </w:r>
          </w:p>
        </w:tc>
        <w:tc>
          <w:tcPr>
            <w:tcW w:w="2192" w:type="dxa"/>
          </w:tcPr>
          <w:p w14:paraId="7490832D" w14:textId="77777777" w:rsidR="00152FF2" w:rsidRDefault="00000000">
            <w:r>
              <w:rPr>
                <w:sz w:val="22"/>
              </w:rPr>
              <w:t>284</w:t>
            </w:r>
          </w:p>
        </w:tc>
        <w:tc>
          <w:tcPr>
            <w:tcW w:w="2192" w:type="dxa"/>
          </w:tcPr>
          <w:p w14:paraId="6705437D" w14:textId="77777777" w:rsidR="00152FF2" w:rsidRDefault="00000000">
            <w:r>
              <w:rPr>
                <w:sz w:val="22"/>
              </w:rPr>
              <w:t>40,1 %</w:t>
            </w:r>
          </w:p>
        </w:tc>
        <w:tc>
          <w:tcPr>
            <w:tcW w:w="2192" w:type="dxa"/>
          </w:tcPr>
          <w:p w14:paraId="4FFB1336" w14:textId="77777777" w:rsidR="00152FF2" w:rsidRDefault="00000000">
            <w:r>
              <w:rPr>
                <w:sz w:val="22"/>
              </w:rPr>
              <w:t>Krever manuell vurdering</w:t>
            </w:r>
          </w:p>
        </w:tc>
      </w:tr>
      <w:tr w:rsidR="00152FF2" w14:paraId="1DFABB18" w14:textId="77777777">
        <w:trPr>
          <w:jc w:val="center"/>
        </w:trPr>
        <w:tc>
          <w:tcPr>
            <w:tcW w:w="2192" w:type="dxa"/>
          </w:tcPr>
          <w:p w14:paraId="650A6244" w14:textId="77777777" w:rsidR="00152FF2" w:rsidRDefault="00000000">
            <w:r>
              <w:rPr>
                <w:sz w:val="22"/>
              </w:rPr>
              <w:t>MANGLER_DATA</w:t>
            </w:r>
          </w:p>
        </w:tc>
        <w:tc>
          <w:tcPr>
            <w:tcW w:w="2192" w:type="dxa"/>
          </w:tcPr>
          <w:p w14:paraId="5A68C25D" w14:textId="77777777" w:rsidR="00152FF2" w:rsidRDefault="00000000">
            <w:r>
              <w:rPr>
                <w:sz w:val="22"/>
              </w:rPr>
              <w:t>23</w:t>
            </w:r>
          </w:p>
        </w:tc>
        <w:tc>
          <w:tcPr>
            <w:tcW w:w="2192" w:type="dxa"/>
          </w:tcPr>
          <w:p w14:paraId="7FF546B1" w14:textId="77777777" w:rsidR="00152FF2" w:rsidRDefault="00000000">
            <w:r>
              <w:rPr>
                <w:sz w:val="22"/>
              </w:rPr>
              <w:t>3,2 %</w:t>
            </w:r>
          </w:p>
        </w:tc>
        <w:tc>
          <w:tcPr>
            <w:tcW w:w="2192" w:type="dxa"/>
          </w:tcPr>
          <w:p w14:paraId="7FA5FD7E" w14:textId="77777777" w:rsidR="00152FF2" w:rsidRDefault="00000000">
            <w:r>
              <w:rPr>
                <w:sz w:val="22"/>
              </w:rPr>
              <w:t>Utilstrekkelig data for klassifisering</w:t>
            </w:r>
          </w:p>
        </w:tc>
      </w:tr>
      <w:tr w:rsidR="00152FF2" w14:paraId="4D76E5A7" w14:textId="77777777">
        <w:trPr>
          <w:jc w:val="center"/>
        </w:trPr>
        <w:tc>
          <w:tcPr>
            <w:tcW w:w="2192" w:type="dxa"/>
          </w:tcPr>
          <w:p w14:paraId="36E845FC" w14:textId="77777777" w:rsidR="00152FF2" w:rsidRDefault="00000000">
            <w:r>
              <w:rPr>
                <w:sz w:val="22"/>
              </w:rPr>
              <w:t>Totalt</w:t>
            </w:r>
          </w:p>
        </w:tc>
        <w:tc>
          <w:tcPr>
            <w:tcW w:w="2192" w:type="dxa"/>
          </w:tcPr>
          <w:p w14:paraId="07D1AC37" w14:textId="77777777" w:rsidR="00152FF2" w:rsidRDefault="00000000">
            <w:r>
              <w:rPr>
                <w:sz w:val="22"/>
              </w:rPr>
              <w:t>709</w:t>
            </w:r>
          </w:p>
        </w:tc>
        <w:tc>
          <w:tcPr>
            <w:tcW w:w="2192" w:type="dxa"/>
          </w:tcPr>
          <w:p w14:paraId="11C88164" w14:textId="77777777" w:rsidR="00152FF2" w:rsidRDefault="00000000">
            <w:r>
              <w:rPr>
                <w:sz w:val="22"/>
              </w:rPr>
              <w:t>100 %</w:t>
            </w:r>
          </w:p>
        </w:tc>
        <w:tc>
          <w:tcPr>
            <w:tcW w:w="2192" w:type="dxa"/>
          </w:tcPr>
          <w:p w14:paraId="541890C6" w14:textId="77777777" w:rsidR="00152FF2" w:rsidRDefault="00152FF2"/>
        </w:tc>
      </w:tr>
    </w:tbl>
    <w:p w14:paraId="65551CD2" w14:textId="77777777" w:rsidR="00152FF2" w:rsidRDefault="00000000">
      <w:r>
        <w:rPr>
          <w:i/>
          <w:sz w:val="20"/>
        </w:rPr>
        <w:t>Tabell 13. HVFS-anbefalinger fra regelmotor: fordeling per kategori (n = 709, LGORT 3001).</w:t>
      </w:r>
    </w:p>
    <w:p w14:paraId="0D3F8660" w14:textId="77777777" w:rsidR="00152FF2" w:rsidRDefault="00000000">
      <w:r>
        <w:rPr>
          <w:rFonts w:cs="Times New Roman"/>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14:paraId="5912BB6F" w14:textId="77777777" w:rsidR="00152FF2" w:rsidRDefault="00000000">
      <w:r>
        <w:rPr>
          <w:rFonts w:cs="Times New Roman"/>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14:paraId="3EAD71C2" w14:textId="77777777" w:rsidR="00152FF2" w:rsidRDefault="00000000">
      <w:pPr>
        <w:pStyle w:val="Overskrift2"/>
      </w:pPr>
      <w:bookmarkStart w:id="52" w:name="_Toc224576835"/>
      <w:r>
        <w:rPr>
          <w:rFonts w:ascii="Times New Roman" w:hAnsi="Times New Roman"/>
        </w:rPr>
        <w:t>7.6 Besparelse og sensitivitet</w:t>
      </w:r>
      <w:bookmarkEnd w:id="52"/>
    </w:p>
    <w:p w14:paraId="1EF1F08D" w14:textId="77777777" w:rsidR="00152FF2" w:rsidRDefault="00000000">
      <w:r>
        <w:rPr>
          <w:rFonts w:cs="Times New Roman"/>
        </w:rPr>
        <w:t xml:space="preserve">Besparelsesestimatet er beregnet for de 117 artiklene som oppfyller begge kriteriene OVERFØR\_HVFS og FOR\_MANGE\_ORDRER. Formelen er </w:t>
      </w:r>
      <m:oMath>
        <m:r>
          <w:rPr>
            <w:rFonts w:ascii="Cambria Math" w:hAnsi="Cambria Math"/>
          </w:rPr>
          <m:t>B=</m:t>
        </m:r>
        <m:nary>
          <m:naryPr>
            <m:chr m:val="∑"/>
            <m:limLoc m:val="subSup"/>
            <m:grow m:val="1"/>
            <m:supHide m:val="1"/>
            <m:ctrlPr>
              <w:rPr>
                <w:rFonts w:ascii="Cambria Math" w:hAnsi="Cambria Math"/>
              </w:rPr>
            </m:ctrlPr>
          </m:naryPr>
          <m:sub>
            <m:r>
              <w:rPr>
                <w:rFonts w:ascii="Cambria Math" w:hAnsi="Cambria Math"/>
              </w:rPr>
              <m:t>i</m:t>
            </m:r>
          </m:sub>
          <m:sup/>
          <m:e>
            <m:r>
              <w:rPr>
                <w:rFonts w:ascii="Cambria Math" w:hAnsi="Cambria Math"/>
              </w:rPr>
              <m:t>ΔT</m:t>
            </m:r>
          </m:e>
        </m:nary>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×g</m:t>
        </m:r>
      </m:oMath>
      <w:r>
        <w:rPr>
          <w:rFonts w:cs="Times New Roman"/>
        </w:rPr>
        <w:t xml:space="preserve">, der </w:t>
      </w:r>
      <m:oMath>
        <m:r>
          <w:rPr>
            <w:rFonts w:ascii="Cambria Math" w:hAnsi="Cambria Math"/>
          </w:rPr>
          <m:t>g</m:t>
        </m:r>
      </m:oMath>
      <w:r>
        <w:rPr>
          <w:rFonts w:cs="Times New Roman"/>
        </w:rPr>
        <w:t xml:space="preserve"> er antatt realiseringsgrad for den teoretiske EOQ-besparelsen. Tabell 14 viser resultatene for de tre scenariene.</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923"/>
        <w:gridCol w:w="2923"/>
        <w:gridCol w:w="2923"/>
      </w:tblGrid>
      <w:tr w:rsidR="00152FF2" w14:paraId="224E02BB" w14:textId="77777777">
        <w:trPr>
          <w:jc w:val="center"/>
        </w:trPr>
        <w:tc>
          <w:tcPr>
            <w:tcW w:w="2923" w:type="dxa"/>
            <w:tcBorders>
              <w:top w:val="single" w:sz="8" w:space="0" w:color="000000"/>
              <w:left w:val="nil"/>
              <w:bottom w:val="single" w:sz="4" w:space="0" w:color="000000"/>
              <w:right w:val="nil"/>
            </w:tcBorders>
          </w:tcPr>
          <w:p w14:paraId="42A6193B" w14:textId="77777777" w:rsidR="00152FF2" w:rsidRDefault="00000000">
            <w:r>
              <w:rPr>
                <w:b/>
                <w:sz w:val="22"/>
              </w:rPr>
              <w:t>Scenario</w:t>
            </w:r>
          </w:p>
        </w:tc>
        <w:tc>
          <w:tcPr>
            <w:tcW w:w="2923" w:type="dxa"/>
            <w:tcBorders>
              <w:top w:val="single" w:sz="8" w:space="0" w:color="000000"/>
              <w:left w:val="nil"/>
              <w:bottom w:val="single" w:sz="4" w:space="0" w:color="000000"/>
              <w:right w:val="nil"/>
            </w:tcBorders>
          </w:tcPr>
          <w:p w14:paraId="7922B543" w14:textId="77777777" w:rsidR="00152FF2" w:rsidRDefault="00000000">
            <w:r>
              <w:rPr>
                <w:b/>
                <w:sz w:val="22"/>
              </w:rPr>
              <w:t>Realiseringsgrad g</w:t>
            </w:r>
          </w:p>
        </w:tc>
        <w:tc>
          <w:tcPr>
            <w:tcW w:w="2923" w:type="dxa"/>
            <w:tcBorders>
              <w:top w:val="single" w:sz="8" w:space="0" w:color="000000"/>
              <w:left w:val="nil"/>
              <w:bottom w:val="single" w:sz="4" w:space="0" w:color="000000"/>
              <w:right w:val="nil"/>
            </w:tcBorders>
          </w:tcPr>
          <w:p w14:paraId="4390BA75" w14:textId="77777777" w:rsidR="00152FF2" w:rsidRDefault="00000000">
            <w:r>
              <w:rPr>
                <w:b/>
                <w:sz w:val="22"/>
              </w:rPr>
              <w:t>Besparelse B_HVFS (kr/år)</w:t>
            </w:r>
          </w:p>
        </w:tc>
      </w:tr>
      <w:tr w:rsidR="00152FF2" w14:paraId="6EE9B963" w14:textId="77777777">
        <w:trPr>
          <w:jc w:val="center"/>
        </w:trPr>
        <w:tc>
          <w:tcPr>
            <w:tcW w:w="2923" w:type="dxa"/>
          </w:tcPr>
          <w:p w14:paraId="25CB8CD0" w14:textId="77777777" w:rsidR="00152FF2" w:rsidRDefault="00000000">
            <w:r>
              <w:rPr>
                <w:sz w:val="22"/>
              </w:rPr>
              <w:lastRenderedPageBreak/>
              <w:t>Worst case</w:t>
            </w:r>
          </w:p>
        </w:tc>
        <w:tc>
          <w:tcPr>
            <w:tcW w:w="2923" w:type="dxa"/>
          </w:tcPr>
          <w:p w14:paraId="0CE5C8FA" w14:textId="77777777" w:rsidR="00152FF2" w:rsidRDefault="00000000">
            <w:r>
              <w:rPr>
                <w:sz w:val="22"/>
              </w:rPr>
              <w:t>50 %</w:t>
            </w:r>
          </w:p>
        </w:tc>
        <w:tc>
          <w:tcPr>
            <w:tcW w:w="2923" w:type="dxa"/>
          </w:tcPr>
          <w:p w14:paraId="665BE83F" w14:textId="77777777" w:rsidR="00152FF2" w:rsidRDefault="00000000">
            <w:r>
              <w:rPr>
                <w:sz w:val="22"/>
              </w:rPr>
              <w:t>301 010</w:t>
            </w:r>
          </w:p>
        </w:tc>
      </w:tr>
      <w:tr w:rsidR="00152FF2" w14:paraId="040CDCBD" w14:textId="77777777">
        <w:trPr>
          <w:jc w:val="center"/>
        </w:trPr>
        <w:tc>
          <w:tcPr>
            <w:tcW w:w="2923" w:type="dxa"/>
          </w:tcPr>
          <w:p w14:paraId="1779F883" w14:textId="77777777" w:rsidR="00152FF2" w:rsidRDefault="00000000">
            <w:r>
              <w:rPr>
                <w:sz w:val="22"/>
              </w:rPr>
              <w:t>Base case</w:t>
            </w:r>
          </w:p>
        </w:tc>
        <w:tc>
          <w:tcPr>
            <w:tcW w:w="2923" w:type="dxa"/>
          </w:tcPr>
          <w:p w14:paraId="3D3F82A5" w14:textId="77777777" w:rsidR="00152FF2" w:rsidRDefault="00000000">
            <w:r>
              <w:rPr>
                <w:sz w:val="22"/>
              </w:rPr>
              <w:t>75 %</w:t>
            </w:r>
          </w:p>
        </w:tc>
        <w:tc>
          <w:tcPr>
            <w:tcW w:w="2923" w:type="dxa"/>
          </w:tcPr>
          <w:p w14:paraId="4883D19A" w14:textId="77777777" w:rsidR="00152FF2" w:rsidRDefault="00000000">
            <w:r>
              <w:rPr>
                <w:sz w:val="22"/>
              </w:rPr>
              <w:t>451 515</w:t>
            </w:r>
          </w:p>
        </w:tc>
      </w:tr>
      <w:tr w:rsidR="00152FF2" w14:paraId="5CD28B42" w14:textId="77777777">
        <w:trPr>
          <w:jc w:val="center"/>
        </w:trPr>
        <w:tc>
          <w:tcPr>
            <w:tcW w:w="2923" w:type="dxa"/>
          </w:tcPr>
          <w:p w14:paraId="7C7CDF53" w14:textId="77777777" w:rsidR="00152FF2" w:rsidRDefault="00000000">
            <w:r>
              <w:rPr>
                <w:sz w:val="22"/>
              </w:rPr>
              <w:t>Best case</w:t>
            </w:r>
          </w:p>
        </w:tc>
        <w:tc>
          <w:tcPr>
            <w:tcW w:w="2923" w:type="dxa"/>
          </w:tcPr>
          <w:p w14:paraId="5D907AD9" w14:textId="77777777" w:rsidR="00152FF2" w:rsidRDefault="00000000">
            <w:r>
              <w:rPr>
                <w:sz w:val="22"/>
              </w:rPr>
              <w:t>100 %</w:t>
            </w:r>
          </w:p>
        </w:tc>
        <w:tc>
          <w:tcPr>
            <w:tcW w:w="2923" w:type="dxa"/>
          </w:tcPr>
          <w:p w14:paraId="0AC5AEE0" w14:textId="77777777" w:rsidR="00152FF2" w:rsidRDefault="00000000">
            <w:r>
              <w:rPr>
                <w:sz w:val="22"/>
              </w:rPr>
              <w:t>602 020</w:t>
            </w:r>
          </w:p>
        </w:tc>
      </w:tr>
    </w:tbl>
    <w:p w14:paraId="1435528C" w14:textId="77777777" w:rsidR="00152FF2" w:rsidRDefault="00000000">
      <w:r>
        <w:rPr>
          <w:i/>
          <w:sz w:val="20"/>
        </w:rPr>
        <w:t>Tabell 14. Besparelsesestimater for tre scenarier: 117 artikler (OVERFØR\_HVFS ∩ FOR\_MANGE\_ORDRER), S = 750 NOK.</w:t>
      </w:r>
    </w:p>
    <w:p w14:paraId="5CAC8A17" w14:textId="77777777" w:rsidR="00152FF2" w:rsidRDefault="00000000">
      <w:r>
        <w:rPr>
          <w:rFonts w:cs="Times New Roman"/>
        </w:rPr>
        <w:t>Base case-besparelsen er kr 451 515 per år (</w:t>
      </w:r>
      <m:oMath>
        <m:r>
          <w:rPr>
            <w:rFonts w:ascii="Cambria Math" w:hAnsi="Cambria Math"/>
          </w:rPr>
          <m:t>g=75</m:t>
        </m:r>
      </m:oMath>
      <w:r>
        <w:rPr>
          <w:rFonts w:cs="Times New Roman"/>
        </w:rPr>
        <w:t xml:space="preserve">) av et samlet teoretisk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xml:space="preserve"> på kr 602 020. Gevinstrealiseringsgraden </w:t>
      </w:r>
      <m:oMath>
        <m:r>
          <w:rPr>
            <w:rFonts w:ascii="Cambria Math" w:hAnsi="Cambria Math"/>
          </w:rPr>
          <m:t>g</m:t>
        </m:r>
      </m:oMath>
      <w:r>
        <w:rPr>
          <w:rFonts w:cs="Times New Roman"/>
        </w:rPr>
        <w:t xml:space="preserve"> reflekterer at implementeringsfriksjon og SAP-parameterjusteringer gjør det urealistisk å oppnå 100 % av det teoretiske potensialet.</w:t>
      </w:r>
    </w:p>
    <w:p w14:paraId="623A8E43" w14:textId="77777777" w:rsidR="00152FF2" w:rsidRDefault="00000000">
      <w:r>
        <w:rPr>
          <w:rFonts w:cs="Times New Roman"/>
        </w:rPr>
        <w:t xml:space="preserve">Sensitivitetsanalysen over 27 scenarier — der S varieres over {500, 750, 1 000} NOK, h over {15 %, 20 %, 25 %} og terskelparameteren </w:t>
      </w:r>
      <m:oMath>
        <m:sSub>
          <m:sSubPr>
            <m:ctrlPr>
              <w:rPr>
                <w:rFonts w:ascii="Cambria Math" w:hAnsi="Cambria Math"/>
              </w:rPr>
            </m:ctrlPr>
          </m:sSubPr>
          <m:e>
            <m:r>
              <w:rPr>
                <w:rFonts w:ascii="Cambria Math" w:hAnsi="Cambria Math"/>
              </w:rPr>
              <m:t>τ</m:t>
            </m:r>
          </m:e>
          <m:sub>
            <m:r>
              <w:rPr>
                <w:rFonts w:ascii="Cambria Math" w:hAnsi="Cambria Math"/>
              </w:rPr>
              <m:t>f</m:t>
            </m:r>
          </m:sub>
        </m:sSub>
      </m:oMath>
      <w:r>
        <w:rPr>
          <w:rFonts w:cs="Times New Roman"/>
        </w:rPr>
        <w:t xml:space="preserve"> over {1,25, 1,50, 2,00} — viser at det samlede </w:t>
      </w:r>
      <m:oMath>
        <m:r>
          <w:rPr>
            <w:rFonts w:ascii="Cambria Math" w:hAnsi="Cambria Math"/>
          </w:rPr>
          <m:t>ΔTC</m:t>
        </m:r>
      </m:oMath>
      <w:r>
        <w:rPr>
          <w:rFonts w:cs="Times New Roman"/>
        </w:rPr>
        <w:t xml:space="preserve"> for hele populasjonen (487 artikler) varierer mellom kr 1 602 464 og kr 3 068 757 per år avhengig av parametervalg. Besparelsesestimatet </w:t>
      </w:r>
      <m:oMath>
        <m:sSub>
          <m:sSubPr>
            <m:ctrlPr>
              <w:rPr>
                <w:rFonts w:ascii="Cambria Math" w:hAnsi="Cambria Math"/>
              </w:rPr>
            </m:ctrlPr>
          </m:sSubPr>
          <m:e>
            <m:r>
              <w:rPr>
                <w:rFonts w:ascii="Cambria Math" w:hAnsi="Cambria Math"/>
              </w:rPr>
              <m:t>B</m:t>
            </m:r>
          </m:e>
          <m:sub>
            <m:r>
              <m:rPr>
                <m:nor/>
              </m:rPr>
              <m:t>HVFS</m:t>
            </m:r>
          </m:sub>
        </m:sSub>
      </m:oMath>
      <w:r>
        <w:rPr>
          <w:rFonts w:cs="Times New Roman"/>
        </w:rPr>
        <w:t xml:space="preserve"> (</w:t>
      </w:r>
      <m:oMath>
        <m:r>
          <w:rPr>
            <w:rFonts w:ascii="Cambria Math" w:hAnsi="Cambria Math"/>
          </w:rPr>
          <m:t>g=75</m:t>
        </m:r>
      </m:oMath>
      <w:r>
        <w:rPr>
          <w:rFonts w:cs="Times New Roman"/>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sSubPr>
            <m:ctrlPr>
              <w:rPr>
                <w:rFonts w:ascii="Cambria Math" w:hAnsi="Cambria Math"/>
              </w:rPr>
            </m:ctrlPr>
          </m:sSubPr>
          <m:e>
            <m:r>
              <w:rPr>
                <w:rFonts w:ascii="Cambria Math" w:hAnsi="Cambria Math"/>
              </w:rPr>
              <m:t>τ</m:t>
            </m:r>
          </m:e>
          <m:sub>
            <m:r>
              <w:rPr>
                <w:rFonts w:ascii="Cambria Math" w:hAnsi="Cambria Math"/>
              </w:rPr>
              <m:t>f</m:t>
            </m:r>
          </m:sub>
        </m:sSub>
      </m:oMath>
      <w:r>
        <w:rPr>
          <w:rFonts w:cs="Times New Roman"/>
        </w:rPr>
        <w:t xml:space="preserve"> primært påvirker antallet artikler som klassifiseres som FOR\_MANGE\_ORDRER — en lavere terskel (1,25) gir flere artikler i overføringsgrunnlaget, men reduserer gjennomsnittlig </w:t>
      </w:r>
      <m:oMath>
        <m:r>
          <w:rPr>
            <w:rFonts w:ascii="Cambria Math" w:hAnsi="Cambria Math"/>
          </w:rPr>
          <m:t>ΔTC</m:t>
        </m:r>
      </m:oMath>
      <w:r>
        <w:rPr>
          <w:rFonts w:cs="Times New Roman"/>
        </w:rPr>
        <w:t xml:space="preserve"> per artikkel. Resultatene er robuste i den forstand at besparelsesestimatet forblir positivt og vesentlig over alle 27 scenarier.</w:t>
      </w:r>
    </w:p>
    <w:p w14:paraId="7B708E7B" w14:textId="77777777" w:rsidR="00152FF2" w:rsidRDefault="00000000">
      <w:pPr>
        <w:pStyle w:val="Overskrift1"/>
        <w:pageBreakBefore/>
      </w:pPr>
      <w:bookmarkStart w:id="53" w:name="_Toc224576836"/>
      <w:r>
        <w:rPr>
          <w:rFonts w:ascii="Times New Roman" w:hAnsi="Times New Roman"/>
        </w:rPr>
        <w:lastRenderedPageBreak/>
        <w:t>Kapittel 8 – Diskusjon</w:t>
      </w:r>
      <w:bookmarkEnd w:id="53"/>
    </w:p>
    <w:p w14:paraId="28170556" w14:textId="77777777" w:rsidR="00152FF2" w:rsidRDefault="00000000">
      <w:pPr>
        <w:pStyle w:val="Overskrift2"/>
      </w:pPr>
      <w:bookmarkStart w:id="54" w:name="_Toc224576837"/>
      <w:r>
        <w:rPr>
          <w:rFonts w:ascii="Times New Roman" w:hAnsi="Times New Roman"/>
        </w:rPr>
        <w:t>8.1 Funn opp mot litteraturen</w:t>
      </w:r>
      <w:bookmarkEnd w:id="54"/>
    </w:p>
    <w:p w14:paraId="16348970" w14:textId="77777777" w:rsidR="00152FF2" w:rsidRDefault="00000000">
      <w:r>
        <w:rPr>
          <w:rFonts w:cs="Times New Roman"/>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14:paraId="78895551" w14:textId="77777777" w:rsidR="00152FF2" w:rsidRDefault="00000000">
      <w:r>
        <w:rPr>
          <w:rFonts w:cs="Times New Roman"/>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14:paraId="479AF724" w14:textId="77777777" w:rsidR="00152FF2" w:rsidRDefault="00000000">
      <w:r>
        <w:rPr>
          <w:rFonts w:cs="Times New Roman"/>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14:paraId="1F07FD84" w14:textId="77777777" w:rsidR="00152FF2" w:rsidRDefault="00000000">
      <w:r>
        <w:rPr>
          <w:rFonts w:cs="Times New Roman"/>
        </w:rPr>
        <w:t>Base case-besparelsen (kr 451 515/år) er i tråd med Moons et al. (2019), som rapporterer moderate, men operasjonelt vesentlige gevinster ved optimalisert bestillingspraksis i europeiske sykehus.</w:t>
      </w:r>
    </w:p>
    <w:p w14:paraId="109577D7" w14:textId="77777777" w:rsidR="00152FF2" w:rsidRDefault="00000000">
      <w:r>
        <w:rPr>
          <w:rFonts w:cs="Times New Roman"/>
        </w:rPr>
        <w:t>Tabell 15 oppsummerer de sentrale funnene fra denne studien sett opp mot forventninger fra litteraturen.</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563"/>
        <w:gridCol w:w="1389"/>
        <w:gridCol w:w="1952"/>
        <w:gridCol w:w="1362"/>
        <w:gridCol w:w="1523"/>
      </w:tblGrid>
      <w:tr w:rsidR="00152FF2" w14:paraId="07279EFF" w14:textId="77777777">
        <w:trPr>
          <w:jc w:val="center"/>
        </w:trPr>
        <w:tc>
          <w:tcPr>
            <w:tcW w:w="1754" w:type="dxa"/>
            <w:tcBorders>
              <w:top w:val="single" w:sz="8" w:space="0" w:color="000000"/>
              <w:left w:val="nil"/>
              <w:bottom w:val="single" w:sz="4" w:space="0" w:color="000000"/>
              <w:right w:val="nil"/>
            </w:tcBorders>
          </w:tcPr>
          <w:p w14:paraId="51232023" w14:textId="77777777" w:rsidR="00152FF2" w:rsidRDefault="00000000">
            <w:r>
              <w:rPr>
                <w:b/>
                <w:sz w:val="22"/>
              </w:rPr>
              <w:t>Funn</w:t>
            </w:r>
          </w:p>
        </w:tc>
        <w:tc>
          <w:tcPr>
            <w:tcW w:w="1754" w:type="dxa"/>
            <w:tcBorders>
              <w:top w:val="single" w:sz="8" w:space="0" w:color="000000"/>
              <w:left w:val="nil"/>
              <w:bottom w:val="single" w:sz="4" w:space="0" w:color="000000"/>
              <w:right w:val="nil"/>
            </w:tcBorders>
          </w:tcPr>
          <w:p w14:paraId="4B94BEEC" w14:textId="77777777" w:rsidR="00152FF2" w:rsidRDefault="00000000">
            <w:r>
              <w:rPr>
                <w:b/>
                <w:sz w:val="22"/>
              </w:rPr>
              <w:t>Eget resultat</w:t>
            </w:r>
          </w:p>
        </w:tc>
        <w:tc>
          <w:tcPr>
            <w:tcW w:w="1754" w:type="dxa"/>
            <w:tcBorders>
              <w:top w:val="single" w:sz="8" w:space="0" w:color="000000"/>
              <w:left w:val="nil"/>
              <w:bottom w:val="single" w:sz="4" w:space="0" w:color="000000"/>
              <w:right w:val="nil"/>
            </w:tcBorders>
          </w:tcPr>
          <w:p w14:paraId="246D4644" w14:textId="77777777" w:rsidR="00152FF2" w:rsidRDefault="00000000">
            <w:r>
              <w:rPr>
                <w:b/>
                <w:sz w:val="22"/>
              </w:rPr>
              <w:t>Litteraturen</w:t>
            </w:r>
          </w:p>
        </w:tc>
        <w:tc>
          <w:tcPr>
            <w:tcW w:w="1754" w:type="dxa"/>
            <w:tcBorders>
              <w:top w:val="single" w:sz="8" w:space="0" w:color="000000"/>
              <w:left w:val="nil"/>
              <w:bottom w:val="single" w:sz="4" w:space="0" w:color="000000"/>
              <w:right w:val="nil"/>
            </w:tcBorders>
          </w:tcPr>
          <w:p w14:paraId="0F2D7313" w14:textId="77777777" w:rsidR="00152FF2" w:rsidRDefault="00000000">
            <w:r>
              <w:rPr>
                <w:b/>
                <w:sz w:val="22"/>
              </w:rPr>
              <w:t>Samsvar</w:t>
            </w:r>
          </w:p>
        </w:tc>
        <w:tc>
          <w:tcPr>
            <w:tcW w:w="1754" w:type="dxa"/>
            <w:tcBorders>
              <w:top w:val="single" w:sz="8" w:space="0" w:color="000000"/>
              <w:left w:val="nil"/>
              <w:bottom w:val="single" w:sz="4" w:space="0" w:color="000000"/>
              <w:right w:val="nil"/>
            </w:tcBorders>
          </w:tcPr>
          <w:p w14:paraId="5DA4679B" w14:textId="77777777" w:rsidR="00152FF2" w:rsidRDefault="00000000">
            <w:r>
              <w:rPr>
                <w:b/>
                <w:sz w:val="22"/>
              </w:rPr>
              <w:t>Referanse</w:t>
            </w:r>
          </w:p>
        </w:tc>
      </w:tr>
      <w:tr w:rsidR="00152FF2" w14:paraId="222E549A" w14:textId="77777777">
        <w:trPr>
          <w:jc w:val="center"/>
        </w:trPr>
        <w:tc>
          <w:tcPr>
            <w:tcW w:w="1754" w:type="dxa"/>
          </w:tcPr>
          <w:p w14:paraId="160B4F84" w14:textId="77777777" w:rsidR="00152FF2" w:rsidRDefault="00000000">
            <w:r>
              <w:rPr>
                <w:sz w:val="22"/>
              </w:rPr>
              <w:t>A-klasse andel</w:t>
            </w:r>
          </w:p>
        </w:tc>
        <w:tc>
          <w:tcPr>
            <w:tcW w:w="1754" w:type="dxa"/>
          </w:tcPr>
          <w:p w14:paraId="4AF63B3E" w14:textId="77777777" w:rsidR="00152FF2" w:rsidRDefault="00000000">
            <w:r>
              <w:rPr>
                <w:sz w:val="22"/>
              </w:rPr>
              <w:t>25,7 % av artikler = 80 % av verdi</w:t>
            </w:r>
          </w:p>
        </w:tc>
        <w:tc>
          <w:tcPr>
            <w:tcW w:w="1754" w:type="dxa"/>
          </w:tcPr>
          <w:p w14:paraId="634B8D84" w14:textId="77777777" w:rsidR="00152FF2" w:rsidRDefault="00000000">
            <w:r>
              <w:rPr>
                <w:sz w:val="22"/>
              </w:rPr>
              <w:t>Typisk 20–25 % etter Pareto</w:t>
            </w:r>
          </w:p>
        </w:tc>
        <w:tc>
          <w:tcPr>
            <w:tcW w:w="1754" w:type="dxa"/>
          </w:tcPr>
          <w:p w14:paraId="6480F28B" w14:textId="77777777" w:rsidR="00152FF2" w:rsidRDefault="00000000">
            <w:r>
              <w:rPr>
                <w:sz w:val="22"/>
              </w:rPr>
              <w:t>Ja</w:t>
            </w:r>
          </w:p>
        </w:tc>
        <w:tc>
          <w:tcPr>
            <w:tcW w:w="1754" w:type="dxa"/>
          </w:tcPr>
          <w:p w14:paraId="41E5A66C" w14:textId="77777777" w:rsidR="00152FF2" w:rsidRDefault="00000000">
            <w:r>
              <w:rPr>
                <w:sz w:val="22"/>
              </w:rPr>
              <w:t>Gupta et al. (2007)</w:t>
            </w:r>
          </w:p>
        </w:tc>
      </w:tr>
      <w:tr w:rsidR="00152FF2" w14:paraId="2E05E017" w14:textId="77777777">
        <w:trPr>
          <w:jc w:val="center"/>
        </w:trPr>
        <w:tc>
          <w:tcPr>
            <w:tcW w:w="1754" w:type="dxa"/>
          </w:tcPr>
          <w:p w14:paraId="667069D7" w14:textId="77777777" w:rsidR="00152FF2" w:rsidRDefault="00000000">
            <w:r>
              <w:rPr>
                <w:sz w:val="22"/>
              </w:rPr>
              <w:t>XYZ-samsvar med SAP ZZXYZ</w:t>
            </w:r>
          </w:p>
        </w:tc>
        <w:tc>
          <w:tcPr>
            <w:tcW w:w="1754" w:type="dxa"/>
          </w:tcPr>
          <w:p w14:paraId="01994B67" w14:textId="77777777" w:rsidR="00152FF2" w:rsidRDefault="00000000">
            <w:r>
              <w:rPr>
                <w:sz w:val="22"/>
              </w:rPr>
              <w:t>33 % (125/375)</w:t>
            </w:r>
          </w:p>
        </w:tc>
        <w:tc>
          <w:tcPr>
            <w:tcW w:w="1754" w:type="dxa"/>
          </w:tcPr>
          <w:p w14:paraId="70EE7047" w14:textId="77777777" w:rsidR="00152FF2" w:rsidRDefault="00000000">
            <w:r>
              <w:rPr>
                <w:sz w:val="22"/>
              </w:rPr>
              <w:t>Statisk klassifisering divergerer over tid</w:t>
            </w:r>
          </w:p>
        </w:tc>
        <w:tc>
          <w:tcPr>
            <w:tcW w:w="1754" w:type="dxa"/>
          </w:tcPr>
          <w:p w14:paraId="0656470A" w14:textId="77777777" w:rsidR="00152FF2" w:rsidRDefault="00000000">
            <w:r>
              <w:rPr>
                <w:sz w:val="22"/>
              </w:rPr>
              <w:t>Ja</w:t>
            </w:r>
          </w:p>
        </w:tc>
        <w:tc>
          <w:tcPr>
            <w:tcW w:w="1754" w:type="dxa"/>
          </w:tcPr>
          <w:p w14:paraId="36EFF139" w14:textId="77777777" w:rsidR="00152FF2" w:rsidRDefault="00000000">
            <w:r>
              <w:rPr>
                <w:sz w:val="22"/>
              </w:rPr>
              <w:t>van Kampen et al. (2012)</w:t>
            </w:r>
          </w:p>
        </w:tc>
      </w:tr>
      <w:tr w:rsidR="00152FF2" w14:paraId="74C8E4D1" w14:textId="77777777">
        <w:trPr>
          <w:jc w:val="center"/>
        </w:trPr>
        <w:tc>
          <w:tcPr>
            <w:tcW w:w="1754" w:type="dxa"/>
          </w:tcPr>
          <w:p w14:paraId="327297AA" w14:textId="77777777" w:rsidR="00152FF2" w:rsidRDefault="00000000">
            <w:r>
              <w:rPr>
                <w:sz w:val="22"/>
              </w:rPr>
              <w:t>X-artikler andel</w:t>
            </w:r>
          </w:p>
        </w:tc>
        <w:tc>
          <w:tcPr>
            <w:tcW w:w="1754" w:type="dxa"/>
          </w:tcPr>
          <w:p w14:paraId="71312F45" w14:textId="77777777" w:rsidR="00152FF2" w:rsidRDefault="00000000">
            <w:r>
              <w:rPr>
                <w:sz w:val="22"/>
              </w:rPr>
              <w:t>50,9 % (350 av 687)</w:t>
            </w:r>
          </w:p>
        </w:tc>
        <w:tc>
          <w:tcPr>
            <w:tcW w:w="1754" w:type="dxa"/>
          </w:tcPr>
          <w:p w14:paraId="06EF5418" w14:textId="77777777" w:rsidR="00152FF2" w:rsidRDefault="00000000">
            <w:r>
              <w:rPr>
                <w:sz w:val="22"/>
              </w:rPr>
              <w:t>Stabile artikler utgjør gjerne flertallet</w:t>
            </w:r>
          </w:p>
        </w:tc>
        <w:tc>
          <w:tcPr>
            <w:tcW w:w="1754" w:type="dxa"/>
          </w:tcPr>
          <w:p w14:paraId="2679D118" w14:textId="77777777" w:rsidR="00152FF2" w:rsidRDefault="00000000">
            <w:r>
              <w:rPr>
                <w:sz w:val="22"/>
              </w:rPr>
              <w:t>Ja</w:t>
            </w:r>
          </w:p>
        </w:tc>
        <w:tc>
          <w:tcPr>
            <w:tcW w:w="1754" w:type="dxa"/>
          </w:tcPr>
          <w:p w14:paraId="2A575E49" w14:textId="77777777" w:rsidR="00152FF2" w:rsidRDefault="00000000">
            <w:r>
              <w:rPr>
                <w:sz w:val="22"/>
              </w:rPr>
              <w:t>Nowotyńska (2013)</w:t>
            </w:r>
          </w:p>
        </w:tc>
      </w:tr>
      <w:tr w:rsidR="00152FF2" w14:paraId="7C0DA971" w14:textId="77777777">
        <w:trPr>
          <w:jc w:val="center"/>
        </w:trPr>
        <w:tc>
          <w:tcPr>
            <w:tcW w:w="1754" w:type="dxa"/>
          </w:tcPr>
          <w:p w14:paraId="59FF1F02" w14:textId="77777777" w:rsidR="00152FF2" w:rsidRDefault="00000000">
            <w:r>
              <w:rPr>
                <w:sz w:val="22"/>
              </w:rPr>
              <w:lastRenderedPageBreak/>
              <w:t>K-means silhouette</w:t>
            </w:r>
          </w:p>
        </w:tc>
        <w:tc>
          <w:tcPr>
            <w:tcW w:w="1754" w:type="dxa"/>
          </w:tcPr>
          <w:p w14:paraId="2B557DF3" w14:textId="77777777" w:rsidR="00152FF2" w:rsidRDefault="00000000">
            <w:r>
              <w:rPr>
                <w:sz w:val="22"/>
              </w:rPr>
              <w:t>0,383 (tren) / 0,368 (test)</w:t>
            </w:r>
          </w:p>
        </w:tc>
        <w:tc>
          <w:tcPr>
            <w:tcW w:w="1754" w:type="dxa"/>
          </w:tcPr>
          <w:p w14:paraId="09CD8E2D" w14:textId="77777777" w:rsidR="00152FF2" w:rsidRDefault="00000000">
            <w:r>
              <w:rPr>
                <w:sz w:val="22"/>
              </w:rPr>
              <w:t>&gt; 0,3 akseptabelt for eksplorativ analyse</w:t>
            </w:r>
          </w:p>
        </w:tc>
        <w:tc>
          <w:tcPr>
            <w:tcW w:w="1754" w:type="dxa"/>
          </w:tcPr>
          <w:p w14:paraId="2DD3FEFC" w14:textId="77777777" w:rsidR="00152FF2" w:rsidRDefault="00000000">
            <w:r>
              <w:rPr>
                <w:sz w:val="22"/>
              </w:rPr>
              <w:t>Ja</w:t>
            </w:r>
          </w:p>
        </w:tc>
        <w:tc>
          <w:tcPr>
            <w:tcW w:w="1754" w:type="dxa"/>
          </w:tcPr>
          <w:p w14:paraId="38E9CA96" w14:textId="77777777" w:rsidR="00152FF2" w:rsidRDefault="00000000">
            <w:r>
              <w:rPr>
                <w:sz w:val="22"/>
              </w:rPr>
              <w:t>Ketkar &amp; Vaidya (2014)</w:t>
            </w:r>
          </w:p>
        </w:tc>
      </w:tr>
      <w:tr w:rsidR="00152FF2" w14:paraId="1B554E80" w14:textId="77777777">
        <w:trPr>
          <w:jc w:val="center"/>
        </w:trPr>
        <w:tc>
          <w:tcPr>
            <w:tcW w:w="1754" w:type="dxa"/>
          </w:tcPr>
          <w:p w14:paraId="332A42CC" w14:textId="77777777" w:rsidR="00152FF2" w:rsidRDefault="00000000">
            <w:r>
              <w:rPr>
                <w:sz w:val="22"/>
              </w:rPr>
              <w:t>Besparelse (base case)</w:t>
            </w:r>
          </w:p>
        </w:tc>
        <w:tc>
          <w:tcPr>
            <w:tcW w:w="1754" w:type="dxa"/>
          </w:tcPr>
          <w:p w14:paraId="77515191" w14:textId="77777777" w:rsidR="00152FF2" w:rsidRDefault="00000000">
            <w:r>
              <w:rPr>
                <w:sz w:val="22"/>
              </w:rPr>
              <w:t>kr 451 515/år (g = 75 %)</w:t>
            </w:r>
          </w:p>
        </w:tc>
        <w:tc>
          <w:tcPr>
            <w:tcW w:w="1754" w:type="dxa"/>
          </w:tcPr>
          <w:p w14:paraId="05B31021" w14:textId="77777777" w:rsidR="00152FF2" w:rsidRDefault="00000000">
            <w:r>
              <w:rPr>
                <w:sz w:val="22"/>
              </w:rPr>
              <w:t>Moderate gevinster ved ordreoptimalisering</w:t>
            </w:r>
          </w:p>
        </w:tc>
        <w:tc>
          <w:tcPr>
            <w:tcW w:w="1754" w:type="dxa"/>
          </w:tcPr>
          <w:p w14:paraId="417E7D8E" w14:textId="77777777" w:rsidR="00152FF2" w:rsidRDefault="00000000">
            <w:r>
              <w:rPr>
                <w:sz w:val="22"/>
              </w:rPr>
              <w:t>Ja</w:t>
            </w:r>
          </w:p>
        </w:tc>
        <w:tc>
          <w:tcPr>
            <w:tcW w:w="1754" w:type="dxa"/>
          </w:tcPr>
          <w:p w14:paraId="2CA399F0" w14:textId="77777777" w:rsidR="00152FF2" w:rsidRDefault="00000000">
            <w:r>
              <w:rPr>
                <w:sz w:val="22"/>
              </w:rPr>
              <w:t>Moons et al. (2019)</w:t>
            </w:r>
          </w:p>
        </w:tc>
      </w:tr>
      <w:tr w:rsidR="00152FF2" w14:paraId="5841DE4D" w14:textId="77777777">
        <w:trPr>
          <w:jc w:val="center"/>
        </w:trPr>
        <w:tc>
          <w:tcPr>
            <w:tcW w:w="1754" w:type="dxa"/>
          </w:tcPr>
          <w:p w14:paraId="32B154D3" w14:textId="77777777" w:rsidR="00152FF2" w:rsidRDefault="00000000">
            <w:r>
              <w:rPr>
                <w:sz w:val="22"/>
              </w:rPr>
              <w:t>FOR_MANGE_ORDRER</w:t>
            </w:r>
          </w:p>
        </w:tc>
        <w:tc>
          <w:tcPr>
            <w:tcW w:w="1754" w:type="dxa"/>
          </w:tcPr>
          <w:p w14:paraId="580FF1B3" w14:textId="77777777" w:rsidR="00152FF2" w:rsidRDefault="00000000">
            <w:r>
              <w:rPr>
                <w:sz w:val="22"/>
              </w:rPr>
              <w:t>73,1 % (356/487)</w:t>
            </w:r>
          </w:p>
        </w:tc>
        <w:tc>
          <w:tcPr>
            <w:tcW w:w="1754" w:type="dxa"/>
          </w:tcPr>
          <w:p w14:paraId="76B85211" w14:textId="77777777" w:rsidR="00152FF2" w:rsidRDefault="00000000">
            <w:r>
              <w:rPr>
                <w:sz w:val="22"/>
              </w:rPr>
              <w:t>Suboptimal bestilling utbredt i sykehus</w:t>
            </w:r>
          </w:p>
        </w:tc>
        <w:tc>
          <w:tcPr>
            <w:tcW w:w="1754" w:type="dxa"/>
          </w:tcPr>
          <w:p w14:paraId="1831418D" w14:textId="77777777" w:rsidR="00152FF2" w:rsidRDefault="00000000">
            <w:r>
              <w:rPr>
                <w:sz w:val="22"/>
              </w:rPr>
              <w:t>Ja</w:t>
            </w:r>
          </w:p>
        </w:tc>
        <w:tc>
          <w:tcPr>
            <w:tcW w:w="1754" w:type="dxa"/>
          </w:tcPr>
          <w:p w14:paraId="34AC7CF0" w14:textId="77777777" w:rsidR="00152FF2" w:rsidRDefault="00000000">
            <w:r>
              <w:rPr>
                <w:sz w:val="22"/>
              </w:rPr>
              <w:t>Volland et al. (2017)</w:t>
            </w:r>
          </w:p>
        </w:tc>
      </w:tr>
    </w:tbl>
    <w:p w14:paraId="71FA0503" w14:textId="77777777" w:rsidR="00152FF2" w:rsidRDefault="00000000">
      <w:r>
        <w:rPr>
          <w:i/>
          <w:sz w:val="20"/>
        </w:rPr>
        <w:t>Tabell 15. Sammenstilling av egne resultater mot funn i eksisterende litteratur.</w:t>
      </w:r>
    </w:p>
    <w:p w14:paraId="1F9F4A83" w14:textId="77777777" w:rsidR="00152FF2" w:rsidRDefault="00000000">
      <w:pPr>
        <w:pStyle w:val="Overskrift2"/>
      </w:pPr>
      <w:bookmarkStart w:id="55" w:name="_Toc224576838"/>
      <w:r>
        <w:rPr>
          <w:rFonts w:ascii="Times New Roman" w:hAnsi="Times New Roman"/>
        </w:rPr>
        <w:t>8.2 Metodekritikk</w:t>
      </w:r>
      <w:bookmarkEnd w:id="55"/>
    </w:p>
    <w:p w14:paraId="3CFA5856" w14:textId="77777777" w:rsidR="00152FF2" w:rsidRDefault="00000000">
      <w:r>
        <w:rPr>
          <w:rFonts w:cs="Times New Roman"/>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14:paraId="6B1B9F6D" w14:textId="77777777" w:rsidR="00152FF2" w:rsidRDefault="00000000">
      <w:r>
        <w:rPr>
          <w:rFonts w:cs="Times New Roman"/>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14:paraId="1DBFFDAE" w14:textId="77777777" w:rsidR="00152FF2" w:rsidRDefault="00000000">
      <w:r>
        <w:rPr>
          <w:rFonts w:cs="Times New Roman"/>
        </w:rPr>
        <w:t xml:space="preserve">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w:t>
      </w:r>
      <w:r>
        <w:rPr>
          <w:rFonts w:cs="Times New Roman"/>
        </w:rPr>
        <w:lastRenderedPageBreak/>
        <w:t>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14:paraId="6973B108" w14:textId="77777777" w:rsidR="00152FF2" w:rsidRDefault="00000000">
      <w:r>
        <w:rPr>
          <w:rFonts w:cs="Times New Roman"/>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14:paraId="165B8249" w14:textId="77777777" w:rsidR="00152FF2" w:rsidRDefault="00000000">
      <w:pPr>
        <w:pStyle w:val="Overskrift2"/>
      </w:pPr>
      <w:bookmarkStart w:id="56" w:name="_Toc224576839"/>
      <w:r>
        <w:rPr>
          <w:rFonts w:ascii="Times New Roman" w:hAnsi="Times New Roman"/>
        </w:rPr>
        <w:t>8.3 Praktisk betydning for Helse Bergen</w:t>
      </w:r>
      <w:bookmarkEnd w:id="56"/>
    </w:p>
    <w:p w14:paraId="4FA1E018" w14:textId="77777777" w:rsidR="00152FF2" w:rsidRDefault="00000000">
      <w:r>
        <w:rPr>
          <w:rFonts w:cs="Times New Roman"/>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14:paraId="101ECDB1" w14:textId="77777777" w:rsidR="00152FF2" w:rsidRDefault="00000000">
      <w:r>
        <w:rPr>
          <w:rFonts w:cs="Times New Roman"/>
        </w:rPr>
        <w:t xml:space="preserve">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w:t>
      </w:r>
      <w:r>
        <w:rPr>
          <w:rFonts w:cs="Times New Roman"/>
        </w:rPr>
        <w:lastRenderedPageBreak/>
        <w:t>kan overstyre det førstnevnte for utvalgte artikler. Kategorien BEHOLD LOKALT (257 artikler) er analytisk velbegrunnet og krever ikke umiddelbar oppfølging, men bør inkluderes i en periodisk revidering av klassifiseringen.</w:t>
      </w:r>
    </w:p>
    <w:p w14:paraId="08C5B208" w14:textId="77777777" w:rsidR="00152FF2" w:rsidRDefault="00000000">
      <w:r>
        <w:rPr>
          <w:rFonts w:cs="Times New Roman"/>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14:paraId="234B8F43" w14:textId="77777777" w:rsidR="00152FF2" w:rsidRDefault="00000000">
      <w:r>
        <w:rPr>
          <w:rFonts w:cs="Times New Roman"/>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14:paraId="24C3B337" w14:textId="77777777" w:rsidR="00152FF2" w:rsidRDefault="00000000">
      <w:r>
        <w:rPr>
          <w:rFonts w:cs="Times New Roman"/>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14:paraId="02BF0F77" w14:textId="77777777" w:rsidR="00152FF2" w:rsidRDefault="00000000">
      <w:pPr>
        <w:pStyle w:val="Overskrift2"/>
      </w:pPr>
      <w:bookmarkStart w:id="57" w:name="_Toc224576840"/>
      <w:r>
        <w:rPr>
          <w:rFonts w:ascii="Times New Roman" w:hAnsi="Times New Roman"/>
        </w:rPr>
        <w:t>8.4 Svakheter og begrensninger</w:t>
      </w:r>
      <w:bookmarkEnd w:id="57"/>
    </w:p>
    <w:p w14:paraId="76C0EA78" w14:textId="77777777" w:rsidR="00152FF2" w:rsidRDefault="00000000">
      <w:r>
        <w:rPr>
          <w:rFonts w:cs="Times New Roman"/>
        </w:rPr>
        <w:t xml:space="preserve">Realiseringsgraden </w:t>
      </w:r>
      <m:oMath>
        <m:r>
          <w:rPr>
            <w:rFonts w:ascii="Cambria Math" w:hAnsi="Cambria Math"/>
          </w:rPr>
          <m:t>g</m:t>
        </m:r>
      </m:oMath>
      <w:r>
        <w:rPr>
          <w:rFonts w:cs="Times New Roman"/>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14:paraId="61EFFE2C" w14:textId="77777777" w:rsidR="00152FF2" w:rsidRDefault="00000000">
      <w:r>
        <w:rPr>
          <w:rFonts w:cs="Times New Roman"/>
        </w:rPr>
        <w:t xml:space="preserve">Leveringstidsfallbacken på 14 dager (94 % av artiklene) har begrenset direkte effekt på den frekvensbaserte EOQ-analysen, men vil være avgjørende for en fremtidig ROP-analyse. </w:t>
      </w:r>
      <w:r>
        <w:rPr>
          <w:rFonts w:cs="Times New Roman"/>
        </w:rPr>
        <w:lastRenderedPageBreak/>
        <w:t>Analyseperioden 2024–2025 kan fortsatt være påvirket av ettervirkninger fra COVID-19-pandemien, noe som kan gi misvisende CV for enkeltartikler.</w:t>
      </w:r>
    </w:p>
    <w:p w14:paraId="4EF6C336" w14:textId="77777777" w:rsidR="00152FF2" w:rsidRDefault="00000000">
      <w:r>
        <w:rPr>
          <w:rFonts w:cs="Times New Roman"/>
        </w:rPr>
        <w:t xml:space="preserve">K-means er sensitiv overfor valget av K (Srinivasan &amp; Moon, 1999): med </w:t>
      </w:r>
      <m:oMath>
        <m:r>
          <w:rPr>
            <w:rFonts w:ascii="Cambria Math" w:hAnsi="Cambria Math"/>
          </w:rPr>
          <m:t>K=2</m:t>
        </m:r>
      </m:oMath>
      <w:r>
        <w:rPr>
          <w:rFonts w:cs="Times New Roman"/>
        </w:rPr>
        <w:t xml:space="preserve"> eller </w:t>
      </w:r>
      <m:oMath>
        <m:r>
          <w:rPr>
            <w:rFonts w:ascii="Cambria Math" w:hAnsi="Cambria Math"/>
          </w:rPr>
          <m:t>K=4</m:t>
        </m:r>
      </m:oMath>
      <w:r>
        <w:rPr>
          <w:rFonts w:cs="Times New Roman"/>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14:paraId="6BABD7AA" w14:textId="77777777" w:rsidR="00152FF2" w:rsidRDefault="00000000">
      <w:r>
        <w:rPr>
          <w:rFonts w:cs="Times New Roman"/>
        </w:rPr>
        <w:t>For 204 artikler uten EKPO-data er ABC-verdien beregnet fra D_ANNUAL × UNIT_PRICE. Dersom standardprisen avviker fra faktisk innkjøpspris, vil ABC-rangeringen for disse artiklene være upresis.</w:t>
      </w:r>
    </w:p>
    <w:p w14:paraId="3A7D87EC" w14:textId="77777777" w:rsidR="00152FF2" w:rsidRDefault="00000000">
      <w:pPr>
        <w:pStyle w:val="Overskrift1"/>
        <w:pageBreakBefore/>
      </w:pPr>
      <w:bookmarkStart w:id="58" w:name="_Toc224576841"/>
      <w:r>
        <w:rPr>
          <w:rFonts w:ascii="Times New Roman" w:hAnsi="Times New Roman"/>
        </w:rPr>
        <w:lastRenderedPageBreak/>
        <w:t>Kapittel 9 – Konklusjon</w:t>
      </w:r>
      <w:bookmarkEnd w:id="58"/>
    </w:p>
    <w:p w14:paraId="7CD4499D" w14:textId="77777777" w:rsidR="00152FF2" w:rsidRDefault="00000000">
      <w:pPr>
        <w:pStyle w:val="Overskrift2"/>
      </w:pPr>
      <w:bookmarkStart w:id="59" w:name="_Toc224576842"/>
      <w:r>
        <w:rPr>
          <w:rFonts w:ascii="Times New Roman" w:hAnsi="Times New Roman"/>
        </w:rPr>
        <w:t>9.1 Svar på problemstillingen</w:t>
      </w:r>
      <w:bookmarkEnd w:id="59"/>
    </w:p>
    <w:p w14:paraId="771906EA" w14:textId="77777777" w:rsidR="00152FF2" w:rsidRDefault="00000000">
      <w:r>
        <w:rPr>
          <w:rFonts w:cs="Times New Roman"/>
        </w:rPr>
        <w:t xml:space="preserve">Denne studien tok utgangspunkt i følgende problemstilling: </w:t>
      </w:r>
      <w:r>
        <w:rPr>
          <w:rFonts w:cs="Times New Roman"/>
          <w:i/>
        </w:rPr>
        <w:t>Hvordan kan multikriterieklassifisering og klyngeanalyse av SAP-transaksjonsdata identifisere hvilke artikler ved Helse Bergens forsyningslager (WERKS 3300, LGORT 3001) som bør overføres til HVFS, og hva er det estimerte besparelsespotensialet?</w:t>
      </w:r>
    </w:p>
    <w:p w14:paraId="162B3B04" w14:textId="77777777" w:rsidR="00152FF2" w:rsidRDefault="00000000">
      <w:r>
        <w:rPr>
          <w:rFonts w:cs="Times New Roman"/>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cs="Times New Roman"/>
          <w:b/>
        </w:rPr>
        <w:t>145 artikler</w:t>
      </w:r>
      <w:r>
        <w:rPr>
          <w:rFonts w:cs="Times New Roman"/>
        </w:rPr>
        <w:t xml:space="preserve"> (20,5 %) overføres til HVFS. Disse artiklene kjennetegnes ved høy verdi (A- eller B-klasse), stabilt forbruksmønster (X- eller Y-klasse) og dokumentert overbestilling eller klyngetilhørighet som indikerer ineffektiv ordrepraksis.</w:t>
      </w:r>
    </w:p>
    <w:p w14:paraId="1383D39C" w14:textId="77777777" w:rsidR="00152FF2" w:rsidRDefault="00000000">
      <w:r>
        <w:rPr>
          <w:rFonts w:cs="Times New Roman"/>
        </w:rPr>
        <w:t xml:space="preserve">Det estimerte besparelsespotensialet for base case er </w:t>
      </w:r>
      <w:r>
        <w:rPr>
          <w:rFonts w:cs="Times New Roman"/>
          <w:b/>
        </w:rPr>
        <w:t>kr 451 515 per år</w:t>
      </w:r>
      <w:r>
        <w:rPr>
          <w:rFonts w:cs="Times New Roman"/>
        </w:rPr>
        <w:t xml:space="preserve"> (realiseringsgrad </w:t>
      </w:r>
      <m:oMath>
        <m:r>
          <w:rPr>
            <w:rFonts w:ascii="Cambria Math" w:hAnsi="Cambria Math"/>
          </w:rPr>
          <m:t>g=75</m:t>
        </m:r>
      </m:oMath>
      <w:r>
        <w:rPr>
          <w:rFonts w:cs="Times New Roman"/>
        </w:rPr>
        <w:t xml:space="preserve"> av teoretisk </w:t>
      </w:r>
      <m:oMath>
        <m:r>
          <w:rPr>
            <w:rFonts w:ascii="Cambria Math" w:hAnsi="Cambria Math"/>
          </w:rPr>
          <m:t>∑ΔT</m:t>
        </m:r>
        <m:sSub>
          <m:sSubPr>
            <m:ctrlPr>
              <w:rPr>
                <w:rFonts w:ascii="Cambria Math" w:hAnsi="Cambria Math"/>
              </w:rPr>
            </m:ctrlPr>
          </m:sSubPr>
          <m:e>
            <m:r>
              <w:rPr>
                <w:rFonts w:ascii="Cambria Math" w:hAnsi="Cambria Math"/>
              </w:rPr>
              <m:t>C</m:t>
            </m:r>
          </m:e>
          <m:sub>
            <m:r>
              <w:rPr>
                <w:rFonts w:ascii="Cambria Math" w:hAnsi="Cambria Math"/>
              </w:rPr>
              <m:t>i</m:t>
            </m:r>
          </m:sub>
        </m:sSub>
      </m:oMath>
      <w:r>
        <w:rPr>
          <w:rFonts w:cs="Times New Roman"/>
        </w:rPr>
        <w:t>). Pessimistisk scenario (</w:t>
      </w:r>
      <m:oMath>
        <m:r>
          <w:rPr>
            <w:rFonts w:ascii="Cambria Math" w:hAnsi="Cambria Math"/>
          </w:rPr>
          <m:t>g=50</m:t>
        </m:r>
      </m:oMath>
      <w:r>
        <w:rPr>
          <w:rFonts w:cs="Times New Roman"/>
        </w:rPr>
        <w:t>) gir kr 301 010, og optimistisk scenario (</w:t>
      </w:r>
      <m:oMath>
        <m:r>
          <w:rPr>
            <w:rFonts w:ascii="Cambria Math" w:hAnsi="Cambria Math"/>
          </w:rPr>
          <m:t>g=100</m:t>
        </m:r>
      </m:oMath>
      <w:r>
        <w:rPr>
          <w:rFonts w:cs="Times New Roman"/>
        </w:rPr>
        <w:t xml:space="preserve">) gir kr 602 020. Disse estimatene er forankret i 117 artikler som oppfyller begge kriteriene OVERFØR\_HVFS og FOR\_MANGE\_ORDRER, og der det samlede teoretiske totalkostnadsavviket er kr 602 020 per år. Sensitivitetsanalysen over 27 parameterkombinasjoner — med variasjon i S, h og </w:t>
      </w:r>
      <m:oMath>
        <m:sSub>
          <m:sSubPr>
            <m:ctrlPr>
              <w:rPr>
                <w:rFonts w:ascii="Cambria Math" w:hAnsi="Cambria Math"/>
              </w:rPr>
            </m:ctrlPr>
          </m:sSubPr>
          <m:e>
            <m:r>
              <w:rPr>
                <w:rFonts w:ascii="Cambria Math" w:hAnsi="Cambria Math"/>
              </w:rPr>
              <m:t>τ</m:t>
            </m:r>
          </m:e>
          <m:sub>
            <m:r>
              <w:rPr>
                <w:rFonts w:ascii="Cambria Math" w:hAnsi="Cambria Math"/>
              </w:rPr>
              <m:t>f</m:t>
            </m:r>
          </m:sub>
        </m:sSub>
      </m:oMath>
      <w:r>
        <w:rPr>
          <w:rFonts w:cs="Times New Roman"/>
        </w:rPr>
        <w:t xml:space="preserve"> — viser at det samlede </w:t>
      </w:r>
      <m:oMath>
        <m:r>
          <w:rPr>
            <w:rFonts w:ascii="Cambria Math" w:hAnsi="Cambria Math"/>
          </w:rPr>
          <m:t>ΔTC</m:t>
        </m:r>
      </m:oMath>
      <w:r>
        <w:rPr>
          <w:rFonts w:cs="Times New Roman"/>
        </w:rPr>
        <w:t xml:space="preserve"> for hele populasjonen (487 artikler) varierer mellom kr 1 602 464 og kr 3 068 757 per år, og at </w:t>
      </w:r>
      <m:oMath>
        <m:sSub>
          <m:sSubPr>
            <m:ctrlPr>
              <w:rPr>
                <w:rFonts w:ascii="Cambria Math" w:hAnsi="Cambria Math"/>
              </w:rPr>
            </m:ctrlPr>
          </m:sSubPr>
          <m:e>
            <m:r>
              <w:rPr>
                <w:rFonts w:ascii="Cambria Math" w:hAnsi="Cambria Math"/>
              </w:rPr>
              <m:t>B</m:t>
            </m:r>
          </m:e>
          <m:sub>
            <m:r>
              <m:rPr>
                <m:nor/>
              </m:rPr>
              <m:t>HVFS</m:t>
            </m:r>
          </m:sub>
        </m:sSub>
      </m:oMath>
      <w:r>
        <w:rPr>
          <w:rFonts w:cs="Times New Roman"/>
        </w:rPr>
        <w:t xml:space="preserve"> (</w:t>
      </w:r>
      <m:oMath>
        <m:r>
          <w:rPr>
            <w:rFonts w:ascii="Cambria Math" w:hAnsi="Cambria Math"/>
          </w:rPr>
          <m:t>g=75</m:t>
        </m:r>
      </m:oMath>
      <w:r>
        <w:rPr>
          <w:rFonts w:cs="Times New Roman"/>
        </w:rPr>
        <w:t>) varierer mellom kr 176 374 og kr 763 903 per år avhengig av parametervalg. Dette synliggjør at besparelsesestimatet er moderat sensitivt overfor forutsetningene om ordrekostnad og holdesats, men forblir positivt og vesentlig over alle 27 scenarier.</w:t>
      </w:r>
    </w:p>
    <w:p w14:paraId="4359C244" w14:textId="77777777" w:rsidR="00152FF2" w:rsidRDefault="00000000">
      <w:r>
        <w:rPr>
          <w:rFonts w:cs="Times New Roman"/>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14:paraId="657E8630" w14:textId="77777777" w:rsidR="00152FF2" w:rsidRDefault="00000000">
      <w:pPr>
        <w:pStyle w:val="Overskrift2"/>
      </w:pPr>
      <w:bookmarkStart w:id="60" w:name="_Toc224576843"/>
      <w:r>
        <w:rPr>
          <w:rFonts w:ascii="Times New Roman" w:hAnsi="Times New Roman"/>
        </w:rPr>
        <w:lastRenderedPageBreak/>
        <w:t>9.2 Anbefalinger til Helse Bergen</w:t>
      </w:r>
      <w:bookmarkEnd w:id="60"/>
    </w:p>
    <w:p w14:paraId="41EED753" w14:textId="77777777" w:rsidR="00152FF2" w:rsidRDefault="00000000">
      <w:r>
        <w:rPr>
          <w:rFonts w:cs="Times New Roman"/>
        </w:rPr>
        <w:t>Basert på studiens funn rettes følgende fire anbefalinger til Helse Bergen og Helse Vest IKT:</w:t>
      </w:r>
    </w:p>
    <w:p w14:paraId="02C7569C" w14:textId="77777777" w:rsidR="00152FF2" w:rsidRDefault="00000000">
      <w:r>
        <w:rPr>
          <w:rFonts w:cs="Times New Roman"/>
          <w:b/>
        </w:rPr>
        <w:t>1. Iverksett pilotoverføring for K_OVERFØR-klyngen og AX/BX-artiklene.</w:t>
      </w:r>
    </w:p>
    <w:p w14:paraId="34524EC7" w14:textId="77777777" w:rsidR="00152FF2" w:rsidRDefault="00000000">
      <w:r>
        <w:rPr>
          <w:rFonts w:cs="Times New Roman"/>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14:paraId="54A4F34C" w14:textId="77777777" w:rsidR="00152FF2" w:rsidRDefault="00000000">
      <w:r>
        <w:rPr>
          <w:rFonts w:cs="Times New Roman"/>
          <w:b/>
        </w:rPr>
        <w:t>2. Gjennomgå de 284 artiklene i VURDER NÆRMERE manuelt.</w:t>
      </w:r>
    </w:p>
    <w:p w14:paraId="571694A2" w14:textId="77777777" w:rsidR="00152FF2" w:rsidRDefault="00000000">
      <w:r>
        <w:rPr>
          <w:rFonts w:cs="Times New Roman"/>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14:paraId="1850E584" w14:textId="77777777" w:rsidR="00152FF2" w:rsidRDefault="00000000">
      <w:r>
        <w:rPr>
          <w:rFonts w:cs="Times New Roman"/>
          <w:b/>
        </w:rPr>
        <w:t>3. Oppdater SAP MM-parametere for overførte artikler.</w:t>
      </w:r>
    </w:p>
    <w:p w14:paraId="7281CA8C" w14:textId="77777777" w:rsidR="00152FF2" w:rsidRDefault="00000000">
      <w:r>
        <w:rPr>
          <w:rFonts w:cs="Times New Roman"/>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14:paraId="784455A4" w14:textId="77777777" w:rsidR="00152FF2" w:rsidRDefault="00000000">
      <w:r>
        <w:rPr>
          <w:rFonts w:cs="Times New Roman"/>
          <w:b/>
        </w:rPr>
        <w:t>4. Evaluer gevinstrealisering etter 12 måneder.</w:t>
      </w:r>
    </w:p>
    <w:p w14:paraId="70966D49" w14:textId="77777777" w:rsidR="00152FF2" w:rsidRDefault="00000000">
      <w:r>
        <w:rPr>
          <w:rFonts w:cs="Times New Roman"/>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14:paraId="55EB7B56" w14:textId="77777777" w:rsidR="00152FF2" w:rsidRDefault="00000000">
      <w:pPr>
        <w:pStyle w:val="Overskrift2"/>
      </w:pPr>
      <w:bookmarkStart w:id="61" w:name="_Toc224576844"/>
      <w:r>
        <w:rPr>
          <w:rFonts w:ascii="Times New Roman" w:hAnsi="Times New Roman"/>
        </w:rPr>
        <w:lastRenderedPageBreak/>
        <w:t>9.3 Forslag til videre forskning</w:t>
      </w:r>
      <w:bookmarkEnd w:id="61"/>
    </w:p>
    <w:p w14:paraId="45E768C9" w14:textId="77777777" w:rsidR="00152FF2" w:rsidRDefault="00000000">
      <w:r>
        <w:rPr>
          <w:rFonts w:cs="Times New Roman"/>
        </w:rPr>
        <w:t xml:space="preserve">Studien åpner for tre retninger innen videre forskning: (1) En </w:t>
      </w:r>
      <w:r>
        <w:rPr>
          <w:rFonts w:cs="Times New Roman"/>
          <w:b/>
        </w:rPr>
        <w:t>ROP-modul</w:t>
      </w:r>
      <w:r>
        <w:rPr>
          <w:rFonts w:cs="Times New Roman"/>
        </w:rPr>
        <w:t xml:space="preserve"> som integrerer bestillingspunktberegning vil kreve at EINE-tabellen berikes med faktiske leveringstider, men vil gi anbefalinger om lagernivåer etter overføring. (2) </w:t>
      </w:r>
      <w:r>
        <w:rPr>
          <w:rFonts w:cs="Times New Roman"/>
          <w:b/>
        </w:rPr>
        <w:t>Leverandørkonsolidering</w:t>
      </w:r>
      <w:r>
        <w:rPr>
          <w:rFonts w:cs="Times New Roman"/>
        </w:rPr>
        <w:t xml:space="preserve"> via analyse av EKKO/EKPO kan avdekke om HVFS-kandidatene leveres av felles leverandører, noe som kan gi ytterligere besparelser utover ordrefrekvensoptimalisering. (3) </w:t>
      </w:r>
      <w:r>
        <w:rPr>
          <w:rFonts w:cs="Times New Roman"/>
          <w:b/>
        </w:rPr>
        <w:t>Replikering</w:t>
      </w:r>
      <w:r>
        <w:rPr>
          <w:rFonts w:cs="Times New Roman"/>
        </w:rPr>
        <w:t xml:space="preserve"> av rammeverket til andre WERKS i Helse Vest (Stavanger, Fonna, Førde) vil styrke den eksterne validiteten og gi grunnlag for differensiert HVFS-sentralisering per foretak.</w:t>
      </w:r>
    </w:p>
    <w:p w14:paraId="59ABB8FD" w14:textId="77777777" w:rsidR="00152FF2" w:rsidRDefault="00000000">
      <w:pPr>
        <w:pStyle w:val="Overskrift1"/>
        <w:pageBreakBefore/>
      </w:pPr>
      <w:bookmarkStart w:id="62" w:name="_Toc224576845"/>
      <w:r>
        <w:rPr>
          <w:rFonts w:ascii="Times New Roman" w:hAnsi="Times New Roman"/>
        </w:rPr>
        <w:lastRenderedPageBreak/>
        <w:t>Referanseliste</w:t>
      </w:r>
      <w:bookmarkEnd w:id="62"/>
    </w:p>
    <w:p w14:paraId="2BE4B72D" w14:textId="77777777" w:rsidR="00152FF2" w:rsidRPr="00B21F17" w:rsidRDefault="00000000">
      <w:pPr>
        <w:rPr>
          <w:lang w:val="en-US"/>
        </w:rPr>
      </w:pPr>
      <w:r>
        <w:rPr>
          <w:rFonts w:cs="Times New Roman"/>
        </w:rPr>
        <w:t xml:space="preserve">Bijvank, M., &amp; Vis, I. F. A. (2012). </w:t>
      </w:r>
      <w:r w:rsidRPr="00B21F17">
        <w:rPr>
          <w:rFonts w:cs="Times New Roman"/>
          <w:lang w:val="en-US"/>
        </w:rPr>
        <w:t xml:space="preserve">Inventory control for point-of-use locations in hospitals. </w:t>
      </w:r>
      <w:r w:rsidRPr="00B21F17">
        <w:rPr>
          <w:rFonts w:cs="Times New Roman"/>
          <w:i/>
          <w:lang w:val="en-US"/>
        </w:rPr>
        <w:t>Journal of the Operational Research Society</w:t>
      </w:r>
      <w:r w:rsidRPr="00B21F17">
        <w:rPr>
          <w:rFonts w:cs="Times New Roman"/>
          <w:lang w:val="en-US"/>
        </w:rPr>
        <w:t xml:space="preserve">, </w:t>
      </w:r>
      <w:r w:rsidRPr="00B21F17">
        <w:rPr>
          <w:rFonts w:cs="Times New Roman"/>
          <w:i/>
          <w:lang w:val="en-US"/>
        </w:rPr>
        <w:t>63</w:t>
      </w:r>
      <w:r w:rsidRPr="00B21F17">
        <w:rPr>
          <w:rFonts w:cs="Times New Roman"/>
          <w:lang w:val="en-US"/>
        </w:rPr>
        <w:t>(4), 497–510. https://doi.org/10.1057/jors.2011.52</w:t>
      </w:r>
    </w:p>
    <w:p w14:paraId="0053F718" w14:textId="77777777" w:rsidR="00152FF2" w:rsidRPr="00B21F17" w:rsidRDefault="00000000">
      <w:pPr>
        <w:rPr>
          <w:lang w:val="en-US"/>
        </w:rPr>
      </w:pPr>
      <w:r w:rsidRPr="00B21F17">
        <w:rPr>
          <w:rFonts w:cs="Times New Roman"/>
          <w:lang w:val="en-US"/>
        </w:rPr>
        <w:t xml:space="preserve">de Vries, J. (2011). The shaping of inventory systems in health services: A stakeholder analysis. </w:t>
      </w:r>
      <w:r w:rsidRPr="00B21F17">
        <w:rPr>
          <w:rFonts w:cs="Times New Roman"/>
          <w:i/>
          <w:lang w:val="en-US"/>
        </w:rPr>
        <w:t>International Journal of Production Economics</w:t>
      </w:r>
      <w:r w:rsidRPr="00B21F17">
        <w:rPr>
          <w:rFonts w:cs="Times New Roman"/>
          <w:lang w:val="en-US"/>
        </w:rPr>
        <w:t xml:space="preserve">, </w:t>
      </w:r>
      <w:r w:rsidRPr="00B21F17">
        <w:rPr>
          <w:rFonts w:cs="Times New Roman"/>
          <w:i/>
          <w:lang w:val="en-US"/>
        </w:rPr>
        <w:t>133</w:t>
      </w:r>
      <w:r w:rsidRPr="00B21F17">
        <w:rPr>
          <w:rFonts w:cs="Times New Roman"/>
          <w:lang w:val="en-US"/>
        </w:rPr>
        <w:t>(1), 60–69. https://doi.org/10.1016/j.ijpe.2009.10.029</w:t>
      </w:r>
    </w:p>
    <w:p w14:paraId="303AFA9C" w14:textId="77777777" w:rsidR="00152FF2" w:rsidRDefault="00000000">
      <w:proofErr w:type="spellStart"/>
      <w:r>
        <w:rPr>
          <w:rFonts w:cs="Times New Roman"/>
        </w:rPr>
        <w:t>Fragapane</w:t>
      </w:r>
      <w:proofErr w:type="spellEnd"/>
      <w:r>
        <w:rPr>
          <w:rFonts w:cs="Times New Roman"/>
        </w:rPr>
        <w:t xml:space="preserve">, G. I., Bertnum, A. B., Hvolby, H.-H., &amp; Strandhagen, J. O. (2019). </w:t>
      </w:r>
      <w:r w:rsidRPr="00B21F17">
        <w:rPr>
          <w:rFonts w:cs="Times New Roman"/>
          <w:lang w:val="en-US"/>
        </w:rPr>
        <w:t xml:space="preserve">Medical supplies to the point-of-use in hospitals. I </w:t>
      </w:r>
      <w:r w:rsidRPr="00B21F17">
        <w:rPr>
          <w:rFonts w:cs="Times New Roman"/>
          <w:i/>
          <w:lang w:val="en-US"/>
        </w:rPr>
        <w:t>IFIP International Conference on Advances in Production Management Systems (APMS)</w:t>
      </w:r>
      <w:r w:rsidRPr="00B21F17">
        <w:rPr>
          <w:rFonts w:cs="Times New Roman"/>
          <w:lang w:val="en-US"/>
        </w:rPr>
        <w:t xml:space="preserve"> (s. 248–255). </w:t>
      </w:r>
      <w:r>
        <w:rPr>
          <w:rFonts w:cs="Times New Roman"/>
        </w:rPr>
        <w:t>Springer. https://doi.org/10.1007/978-3-030-29996-5_29</w:t>
      </w:r>
    </w:p>
    <w:p w14:paraId="61ACF090" w14:textId="77777777" w:rsidR="00152FF2" w:rsidRPr="00B21F17" w:rsidRDefault="00000000">
      <w:pPr>
        <w:rPr>
          <w:lang w:val="en-US"/>
        </w:rPr>
      </w:pPr>
      <w:r>
        <w:rPr>
          <w:rFonts w:cs="Times New Roman"/>
        </w:rPr>
        <w:t xml:space="preserve">Gupta, R., Gupta, K. K., Jain, B. R., &amp; Garg, R. K. (2007). </w:t>
      </w:r>
      <w:r w:rsidRPr="00B21F17">
        <w:rPr>
          <w:rFonts w:cs="Times New Roman"/>
          <w:lang w:val="en-US"/>
        </w:rPr>
        <w:t xml:space="preserve">ABC and VED analysis in medical stores inventory control. </w:t>
      </w:r>
      <w:r w:rsidRPr="00B21F17">
        <w:rPr>
          <w:rFonts w:cs="Times New Roman"/>
          <w:i/>
          <w:lang w:val="en-US"/>
        </w:rPr>
        <w:t>Medical Journal Armed Forces India</w:t>
      </w:r>
      <w:r w:rsidRPr="00B21F17">
        <w:rPr>
          <w:rFonts w:cs="Times New Roman"/>
          <w:lang w:val="en-US"/>
        </w:rPr>
        <w:t xml:space="preserve">, </w:t>
      </w:r>
      <w:r w:rsidRPr="00B21F17">
        <w:rPr>
          <w:rFonts w:cs="Times New Roman"/>
          <w:i/>
          <w:lang w:val="en-US"/>
        </w:rPr>
        <w:t>63</w:t>
      </w:r>
      <w:r w:rsidRPr="00B21F17">
        <w:rPr>
          <w:rFonts w:cs="Times New Roman"/>
          <w:lang w:val="en-US"/>
        </w:rPr>
        <w:t>(4), 325–327. https://doi.org/10.1016/S0377-1237(07)80005-2</w:t>
      </w:r>
    </w:p>
    <w:p w14:paraId="4295ADE3" w14:textId="77777777" w:rsidR="00152FF2" w:rsidRPr="00B21F17" w:rsidRDefault="00000000">
      <w:pPr>
        <w:rPr>
          <w:lang w:val="en-US"/>
        </w:rPr>
      </w:pPr>
      <w:r w:rsidRPr="00B21F17">
        <w:rPr>
          <w:rFonts w:cs="Times New Roman"/>
          <w:lang w:val="en-US"/>
        </w:rPr>
        <w:t xml:space="preserve">Gurumurthy, A., Nair, V. K., &amp; Vinodh, S. (2021). Application of a hybrid selective inventory control technique in a hospital: A precursor for inventory reduction through lean thinking. </w:t>
      </w:r>
      <w:r w:rsidRPr="00B21F17">
        <w:rPr>
          <w:rFonts w:cs="Times New Roman"/>
          <w:i/>
          <w:lang w:val="en-US"/>
        </w:rPr>
        <w:t>The TQM Journal</w:t>
      </w:r>
      <w:r w:rsidRPr="00B21F17">
        <w:rPr>
          <w:rFonts w:cs="Times New Roman"/>
          <w:lang w:val="en-US"/>
        </w:rPr>
        <w:t xml:space="preserve">, </w:t>
      </w:r>
      <w:r w:rsidRPr="00B21F17">
        <w:rPr>
          <w:rFonts w:cs="Times New Roman"/>
          <w:i/>
          <w:lang w:val="en-US"/>
        </w:rPr>
        <w:t>33</w:t>
      </w:r>
      <w:r w:rsidRPr="00B21F17">
        <w:rPr>
          <w:rFonts w:cs="Times New Roman"/>
          <w:lang w:val="en-US"/>
        </w:rPr>
        <w:t>(3), 568–595. https://doi.org/10.1108/TQM-06-2020-0123</w:t>
      </w:r>
    </w:p>
    <w:p w14:paraId="033CB4AF" w14:textId="77777777" w:rsidR="00152FF2" w:rsidRPr="00B21F17" w:rsidRDefault="00000000">
      <w:pPr>
        <w:rPr>
          <w:lang w:val="en-US"/>
        </w:rPr>
      </w:pPr>
      <w:proofErr w:type="spellStart"/>
      <w:r w:rsidRPr="00B21F17">
        <w:rPr>
          <w:rFonts w:cs="Times New Roman"/>
          <w:lang w:val="en-US"/>
        </w:rPr>
        <w:t>Hautaniemi</w:t>
      </w:r>
      <w:proofErr w:type="spellEnd"/>
      <w:r w:rsidRPr="00B21F17">
        <w:rPr>
          <w:rFonts w:cs="Times New Roman"/>
          <w:lang w:val="en-US"/>
        </w:rPr>
        <w:t xml:space="preserve">, P., &amp; </w:t>
      </w:r>
      <w:proofErr w:type="spellStart"/>
      <w:r w:rsidRPr="00B21F17">
        <w:rPr>
          <w:rFonts w:cs="Times New Roman"/>
          <w:lang w:val="en-US"/>
        </w:rPr>
        <w:t>Pirttilä</w:t>
      </w:r>
      <w:proofErr w:type="spellEnd"/>
      <w:r w:rsidRPr="00B21F17">
        <w:rPr>
          <w:rFonts w:cs="Times New Roman"/>
          <w:lang w:val="en-US"/>
        </w:rPr>
        <w:t xml:space="preserve">, T. (1999). The choice of replenishment policies in an MRP environment. </w:t>
      </w:r>
      <w:r w:rsidRPr="00B21F17">
        <w:rPr>
          <w:rFonts w:cs="Times New Roman"/>
          <w:i/>
          <w:lang w:val="en-US"/>
        </w:rPr>
        <w:t>International Journal of Production Economics</w:t>
      </w:r>
      <w:r w:rsidRPr="00B21F17">
        <w:rPr>
          <w:rFonts w:cs="Times New Roman"/>
          <w:lang w:val="en-US"/>
        </w:rPr>
        <w:t xml:space="preserve">, </w:t>
      </w:r>
      <w:r w:rsidRPr="00B21F17">
        <w:rPr>
          <w:rFonts w:cs="Times New Roman"/>
          <w:i/>
          <w:lang w:val="en-US"/>
        </w:rPr>
        <w:t>59</w:t>
      </w:r>
      <w:r w:rsidRPr="00B21F17">
        <w:rPr>
          <w:rFonts w:cs="Times New Roman"/>
          <w:lang w:val="en-US"/>
        </w:rPr>
        <w:t>(1–3), 85–92. https://doi.org/10.1016/S0925-5273(98)00026-7</w:t>
      </w:r>
    </w:p>
    <w:p w14:paraId="4AEC6189" w14:textId="77777777" w:rsidR="00152FF2" w:rsidRPr="00B21F17" w:rsidRDefault="00000000">
      <w:pPr>
        <w:rPr>
          <w:lang w:val="en-US"/>
        </w:rPr>
      </w:pPr>
      <w:r w:rsidRPr="00B21F17">
        <w:rPr>
          <w:rFonts w:cs="Times New Roman"/>
          <w:lang w:val="en-US"/>
        </w:rPr>
        <w:t xml:space="preserve">Kelle, P., Woosley, J., &amp; Schneider, H. (2012). Pharmaceutical supply chain specifics and inventory solutions for a hospital case. </w:t>
      </w:r>
      <w:r w:rsidRPr="00B21F17">
        <w:rPr>
          <w:rFonts w:cs="Times New Roman"/>
          <w:i/>
          <w:lang w:val="en-US"/>
        </w:rPr>
        <w:t>Operations Research for Health Care</w:t>
      </w:r>
      <w:r w:rsidRPr="00B21F17">
        <w:rPr>
          <w:rFonts w:cs="Times New Roman"/>
          <w:lang w:val="en-US"/>
        </w:rPr>
        <w:t xml:space="preserve">, </w:t>
      </w:r>
      <w:r w:rsidRPr="00B21F17">
        <w:rPr>
          <w:rFonts w:cs="Times New Roman"/>
          <w:i/>
          <w:lang w:val="en-US"/>
        </w:rPr>
        <w:t>1</w:t>
      </w:r>
      <w:r w:rsidRPr="00B21F17">
        <w:rPr>
          <w:rFonts w:cs="Times New Roman"/>
          <w:lang w:val="en-US"/>
        </w:rPr>
        <w:t>(2–3), 54–63. https://doi.org/10.1016/j.orhc.2012.07.001</w:t>
      </w:r>
    </w:p>
    <w:p w14:paraId="696694F1" w14:textId="77777777" w:rsidR="00152FF2" w:rsidRPr="00B21F17" w:rsidRDefault="00000000">
      <w:pPr>
        <w:rPr>
          <w:lang w:val="en-US"/>
        </w:rPr>
      </w:pPr>
      <w:r w:rsidRPr="00B21F17">
        <w:rPr>
          <w:rFonts w:cs="Times New Roman"/>
          <w:lang w:val="en-US"/>
        </w:rPr>
        <w:t xml:space="preserve">Keshavarz Ghorabaee, M., </w:t>
      </w:r>
      <w:proofErr w:type="spellStart"/>
      <w:r w:rsidRPr="00B21F17">
        <w:rPr>
          <w:rFonts w:cs="Times New Roman"/>
          <w:lang w:val="en-US"/>
        </w:rPr>
        <w:t>Zavadskas</w:t>
      </w:r>
      <w:proofErr w:type="spellEnd"/>
      <w:r w:rsidRPr="00B21F17">
        <w:rPr>
          <w:rFonts w:cs="Times New Roman"/>
          <w:lang w:val="en-US"/>
        </w:rPr>
        <w:t xml:space="preserve">, E. K., Olfat, L., &amp; </w:t>
      </w:r>
      <w:proofErr w:type="spellStart"/>
      <w:r w:rsidRPr="00B21F17">
        <w:rPr>
          <w:rFonts w:cs="Times New Roman"/>
          <w:lang w:val="en-US"/>
        </w:rPr>
        <w:t>Turskis</w:t>
      </w:r>
      <w:proofErr w:type="spellEnd"/>
      <w:r w:rsidRPr="00B21F17">
        <w:rPr>
          <w:rFonts w:cs="Times New Roman"/>
          <w:lang w:val="en-US"/>
        </w:rPr>
        <w:t xml:space="preserve">, Z. (2015). Multi-criteria inventory classification using a new method of evaluation based on distance from average solution (EDAS). </w:t>
      </w:r>
      <w:r w:rsidRPr="00B21F17">
        <w:rPr>
          <w:rFonts w:cs="Times New Roman"/>
          <w:i/>
          <w:lang w:val="en-US"/>
        </w:rPr>
        <w:t>Informatica</w:t>
      </w:r>
      <w:r w:rsidRPr="00B21F17">
        <w:rPr>
          <w:rFonts w:cs="Times New Roman"/>
          <w:lang w:val="en-US"/>
        </w:rPr>
        <w:t xml:space="preserve">, </w:t>
      </w:r>
      <w:r w:rsidRPr="00B21F17">
        <w:rPr>
          <w:rFonts w:cs="Times New Roman"/>
          <w:i/>
          <w:lang w:val="en-US"/>
        </w:rPr>
        <w:t>26</w:t>
      </w:r>
      <w:r w:rsidRPr="00B21F17">
        <w:rPr>
          <w:rFonts w:cs="Times New Roman"/>
          <w:lang w:val="en-US"/>
        </w:rPr>
        <w:t>(3), 435–451. https://doi.org/10.15388/Informatica.2015.57</w:t>
      </w:r>
    </w:p>
    <w:p w14:paraId="1F6CE008" w14:textId="77777777" w:rsidR="00152FF2" w:rsidRPr="00B21F17" w:rsidRDefault="00000000">
      <w:pPr>
        <w:rPr>
          <w:lang w:val="en-US"/>
        </w:rPr>
      </w:pPr>
      <w:r w:rsidRPr="00B21F17">
        <w:rPr>
          <w:rFonts w:cs="Times New Roman"/>
          <w:lang w:val="en-US"/>
        </w:rPr>
        <w:t xml:space="preserve">Ketkar, M., &amp; Vaidya, O. S. (2014). Developing ordering policy based on multiple inventory classification schemes. </w:t>
      </w:r>
      <w:r w:rsidRPr="00B21F17">
        <w:rPr>
          <w:rFonts w:cs="Times New Roman"/>
          <w:i/>
          <w:lang w:val="en-US"/>
        </w:rPr>
        <w:t>Procedia – Social and Behavioral Sciences</w:t>
      </w:r>
      <w:r w:rsidRPr="00B21F17">
        <w:rPr>
          <w:rFonts w:cs="Times New Roman"/>
          <w:lang w:val="en-US"/>
        </w:rPr>
        <w:t xml:space="preserve">, </w:t>
      </w:r>
      <w:r w:rsidRPr="00B21F17">
        <w:rPr>
          <w:rFonts w:cs="Times New Roman"/>
          <w:i/>
          <w:lang w:val="en-US"/>
        </w:rPr>
        <w:t>133</w:t>
      </w:r>
      <w:r w:rsidRPr="00B21F17">
        <w:rPr>
          <w:rFonts w:cs="Times New Roman"/>
          <w:lang w:val="en-US"/>
        </w:rPr>
        <w:t>, 180–188. https://doi.org/10.1016/j.sbspro.2014.04.183</w:t>
      </w:r>
    </w:p>
    <w:p w14:paraId="2EDB5DC3" w14:textId="77777777" w:rsidR="00152FF2" w:rsidRPr="00B21F17" w:rsidRDefault="00000000">
      <w:pPr>
        <w:rPr>
          <w:lang w:val="en-US"/>
        </w:rPr>
      </w:pPr>
      <w:r w:rsidRPr="00B21F17">
        <w:rPr>
          <w:rFonts w:cs="Times New Roman"/>
          <w:lang w:val="en-US"/>
        </w:rPr>
        <w:t xml:space="preserve">Kumar, D., &amp; Kumar, D. (2015). Modelling hospital inventory management using interpretive structural modelling approach. </w:t>
      </w:r>
      <w:r w:rsidRPr="00B21F17">
        <w:rPr>
          <w:rFonts w:cs="Times New Roman"/>
          <w:i/>
          <w:lang w:val="en-US"/>
        </w:rPr>
        <w:t>International Journal of Logistics Systems and Management</w:t>
      </w:r>
      <w:r w:rsidRPr="00B21F17">
        <w:rPr>
          <w:rFonts w:cs="Times New Roman"/>
          <w:lang w:val="en-US"/>
        </w:rPr>
        <w:t xml:space="preserve">, </w:t>
      </w:r>
      <w:r w:rsidRPr="00B21F17">
        <w:rPr>
          <w:rFonts w:cs="Times New Roman"/>
          <w:i/>
          <w:lang w:val="en-US"/>
        </w:rPr>
        <w:t>21</w:t>
      </w:r>
      <w:r w:rsidRPr="00B21F17">
        <w:rPr>
          <w:rFonts w:cs="Times New Roman"/>
          <w:lang w:val="en-US"/>
        </w:rPr>
        <w:t>(3), 319–334. https://doi.org/10.1504/IJLSM.2015.069734</w:t>
      </w:r>
    </w:p>
    <w:p w14:paraId="30A8C6ED" w14:textId="77777777" w:rsidR="00152FF2" w:rsidRPr="00B21F17" w:rsidRDefault="00000000">
      <w:pPr>
        <w:rPr>
          <w:lang w:val="en-US"/>
        </w:rPr>
      </w:pPr>
      <w:r w:rsidRPr="00B21F17">
        <w:rPr>
          <w:rFonts w:cs="Times New Roman"/>
          <w:lang w:val="en-US"/>
        </w:rPr>
        <w:lastRenderedPageBreak/>
        <w:t xml:space="preserve">McKinney, W. (2010). Data structures for statistical computing in Python. I S. van der Walt &amp; J. Millman (Red.), </w:t>
      </w:r>
      <w:r w:rsidRPr="00B21F17">
        <w:rPr>
          <w:rFonts w:cs="Times New Roman"/>
          <w:i/>
          <w:lang w:val="en-US"/>
        </w:rPr>
        <w:t>Proceedings of the 9th Python in Science Conference</w:t>
      </w:r>
      <w:r w:rsidRPr="00B21F17">
        <w:rPr>
          <w:rFonts w:cs="Times New Roman"/>
          <w:lang w:val="en-US"/>
        </w:rPr>
        <w:t xml:space="preserve"> (s. 56–61). https://doi.org/10.25080/Majora-92bf1922-00a</w:t>
      </w:r>
    </w:p>
    <w:p w14:paraId="55E437B4" w14:textId="77777777" w:rsidR="00152FF2" w:rsidRPr="00B21F17" w:rsidRDefault="00000000">
      <w:pPr>
        <w:rPr>
          <w:lang w:val="en-US"/>
        </w:rPr>
      </w:pPr>
      <w:r w:rsidRPr="00B21F17">
        <w:rPr>
          <w:rFonts w:cs="Times New Roman"/>
          <w:lang w:val="en-US"/>
        </w:rPr>
        <w:t xml:space="preserve">Moons, K., </w:t>
      </w:r>
      <w:proofErr w:type="spellStart"/>
      <w:r w:rsidRPr="00B21F17">
        <w:rPr>
          <w:rFonts w:cs="Times New Roman"/>
          <w:lang w:val="en-US"/>
        </w:rPr>
        <w:t>Waeyenbergh</w:t>
      </w:r>
      <w:proofErr w:type="spellEnd"/>
      <w:r w:rsidRPr="00B21F17">
        <w:rPr>
          <w:rFonts w:cs="Times New Roman"/>
          <w:lang w:val="en-US"/>
        </w:rPr>
        <w:t xml:space="preserve">, G., &amp; </w:t>
      </w:r>
      <w:proofErr w:type="spellStart"/>
      <w:r w:rsidRPr="00B21F17">
        <w:rPr>
          <w:rFonts w:cs="Times New Roman"/>
          <w:lang w:val="en-US"/>
        </w:rPr>
        <w:t>Pintelon</w:t>
      </w:r>
      <w:proofErr w:type="spellEnd"/>
      <w:r w:rsidRPr="00B21F17">
        <w:rPr>
          <w:rFonts w:cs="Times New Roman"/>
          <w:lang w:val="en-US"/>
        </w:rPr>
        <w:t xml:space="preserve">, L. (2019). Measuring the logistics performance of internal hospital supply chains – A literature study. </w:t>
      </w:r>
      <w:r w:rsidRPr="00B21F17">
        <w:rPr>
          <w:rFonts w:cs="Times New Roman"/>
          <w:i/>
          <w:lang w:val="en-US"/>
        </w:rPr>
        <w:t>Omega</w:t>
      </w:r>
      <w:r w:rsidRPr="00B21F17">
        <w:rPr>
          <w:rFonts w:cs="Times New Roman"/>
          <w:lang w:val="en-US"/>
        </w:rPr>
        <w:t xml:space="preserve">, </w:t>
      </w:r>
      <w:r w:rsidRPr="00B21F17">
        <w:rPr>
          <w:rFonts w:cs="Times New Roman"/>
          <w:i/>
          <w:lang w:val="en-US"/>
        </w:rPr>
        <w:t>82</w:t>
      </w:r>
      <w:r w:rsidRPr="00B21F17">
        <w:rPr>
          <w:rFonts w:cs="Times New Roman"/>
          <w:lang w:val="en-US"/>
        </w:rPr>
        <w:t>, 205–217. https://doi.org/10.1016/j.omega.2018.01.007</w:t>
      </w:r>
    </w:p>
    <w:p w14:paraId="2F39EAC7" w14:textId="77777777" w:rsidR="00152FF2" w:rsidRPr="00B21F17" w:rsidRDefault="00000000">
      <w:pPr>
        <w:rPr>
          <w:lang w:val="en-US"/>
        </w:rPr>
      </w:pPr>
      <w:proofErr w:type="spellStart"/>
      <w:r w:rsidRPr="00B21F17">
        <w:rPr>
          <w:rFonts w:cs="Times New Roman"/>
          <w:lang w:val="en-US"/>
        </w:rPr>
        <w:t>Nowotyńska</w:t>
      </w:r>
      <w:proofErr w:type="spellEnd"/>
      <w:r w:rsidRPr="00B21F17">
        <w:rPr>
          <w:rFonts w:cs="Times New Roman"/>
          <w:lang w:val="en-US"/>
        </w:rPr>
        <w:t xml:space="preserve">, I. (2013). An application of XYZ analysis in company stock management. </w:t>
      </w:r>
      <w:r w:rsidRPr="00B21F17">
        <w:rPr>
          <w:rFonts w:cs="Times New Roman"/>
          <w:i/>
          <w:lang w:val="en-US"/>
        </w:rPr>
        <w:t>Modern Management Review</w:t>
      </w:r>
      <w:r w:rsidRPr="00B21F17">
        <w:rPr>
          <w:rFonts w:cs="Times New Roman"/>
          <w:lang w:val="en-US"/>
        </w:rPr>
        <w:t xml:space="preserve">, </w:t>
      </w:r>
      <w:proofErr w:type="gramStart"/>
      <w:r w:rsidRPr="00B21F17">
        <w:rPr>
          <w:rFonts w:cs="Times New Roman"/>
          <w:i/>
          <w:lang w:val="en-US"/>
        </w:rPr>
        <w:t>XVIII</w:t>
      </w:r>
      <w:r w:rsidRPr="00B21F17">
        <w:rPr>
          <w:rFonts w:cs="Times New Roman"/>
          <w:lang w:val="en-US"/>
        </w:rPr>
        <w:t>(</w:t>
      </w:r>
      <w:proofErr w:type="gramEnd"/>
      <w:r w:rsidRPr="00B21F17">
        <w:rPr>
          <w:rFonts w:cs="Times New Roman"/>
          <w:lang w:val="en-US"/>
        </w:rPr>
        <w:t>20), 77–86.</w:t>
      </w:r>
    </w:p>
    <w:p w14:paraId="5BF0ADD5" w14:textId="77777777" w:rsidR="00152FF2" w:rsidRPr="00B21F17" w:rsidRDefault="00000000">
      <w:pPr>
        <w:rPr>
          <w:lang w:val="en-US"/>
        </w:rPr>
      </w:pPr>
      <w:r w:rsidRPr="00B21F17">
        <w:rPr>
          <w:rFonts w:cs="Times New Roman"/>
          <w:lang w:val="en-US"/>
        </w:rPr>
        <w:t xml:space="preserve">Partovi, F. Y., &amp; Burton, J. (1993). Using the analytic hierarchy process for ABC analysis. </w:t>
      </w:r>
      <w:r w:rsidRPr="00B21F17">
        <w:rPr>
          <w:rFonts w:cs="Times New Roman"/>
          <w:i/>
          <w:lang w:val="en-US"/>
        </w:rPr>
        <w:t>International Journal of Operations and Production Management</w:t>
      </w:r>
      <w:r w:rsidRPr="00B21F17">
        <w:rPr>
          <w:rFonts w:cs="Times New Roman"/>
          <w:lang w:val="en-US"/>
        </w:rPr>
        <w:t xml:space="preserve">, </w:t>
      </w:r>
      <w:r w:rsidRPr="00B21F17">
        <w:rPr>
          <w:rFonts w:cs="Times New Roman"/>
          <w:i/>
          <w:lang w:val="en-US"/>
        </w:rPr>
        <w:t>13</w:t>
      </w:r>
      <w:r w:rsidRPr="00B21F17">
        <w:rPr>
          <w:rFonts w:cs="Times New Roman"/>
          <w:lang w:val="en-US"/>
        </w:rPr>
        <w:t>(9), 29–44. https://doi.org/10.1108/01443579310043619</w:t>
      </w:r>
    </w:p>
    <w:p w14:paraId="3B49A08B" w14:textId="77777777" w:rsidR="00152FF2" w:rsidRPr="00B21F17" w:rsidRDefault="00000000">
      <w:pPr>
        <w:rPr>
          <w:lang w:val="en-US"/>
        </w:rPr>
      </w:pPr>
      <w:r w:rsidRPr="00B21F17">
        <w:rPr>
          <w:rFonts w:cs="Times New Roman"/>
          <w:lang w:val="en-US"/>
        </w:rPr>
        <w:t xml:space="preserve">Pedregosa, F., </w:t>
      </w:r>
      <w:proofErr w:type="spellStart"/>
      <w:r w:rsidRPr="00B21F17">
        <w:rPr>
          <w:rFonts w:cs="Times New Roman"/>
          <w:lang w:val="en-US"/>
        </w:rPr>
        <w:t>Varoquaux</w:t>
      </w:r>
      <w:proofErr w:type="spellEnd"/>
      <w:r w:rsidRPr="00B21F17">
        <w:rPr>
          <w:rFonts w:cs="Times New Roman"/>
          <w:lang w:val="en-US"/>
        </w:rPr>
        <w:t xml:space="preserve">, G., </w:t>
      </w:r>
      <w:proofErr w:type="spellStart"/>
      <w:r w:rsidRPr="00B21F17">
        <w:rPr>
          <w:rFonts w:cs="Times New Roman"/>
          <w:lang w:val="en-US"/>
        </w:rPr>
        <w:t>Gramfort</w:t>
      </w:r>
      <w:proofErr w:type="spellEnd"/>
      <w:r w:rsidRPr="00B21F17">
        <w:rPr>
          <w:rFonts w:cs="Times New Roman"/>
          <w:lang w:val="en-US"/>
        </w:rPr>
        <w:t xml:space="preserve">, A., Michel, V., Thirion, B., Grisel, O., Blondel, M., </w:t>
      </w:r>
      <w:proofErr w:type="spellStart"/>
      <w:r w:rsidRPr="00B21F17">
        <w:rPr>
          <w:rFonts w:cs="Times New Roman"/>
          <w:lang w:val="en-US"/>
        </w:rPr>
        <w:t>Prettenhofer</w:t>
      </w:r>
      <w:proofErr w:type="spellEnd"/>
      <w:r w:rsidRPr="00B21F17">
        <w:rPr>
          <w:rFonts w:cs="Times New Roman"/>
          <w:lang w:val="en-US"/>
        </w:rPr>
        <w:t xml:space="preserve">, P., Weiss, R., Dubourg, V., Vanderplas, J., Passos, A., </w:t>
      </w:r>
      <w:proofErr w:type="spellStart"/>
      <w:r w:rsidRPr="00B21F17">
        <w:rPr>
          <w:rFonts w:cs="Times New Roman"/>
          <w:lang w:val="en-US"/>
        </w:rPr>
        <w:t>Cournapeau</w:t>
      </w:r>
      <w:proofErr w:type="spellEnd"/>
      <w:r w:rsidRPr="00B21F17">
        <w:rPr>
          <w:rFonts w:cs="Times New Roman"/>
          <w:lang w:val="en-US"/>
        </w:rPr>
        <w:t xml:space="preserve">, D., Brucher, M., Perrot, M., &amp; Duchesnay, É. (2011). Scikit-learn: Machine learning in Python. </w:t>
      </w:r>
      <w:r w:rsidRPr="00B21F17">
        <w:rPr>
          <w:rFonts w:cs="Times New Roman"/>
          <w:i/>
          <w:lang w:val="en-US"/>
        </w:rPr>
        <w:t>Journal of Machine Learning Research</w:t>
      </w:r>
      <w:r w:rsidRPr="00B21F17">
        <w:rPr>
          <w:rFonts w:cs="Times New Roman"/>
          <w:lang w:val="en-US"/>
        </w:rPr>
        <w:t xml:space="preserve">, </w:t>
      </w:r>
      <w:r w:rsidRPr="00B21F17">
        <w:rPr>
          <w:rFonts w:cs="Times New Roman"/>
          <w:i/>
          <w:lang w:val="en-US"/>
        </w:rPr>
        <w:t>12</w:t>
      </w:r>
      <w:r w:rsidRPr="00B21F17">
        <w:rPr>
          <w:rFonts w:cs="Times New Roman"/>
          <w:lang w:val="en-US"/>
        </w:rPr>
        <w:t>, 2825–2830.</w:t>
      </w:r>
    </w:p>
    <w:p w14:paraId="12A0B802" w14:textId="77777777" w:rsidR="00152FF2" w:rsidRPr="00B21F17" w:rsidRDefault="00000000">
      <w:pPr>
        <w:rPr>
          <w:lang w:val="en-US"/>
        </w:rPr>
      </w:pPr>
      <w:proofErr w:type="spellStart"/>
      <w:r w:rsidRPr="00B21F17">
        <w:rPr>
          <w:rFonts w:cs="Times New Roman"/>
          <w:lang w:val="en-US"/>
        </w:rPr>
        <w:t>Pujawan</w:t>
      </w:r>
      <w:proofErr w:type="spellEnd"/>
      <w:r w:rsidRPr="00B21F17">
        <w:rPr>
          <w:rFonts w:cs="Times New Roman"/>
          <w:lang w:val="en-US"/>
        </w:rPr>
        <w:t xml:space="preserve">, I. N. (2004). The effect of lot sizing rules on order variability. </w:t>
      </w:r>
      <w:r w:rsidRPr="00B21F17">
        <w:rPr>
          <w:rFonts w:cs="Times New Roman"/>
          <w:i/>
          <w:lang w:val="en-US"/>
        </w:rPr>
        <w:t>European Journal of Operational Research</w:t>
      </w:r>
      <w:r w:rsidRPr="00B21F17">
        <w:rPr>
          <w:rFonts w:cs="Times New Roman"/>
          <w:lang w:val="en-US"/>
        </w:rPr>
        <w:t xml:space="preserve">, </w:t>
      </w:r>
      <w:r w:rsidRPr="00B21F17">
        <w:rPr>
          <w:rFonts w:cs="Times New Roman"/>
          <w:i/>
          <w:lang w:val="en-US"/>
        </w:rPr>
        <w:t>159</w:t>
      </w:r>
      <w:r w:rsidRPr="00B21F17">
        <w:rPr>
          <w:rFonts w:cs="Times New Roman"/>
          <w:lang w:val="en-US"/>
        </w:rPr>
        <w:t>(3), 617–635. https://doi.org/10.1016/S0377-2217(03)00419-3</w:t>
      </w:r>
    </w:p>
    <w:p w14:paraId="3ABFF174" w14:textId="77777777" w:rsidR="00152FF2" w:rsidRPr="00B21F17" w:rsidRDefault="00000000">
      <w:pPr>
        <w:rPr>
          <w:lang w:val="en-US"/>
        </w:rPr>
      </w:pPr>
      <w:r w:rsidRPr="00B21F17">
        <w:rPr>
          <w:rFonts w:cs="Times New Roman"/>
          <w:lang w:val="en-US"/>
        </w:rPr>
        <w:t xml:space="preserve">Saha, E., &amp; Ray, P. K. (2019). Modelling and analysis of inventory management systems in healthcare: A review and reflections. </w:t>
      </w:r>
      <w:r w:rsidRPr="00B21F17">
        <w:rPr>
          <w:rFonts w:cs="Times New Roman"/>
          <w:i/>
          <w:lang w:val="en-US"/>
        </w:rPr>
        <w:t>Computers &amp; Industrial Engineering</w:t>
      </w:r>
      <w:r w:rsidRPr="00B21F17">
        <w:rPr>
          <w:rFonts w:cs="Times New Roman"/>
          <w:lang w:val="en-US"/>
        </w:rPr>
        <w:t xml:space="preserve">, </w:t>
      </w:r>
      <w:r w:rsidRPr="00B21F17">
        <w:rPr>
          <w:rFonts w:cs="Times New Roman"/>
          <w:i/>
          <w:lang w:val="en-US"/>
        </w:rPr>
        <w:t>137</w:t>
      </w:r>
      <w:r w:rsidRPr="00B21F17">
        <w:rPr>
          <w:rFonts w:cs="Times New Roman"/>
          <w:lang w:val="en-US"/>
        </w:rPr>
        <w:t>, 106051. https://doi.org/10.1016/j.cie.2019.106051</w:t>
      </w:r>
    </w:p>
    <w:p w14:paraId="709EC8FA" w14:textId="77777777" w:rsidR="00152FF2" w:rsidRPr="00B21F17" w:rsidRDefault="00000000">
      <w:pPr>
        <w:rPr>
          <w:lang w:val="en-US"/>
        </w:rPr>
      </w:pPr>
      <w:proofErr w:type="spellStart"/>
      <w:r w:rsidRPr="00B21F17">
        <w:rPr>
          <w:rFonts w:cs="Times New Roman"/>
          <w:lang w:val="en-US"/>
        </w:rPr>
        <w:t>Silaen</w:t>
      </w:r>
      <w:proofErr w:type="spellEnd"/>
      <w:r w:rsidRPr="00B21F17">
        <w:rPr>
          <w:rFonts w:cs="Times New Roman"/>
          <w:lang w:val="en-US"/>
        </w:rPr>
        <w:t xml:space="preserve">, B. R., Nasution, M., &amp; </w:t>
      </w:r>
      <w:proofErr w:type="spellStart"/>
      <w:r w:rsidRPr="00B21F17">
        <w:rPr>
          <w:rFonts w:cs="Times New Roman"/>
          <w:lang w:val="en-US"/>
        </w:rPr>
        <w:t>Muti'ah</w:t>
      </w:r>
      <w:proofErr w:type="spellEnd"/>
      <w:r w:rsidRPr="00B21F17">
        <w:rPr>
          <w:rFonts w:cs="Times New Roman"/>
          <w:lang w:val="en-US"/>
        </w:rPr>
        <w:t xml:space="preserve">, R. (2023). Implementation of the ABC analysis to the inventory management. </w:t>
      </w:r>
      <w:r w:rsidRPr="00B21F17">
        <w:rPr>
          <w:rFonts w:cs="Times New Roman"/>
          <w:i/>
          <w:lang w:val="en-US"/>
        </w:rPr>
        <w:t>International Journal of Science, Technology &amp; Management</w:t>
      </w:r>
      <w:r w:rsidRPr="00B21F17">
        <w:rPr>
          <w:rFonts w:cs="Times New Roman"/>
          <w:lang w:val="en-US"/>
        </w:rPr>
        <w:t xml:space="preserve">, </w:t>
      </w:r>
      <w:r w:rsidRPr="00B21F17">
        <w:rPr>
          <w:rFonts w:cs="Times New Roman"/>
          <w:i/>
          <w:lang w:val="en-US"/>
        </w:rPr>
        <w:t>4</w:t>
      </w:r>
      <w:r w:rsidRPr="00B21F17">
        <w:rPr>
          <w:rFonts w:cs="Times New Roman"/>
          <w:lang w:val="en-US"/>
        </w:rPr>
        <w:t>(4), 815–822. https://doi.org/10.46729/ijstm.v4i4.886</w:t>
      </w:r>
    </w:p>
    <w:p w14:paraId="169116DC" w14:textId="77777777" w:rsidR="00152FF2" w:rsidRPr="00B21F17" w:rsidRDefault="00000000">
      <w:pPr>
        <w:rPr>
          <w:lang w:val="en-US"/>
        </w:rPr>
      </w:pPr>
      <w:proofErr w:type="spellStart"/>
      <w:r w:rsidRPr="00B21F17">
        <w:rPr>
          <w:rFonts w:cs="Times New Roman"/>
          <w:lang w:val="en-US"/>
        </w:rPr>
        <w:t>Sirisawat</w:t>
      </w:r>
      <w:proofErr w:type="spellEnd"/>
      <w:r w:rsidRPr="00B21F17">
        <w:rPr>
          <w:rFonts w:cs="Times New Roman"/>
          <w:lang w:val="en-US"/>
        </w:rPr>
        <w:t xml:space="preserve">, P., </w:t>
      </w:r>
      <w:proofErr w:type="spellStart"/>
      <w:r w:rsidRPr="00B21F17">
        <w:rPr>
          <w:rFonts w:cs="Times New Roman"/>
          <w:lang w:val="en-US"/>
        </w:rPr>
        <w:t>Hasachoo</w:t>
      </w:r>
      <w:proofErr w:type="spellEnd"/>
      <w:r w:rsidRPr="00B21F17">
        <w:rPr>
          <w:rFonts w:cs="Times New Roman"/>
          <w:lang w:val="en-US"/>
        </w:rPr>
        <w:t xml:space="preserve">, N., &amp; </w:t>
      </w:r>
      <w:proofErr w:type="spellStart"/>
      <w:r w:rsidRPr="00B21F17">
        <w:rPr>
          <w:rFonts w:cs="Times New Roman"/>
          <w:lang w:val="en-US"/>
        </w:rPr>
        <w:t>Kaewket</w:t>
      </w:r>
      <w:proofErr w:type="spellEnd"/>
      <w:r w:rsidRPr="00B21F17">
        <w:rPr>
          <w:rFonts w:cs="Times New Roman"/>
          <w:lang w:val="en-US"/>
        </w:rPr>
        <w:t xml:space="preserve">, T. (2019). Investigation and prioritization of performance indicators for inventory management in the university hospital. I </w:t>
      </w:r>
      <w:r w:rsidRPr="00B21F17">
        <w:rPr>
          <w:rFonts w:cs="Times New Roman"/>
          <w:i/>
          <w:lang w:val="en-US"/>
        </w:rPr>
        <w:t>Proceedings of the 2019 IEEE International Conference on Industrial Engineering and Engineering Management (IEEM)</w:t>
      </w:r>
      <w:r w:rsidRPr="00B21F17">
        <w:rPr>
          <w:rFonts w:cs="Times New Roman"/>
          <w:lang w:val="en-US"/>
        </w:rPr>
        <w:t xml:space="preserve"> (s. 978–982). IEEE. https://doi.org/10.1109/IEEM44572.2019.8978819</w:t>
      </w:r>
    </w:p>
    <w:p w14:paraId="5726A919" w14:textId="77777777" w:rsidR="00152FF2" w:rsidRPr="00B21F17" w:rsidRDefault="00000000">
      <w:pPr>
        <w:rPr>
          <w:lang w:val="en-US"/>
        </w:rPr>
      </w:pPr>
      <w:r w:rsidRPr="00B21F17">
        <w:rPr>
          <w:rFonts w:cs="Times New Roman"/>
          <w:lang w:val="en-US"/>
        </w:rPr>
        <w:t xml:space="preserve">Srinivasan, M., &amp; Moon, Y. B. (1999). A comprehensive clustering algorithm for strategic analysis of supply chain networks. </w:t>
      </w:r>
      <w:r w:rsidRPr="00B21F17">
        <w:rPr>
          <w:rFonts w:cs="Times New Roman"/>
          <w:i/>
          <w:lang w:val="en-US"/>
        </w:rPr>
        <w:t>Computers &amp; Industrial Engineering</w:t>
      </w:r>
      <w:r w:rsidRPr="00B21F17">
        <w:rPr>
          <w:rFonts w:cs="Times New Roman"/>
          <w:lang w:val="en-US"/>
        </w:rPr>
        <w:t xml:space="preserve">, </w:t>
      </w:r>
      <w:r w:rsidRPr="00B21F17">
        <w:rPr>
          <w:rFonts w:cs="Times New Roman"/>
          <w:i/>
          <w:lang w:val="en-US"/>
        </w:rPr>
        <w:t>36</w:t>
      </w:r>
      <w:r w:rsidRPr="00B21F17">
        <w:rPr>
          <w:rFonts w:cs="Times New Roman"/>
          <w:lang w:val="en-US"/>
        </w:rPr>
        <w:t>, 615–633. https://doi.org/10.1016/S0360-8352(99)00155-2</w:t>
      </w:r>
    </w:p>
    <w:p w14:paraId="0132003F" w14:textId="77777777" w:rsidR="00152FF2" w:rsidRPr="00B21F17" w:rsidRDefault="00000000">
      <w:pPr>
        <w:rPr>
          <w:lang w:val="en-US"/>
        </w:rPr>
      </w:pPr>
      <w:proofErr w:type="spellStart"/>
      <w:r w:rsidRPr="00B21F17">
        <w:rPr>
          <w:rFonts w:cs="Times New Roman"/>
          <w:lang w:val="en-US"/>
        </w:rPr>
        <w:t>Suryaputri</w:t>
      </w:r>
      <w:proofErr w:type="spellEnd"/>
      <w:r w:rsidRPr="00B21F17">
        <w:rPr>
          <w:rFonts w:cs="Times New Roman"/>
          <w:lang w:val="en-US"/>
        </w:rPr>
        <w:t xml:space="preserve">, Z., Gabriel, D. S., &amp; </w:t>
      </w:r>
      <w:proofErr w:type="spellStart"/>
      <w:r w:rsidRPr="00B21F17">
        <w:rPr>
          <w:rFonts w:cs="Times New Roman"/>
          <w:lang w:val="en-US"/>
        </w:rPr>
        <w:t>Nurcahyo</w:t>
      </w:r>
      <w:proofErr w:type="spellEnd"/>
      <w:r w:rsidRPr="00B21F17">
        <w:rPr>
          <w:rFonts w:cs="Times New Roman"/>
          <w:lang w:val="en-US"/>
        </w:rPr>
        <w:t xml:space="preserve">, R. (2022). Integration of ABC-XYZ analysis in inventory management optimization: A case study in the health industry. I </w:t>
      </w:r>
      <w:r w:rsidRPr="00B21F17">
        <w:rPr>
          <w:rFonts w:cs="Times New Roman"/>
          <w:i/>
          <w:lang w:val="en-US"/>
        </w:rPr>
        <w:t xml:space="preserve">Proceedings of </w:t>
      </w:r>
      <w:r w:rsidRPr="00B21F17">
        <w:rPr>
          <w:rFonts w:cs="Times New Roman"/>
          <w:i/>
          <w:lang w:val="en-US"/>
        </w:rPr>
        <w:lastRenderedPageBreak/>
        <w:t>the International Conference on Industrial Engineering and Operations Management</w:t>
      </w:r>
      <w:r w:rsidRPr="00B21F17">
        <w:rPr>
          <w:rFonts w:cs="Times New Roman"/>
          <w:lang w:val="en-US"/>
        </w:rPr>
        <w:t xml:space="preserve"> (s. 351–360). IEOM Society International.</w:t>
      </w:r>
    </w:p>
    <w:p w14:paraId="76403465" w14:textId="77777777" w:rsidR="00152FF2" w:rsidRPr="00B21F17" w:rsidRDefault="00000000">
      <w:pPr>
        <w:rPr>
          <w:lang w:val="en-US"/>
        </w:rPr>
      </w:pPr>
      <w:r w:rsidRPr="00B21F17">
        <w:rPr>
          <w:rFonts w:cs="Times New Roman"/>
          <w:lang w:val="en-US"/>
        </w:rPr>
        <w:t xml:space="preserve">van Kampen, T. J., Akkerman, R., &amp; van Donk, D. P. (2012). SKU classification: A literature review and conceptual framework. </w:t>
      </w:r>
      <w:r w:rsidRPr="00B21F17">
        <w:rPr>
          <w:rFonts w:cs="Times New Roman"/>
          <w:i/>
          <w:lang w:val="en-US"/>
        </w:rPr>
        <w:t>International Journal of Operations and Production Management</w:t>
      </w:r>
      <w:r w:rsidRPr="00B21F17">
        <w:rPr>
          <w:rFonts w:cs="Times New Roman"/>
          <w:lang w:val="en-US"/>
        </w:rPr>
        <w:t xml:space="preserve">, </w:t>
      </w:r>
      <w:r w:rsidRPr="00B21F17">
        <w:rPr>
          <w:rFonts w:cs="Times New Roman"/>
          <w:i/>
          <w:lang w:val="en-US"/>
        </w:rPr>
        <w:t>32</w:t>
      </w:r>
      <w:r w:rsidRPr="00B21F17">
        <w:rPr>
          <w:rFonts w:cs="Times New Roman"/>
          <w:lang w:val="en-US"/>
        </w:rPr>
        <w:t>(7), 850–876. https://doi.org/10.1108/01443571211250112</w:t>
      </w:r>
    </w:p>
    <w:p w14:paraId="1826F9C9" w14:textId="77777777" w:rsidR="00152FF2" w:rsidRPr="00B21F17" w:rsidRDefault="00000000">
      <w:pPr>
        <w:rPr>
          <w:lang w:val="en-US"/>
        </w:rPr>
      </w:pPr>
      <w:proofErr w:type="spellStart"/>
      <w:r>
        <w:rPr>
          <w:rFonts w:cs="Times New Roman"/>
        </w:rPr>
        <w:t>Volland</w:t>
      </w:r>
      <w:proofErr w:type="spellEnd"/>
      <w:r>
        <w:rPr>
          <w:rFonts w:cs="Times New Roman"/>
        </w:rPr>
        <w:t xml:space="preserve">, J., Fügener, A., Schoenfelder, J., &amp; Brunner, J. O. (2017). </w:t>
      </w:r>
      <w:r w:rsidRPr="00B21F17">
        <w:rPr>
          <w:rFonts w:cs="Times New Roman"/>
          <w:lang w:val="en-US"/>
        </w:rPr>
        <w:t xml:space="preserve">Material logistics in hospitals: A literature review. </w:t>
      </w:r>
      <w:r w:rsidRPr="00B21F17">
        <w:rPr>
          <w:rFonts w:cs="Times New Roman"/>
          <w:i/>
          <w:lang w:val="en-US"/>
        </w:rPr>
        <w:t>Omega</w:t>
      </w:r>
      <w:r w:rsidRPr="00B21F17">
        <w:rPr>
          <w:rFonts w:cs="Times New Roman"/>
          <w:lang w:val="en-US"/>
        </w:rPr>
        <w:t xml:space="preserve">, </w:t>
      </w:r>
      <w:r w:rsidRPr="00B21F17">
        <w:rPr>
          <w:rFonts w:cs="Times New Roman"/>
          <w:i/>
          <w:lang w:val="en-US"/>
        </w:rPr>
        <w:t>69</w:t>
      </w:r>
      <w:r w:rsidRPr="00B21F17">
        <w:rPr>
          <w:rFonts w:cs="Times New Roman"/>
          <w:lang w:val="en-US"/>
        </w:rPr>
        <w:t>, 82–101. https://doi.org/10.1016/j.omega.2016.08.004</w:t>
      </w:r>
    </w:p>
    <w:p w14:paraId="2A495309" w14:textId="77777777" w:rsidR="00152FF2" w:rsidRDefault="00000000">
      <w:proofErr w:type="spellStart"/>
      <w:r>
        <w:rPr>
          <w:rFonts w:cs="Times New Roman"/>
        </w:rPr>
        <w:t>Anthropic</w:t>
      </w:r>
      <w:proofErr w:type="spellEnd"/>
      <w:r>
        <w:rPr>
          <w:rFonts w:cs="Times New Roman"/>
        </w:rPr>
        <w:t xml:space="preserve">. (2026). </w:t>
      </w:r>
      <w:r>
        <w:rPr>
          <w:rFonts w:cs="Times New Roman"/>
          <w:i/>
        </w:rPr>
        <w:t>Claude</w:t>
      </w:r>
      <w:r>
        <w:rPr>
          <w:rFonts w:cs="Times New Roman"/>
        </w:rPr>
        <w:t xml:space="preserve"> [Stor språkmodell]. https://claude.ai</w:t>
      </w:r>
    </w:p>
    <w:p w14:paraId="5A0350E4" w14:textId="77777777" w:rsidR="00152FF2" w:rsidRDefault="00000000">
      <w:r>
        <w:rPr>
          <w:rFonts w:cs="Times New Roman"/>
        </w:rPr>
        <w:t xml:space="preserve">Helse Vest RHF. (2024). </w:t>
      </w:r>
      <w:r>
        <w:rPr>
          <w:rFonts w:cs="Times New Roman"/>
          <w:i/>
        </w:rPr>
        <w:t>Kontraktstildeling: Drift av regionalt forsyningssenter</w:t>
      </w:r>
      <w:r>
        <w:rPr>
          <w:rFonts w:cs="Times New Roman"/>
        </w:rPr>
        <w:t xml:space="preserve"> [Kunngjøring om inngått kontrakt, kunngjøring 2024-101803]. Doffin – database for offentlige innkjøp. https://doffin.no/notices/2024-101803</w:t>
      </w:r>
    </w:p>
    <w:p w14:paraId="4C4325C0" w14:textId="77777777" w:rsidR="00152FF2" w:rsidRDefault="00000000">
      <w:r>
        <w:rPr>
          <w:rFonts w:cs="Times New Roman"/>
        </w:rPr>
        <w:t xml:space="preserve">Rekdal, O. B., &amp; Pettersen, B. I. A. (2025). </w:t>
      </w:r>
      <w:r>
        <w:rPr>
          <w:rFonts w:cs="Times New Roman"/>
          <w:i/>
        </w:rPr>
        <w:t>Vitenskapelig skriving – en praktisk innføring</w:t>
      </w:r>
      <w:r>
        <w:rPr>
          <w:rFonts w:cs="Times New Roman"/>
        </w:rPr>
        <w:t xml:space="preserve"> (9. des. 2025). Høgskolen i Molde.</w:t>
      </w:r>
    </w:p>
    <w:p w14:paraId="470C184E" w14:textId="77777777" w:rsidR="00152FF2" w:rsidRDefault="00000000">
      <w:pPr>
        <w:pStyle w:val="Overskrift1"/>
        <w:pageBreakBefore/>
      </w:pPr>
      <w:bookmarkStart w:id="63" w:name="_Toc224576846"/>
      <w:r>
        <w:rPr>
          <w:rFonts w:ascii="Times New Roman" w:hAnsi="Times New Roman"/>
        </w:rPr>
        <w:lastRenderedPageBreak/>
        <w:t>Vedlegg</w:t>
      </w:r>
      <w:bookmarkEnd w:id="63"/>
    </w:p>
    <w:p w14:paraId="360D5535" w14:textId="77777777" w:rsidR="00152FF2" w:rsidRDefault="00000000">
      <w:pPr>
        <w:pStyle w:val="Overskrift2"/>
      </w:pPr>
      <w:bookmarkStart w:id="64" w:name="_Toc224576847"/>
      <w:r>
        <w:rPr>
          <w:rFonts w:ascii="Times New Roman" w:hAnsi="Times New Roman"/>
        </w:rPr>
        <w:t>Vedlegg A – SAP-dataspesifikasjon</w:t>
      </w:r>
      <w:bookmarkEnd w:id="64"/>
    </w:p>
    <w:p w14:paraId="388AA92C" w14:textId="77777777" w:rsidR="00152FF2" w:rsidRDefault="00000000">
      <w:r>
        <w:rPr>
          <w:rFonts w:cs="Times New Roman"/>
        </w:rPr>
        <w:t>Tabellen nedenfor viser de 14 SAP S/4HANA-tabellene som ble ekstrahert via transaksjon SE16H for WERKS 3300 / LGORT 3001. Uttrekksperiode: 2024–2025.</w:t>
      </w:r>
    </w:p>
    <w:tbl>
      <w:tblPr>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923"/>
        <w:gridCol w:w="2923"/>
        <w:gridCol w:w="2923"/>
      </w:tblGrid>
      <w:tr w:rsidR="00152FF2" w14:paraId="6147A6E6" w14:textId="77777777">
        <w:trPr>
          <w:jc w:val="center"/>
        </w:trPr>
        <w:tc>
          <w:tcPr>
            <w:tcW w:w="2923" w:type="dxa"/>
            <w:tcBorders>
              <w:top w:val="single" w:sz="8" w:space="0" w:color="000000"/>
              <w:left w:val="nil"/>
              <w:bottom w:val="single" w:sz="4" w:space="0" w:color="000000"/>
              <w:right w:val="nil"/>
            </w:tcBorders>
          </w:tcPr>
          <w:p w14:paraId="3A88CB6F" w14:textId="77777777" w:rsidR="00152FF2" w:rsidRDefault="00000000">
            <w:r>
              <w:rPr>
                <w:b/>
                <w:sz w:val="22"/>
              </w:rPr>
              <w:t>SAP-tabell</w:t>
            </w:r>
          </w:p>
        </w:tc>
        <w:tc>
          <w:tcPr>
            <w:tcW w:w="2923" w:type="dxa"/>
            <w:tcBorders>
              <w:top w:val="single" w:sz="8" w:space="0" w:color="000000"/>
              <w:left w:val="nil"/>
              <w:bottom w:val="single" w:sz="4" w:space="0" w:color="000000"/>
              <w:right w:val="nil"/>
            </w:tcBorders>
          </w:tcPr>
          <w:p w14:paraId="2CF141FC" w14:textId="77777777" w:rsidR="00152FF2" w:rsidRDefault="00000000">
            <w:r>
              <w:rPr>
                <w:b/>
                <w:sz w:val="22"/>
              </w:rPr>
              <w:t>Beskrivelse</w:t>
            </w:r>
          </w:p>
        </w:tc>
        <w:tc>
          <w:tcPr>
            <w:tcW w:w="2923" w:type="dxa"/>
            <w:tcBorders>
              <w:top w:val="single" w:sz="8" w:space="0" w:color="000000"/>
              <w:left w:val="nil"/>
              <w:bottom w:val="single" w:sz="4" w:space="0" w:color="000000"/>
              <w:right w:val="nil"/>
            </w:tcBorders>
          </w:tcPr>
          <w:p w14:paraId="3E7D2029" w14:textId="77777777" w:rsidR="00152FF2" w:rsidRDefault="00000000">
            <w:r>
              <w:rPr>
                <w:b/>
                <w:sz w:val="22"/>
              </w:rPr>
              <w:t>Nøkkelfelter</w:t>
            </w:r>
          </w:p>
        </w:tc>
      </w:tr>
      <w:tr w:rsidR="00152FF2" w14:paraId="04A63D68" w14:textId="77777777">
        <w:trPr>
          <w:jc w:val="center"/>
        </w:trPr>
        <w:tc>
          <w:tcPr>
            <w:tcW w:w="2923" w:type="dxa"/>
          </w:tcPr>
          <w:p w14:paraId="14DAB5E0" w14:textId="77777777" w:rsidR="00152FF2" w:rsidRDefault="00000000">
            <w:r>
              <w:rPr>
                <w:sz w:val="22"/>
              </w:rPr>
              <w:t>MARD</w:t>
            </w:r>
          </w:p>
        </w:tc>
        <w:tc>
          <w:tcPr>
            <w:tcW w:w="2923" w:type="dxa"/>
          </w:tcPr>
          <w:p w14:paraId="25801091" w14:textId="77777777" w:rsidR="00152FF2" w:rsidRDefault="00000000">
            <w:r>
              <w:rPr>
                <w:sz w:val="22"/>
              </w:rPr>
              <w:t>Lagerbeholdning per lagersted</w:t>
            </w:r>
          </w:p>
        </w:tc>
        <w:tc>
          <w:tcPr>
            <w:tcW w:w="2923" w:type="dxa"/>
          </w:tcPr>
          <w:p w14:paraId="3D085B60" w14:textId="77777777" w:rsidR="00152FF2" w:rsidRDefault="00000000">
            <w:r>
              <w:rPr>
                <w:sz w:val="22"/>
              </w:rPr>
              <w:t>MATNR, WERKS, LGORT, LABST</w:t>
            </w:r>
          </w:p>
        </w:tc>
      </w:tr>
      <w:tr w:rsidR="00152FF2" w14:paraId="5CF3D05D" w14:textId="77777777">
        <w:trPr>
          <w:jc w:val="center"/>
        </w:trPr>
        <w:tc>
          <w:tcPr>
            <w:tcW w:w="2923" w:type="dxa"/>
          </w:tcPr>
          <w:p w14:paraId="788E75DA" w14:textId="77777777" w:rsidR="00152FF2" w:rsidRDefault="00000000">
            <w:r>
              <w:rPr>
                <w:sz w:val="22"/>
              </w:rPr>
              <w:t>MDMA</w:t>
            </w:r>
          </w:p>
        </w:tc>
        <w:tc>
          <w:tcPr>
            <w:tcW w:w="2923" w:type="dxa"/>
          </w:tcPr>
          <w:p w14:paraId="0C4C1972" w14:textId="77777777" w:rsidR="00152FF2" w:rsidRDefault="00000000">
            <w:r>
              <w:rPr>
                <w:sz w:val="22"/>
              </w:rPr>
              <w:t>MRP-område og tilordning</w:t>
            </w:r>
          </w:p>
        </w:tc>
        <w:tc>
          <w:tcPr>
            <w:tcW w:w="2923" w:type="dxa"/>
          </w:tcPr>
          <w:p w14:paraId="5E78D798" w14:textId="77777777" w:rsidR="00152FF2" w:rsidRDefault="00000000">
            <w:r>
              <w:rPr>
                <w:sz w:val="22"/>
              </w:rPr>
              <w:t>MATNR, WERKS, ZZABC, ZZXYZ</w:t>
            </w:r>
          </w:p>
        </w:tc>
      </w:tr>
      <w:tr w:rsidR="00152FF2" w14:paraId="099EDCF2" w14:textId="77777777">
        <w:trPr>
          <w:jc w:val="center"/>
        </w:trPr>
        <w:tc>
          <w:tcPr>
            <w:tcW w:w="2923" w:type="dxa"/>
          </w:tcPr>
          <w:p w14:paraId="108D5A14" w14:textId="77777777" w:rsidR="00152FF2" w:rsidRDefault="00000000">
            <w:r>
              <w:rPr>
                <w:sz w:val="22"/>
              </w:rPr>
              <w:t>MARA</w:t>
            </w:r>
          </w:p>
        </w:tc>
        <w:tc>
          <w:tcPr>
            <w:tcW w:w="2923" w:type="dxa"/>
          </w:tcPr>
          <w:p w14:paraId="19C56006" w14:textId="77777777" w:rsidR="00152FF2" w:rsidRDefault="00000000">
            <w:r>
              <w:rPr>
                <w:sz w:val="22"/>
              </w:rPr>
              <w:t>Generelle materialdata</w:t>
            </w:r>
          </w:p>
        </w:tc>
        <w:tc>
          <w:tcPr>
            <w:tcW w:w="2923" w:type="dxa"/>
          </w:tcPr>
          <w:p w14:paraId="440186D8" w14:textId="77777777" w:rsidR="00152FF2" w:rsidRDefault="00000000">
            <w:r>
              <w:rPr>
                <w:sz w:val="22"/>
              </w:rPr>
              <w:t>MATNR, MTART, MATKL, MEINS</w:t>
            </w:r>
          </w:p>
        </w:tc>
      </w:tr>
      <w:tr w:rsidR="00152FF2" w14:paraId="068EF513" w14:textId="77777777">
        <w:trPr>
          <w:jc w:val="center"/>
        </w:trPr>
        <w:tc>
          <w:tcPr>
            <w:tcW w:w="2923" w:type="dxa"/>
          </w:tcPr>
          <w:p w14:paraId="2E8EE68A" w14:textId="77777777" w:rsidR="00152FF2" w:rsidRDefault="00000000">
            <w:r>
              <w:rPr>
                <w:sz w:val="22"/>
              </w:rPr>
              <w:t>MAKT</w:t>
            </w:r>
          </w:p>
        </w:tc>
        <w:tc>
          <w:tcPr>
            <w:tcW w:w="2923" w:type="dxa"/>
          </w:tcPr>
          <w:p w14:paraId="3B2EFF92" w14:textId="77777777" w:rsidR="00152FF2" w:rsidRDefault="00000000">
            <w:r>
              <w:rPr>
                <w:sz w:val="22"/>
              </w:rPr>
              <w:t>Materialbeskrivelse</w:t>
            </w:r>
          </w:p>
        </w:tc>
        <w:tc>
          <w:tcPr>
            <w:tcW w:w="2923" w:type="dxa"/>
          </w:tcPr>
          <w:p w14:paraId="150F49CD" w14:textId="77777777" w:rsidR="00152FF2" w:rsidRDefault="00000000">
            <w:r>
              <w:rPr>
                <w:sz w:val="22"/>
              </w:rPr>
              <w:t>MATNR, MAKTX</w:t>
            </w:r>
          </w:p>
        </w:tc>
      </w:tr>
      <w:tr w:rsidR="00152FF2" w14:paraId="4A670F61" w14:textId="77777777">
        <w:trPr>
          <w:jc w:val="center"/>
        </w:trPr>
        <w:tc>
          <w:tcPr>
            <w:tcW w:w="2923" w:type="dxa"/>
          </w:tcPr>
          <w:p w14:paraId="355C84D6" w14:textId="77777777" w:rsidR="00152FF2" w:rsidRDefault="00000000">
            <w:r>
              <w:rPr>
                <w:sz w:val="22"/>
              </w:rPr>
              <w:t>MARC</w:t>
            </w:r>
          </w:p>
        </w:tc>
        <w:tc>
          <w:tcPr>
            <w:tcW w:w="2923" w:type="dxa"/>
          </w:tcPr>
          <w:p w14:paraId="3960E2A7" w14:textId="77777777" w:rsidR="00152FF2" w:rsidRDefault="00000000">
            <w:r>
              <w:rPr>
                <w:sz w:val="22"/>
              </w:rPr>
              <w:t>Planleggingsdata per plant</w:t>
            </w:r>
          </w:p>
        </w:tc>
        <w:tc>
          <w:tcPr>
            <w:tcW w:w="2923" w:type="dxa"/>
          </w:tcPr>
          <w:p w14:paraId="54E4037F" w14:textId="77777777" w:rsidR="00152FF2" w:rsidRDefault="00000000">
            <w:r>
              <w:rPr>
                <w:sz w:val="22"/>
              </w:rPr>
              <w:t>MATNR, WERKS, MARC_ABC</w:t>
            </w:r>
          </w:p>
        </w:tc>
      </w:tr>
      <w:tr w:rsidR="00152FF2" w14:paraId="16ADB422" w14:textId="77777777">
        <w:trPr>
          <w:jc w:val="center"/>
        </w:trPr>
        <w:tc>
          <w:tcPr>
            <w:tcW w:w="2923" w:type="dxa"/>
          </w:tcPr>
          <w:p w14:paraId="6EC5D9D2" w14:textId="77777777" w:rsidR="00152FF2" w:rsidRDefault="00000000">
            <w:r>
              <w:rPr>
                <w:sz w:val="22"/>
              </w:rPr>
              <w:t>MBEW</w:t>
            </w:r>
          </w:p>
        </w:tc>
        <w:tc>
          <w:tcPr>
            <w:tcW w:w="2923" w:type="dxa"/>
          </w:tcPr>
          <w:p w14:paraId="37424879" w14:textId="77777777" w:rsidR="00152FF2" w:rsidRDefault="00000000">
            <w:r>
              <w:rPr>
                <w:sz w:val="22"/>
              </w:rPr>
              <w:t>Materialvurdering (pris)</w:t>
            </w:r>
          </w:p>
        </w:tc>
        <w:tc>
          <w:tcPr>
            <w:tcW w:w="2923" w:type="dxa"/>
          </w:tcPr>
          <w:p w14:paraId="04E3151D" w14:textId="77777777" w:rsidR="00152FF2" w:rsidRDefault="00000000">
            <w:r>
              <w:rPr>
                <w:sz w:val="22"/>
              </w:rPr>
              <w:t>MATNR, BWKEY, STPRS, PEINH</w:t>
            </w:r>
          </w:p>
        </w:tc>
      </w:tr>
      <w:tr w:rsidR="00152FF2" w14:paraId="644AAF46" w14:textId="77777777">
        <w:trPr>
          <w:jc w:val="center"/>
        </w:trPr>
        <w:tc>
          <w:tcPr>
            <w:tcW w:w="2923" w:type="dxa"/>
          </w:tcPr>
          <w:p w14:paraId="20E4317A" w14:textId="77777777" w:rsidR="00152FF2" w:rsidRDefault="00000000">
            <w:r>
              <w:rPr>
                <w:sz w:val="22"/>
              </w:rPr>
              <w:t>MSEG</w:t>
            </w:r>
          </w:p>
        </w:tc>
        <w:tc>
          <w:tcPr>
            <w:tcW w:w="2923" w:type="dxa"/>
          </w:tcPr>
          <w:p w14:paraId="6D4AE6D7" w14:textId="77777777" w:rsidR="00152FF2" w:rsidRDefault="00000000">
            <w:r>
              <w:rPr>
                <w:sz w:val="22"/>
              </w:rPr>
              <w:t>Materialdokumentsegment</w:t>
            </w:r>
          </w:p>
        </w:tc>
        <w:tc>
          <w:tcPr>
            <w:tcW w:w="2923" w:type="dxa"/>
          </w:tcPr>
          <w:p w14:paraId="6D86B7EB" w14:textId="77777777" w:rsidR="00152FF2" w:rsidRDefault="00000000">
            <w:r>
              <w:rPr>
                <w:sz w:val="22"/>
              </w:rPr>
              <w:t>MATNR, WERKS, LGORT, MENGE, BWART</w:t>
            </w:r>
          </w:p>
        </w:tc>
      </w:tr>
      <w:tr w:rsidR="00152FF2" w14:paraId="52B089AD" w14:textId="77777777">
        <w:trPr>
          <w:jc w:val="center"/>
        </w:trPr>
        <w:tc>
          <w:tcPr>
            <w:tcW w:w="2923" w:type="dxa"/>
          </w:tcPr>
          <w:p w14:paraId="203308D7" w14:textId="77777777" w:rsidR="00152FF2" w:rsidRDefault="00000000">
            <w:r>
              <w:rPr>
                <w:sz w:val="22"/>
              </w:rPr>
              <w:t>EKKO</w:t>
            </w:r>
          </w:p>
        </w:tc>
        <w:tc>
          <w:tcPr>
            <w:tcW w:w="2923" w:type="dxa"/>
          </w:tcPr>
          <w:p w14:paraId="60E6F5F9" w14:textId="77777777" w:rsidR="00152FF2" w:rsidRDefault="00000000">
            <w:r>
              <w:rPr>
                <w:sz w:val="22"/>
              </w:rPr>
              <w:t>Innkjøpsordrehode</w:t>
            </w:r>
          </w:p>
        </w:tc>
        <w:tc>
          <w:tcPr>
            <w:tcW w:w="2923" w:type="dxa"/>
          </w:tcPr>
          <w:p w14:paraId="17773171" w14:textId="77777777" w:rsidR="00152FF2" w:rsidRDefault="00000000">
            <w:r>
              <w:rPr>
                <w:sz w:val="22"/>
              </w:rPr>
              <w:t>EBELN, BSART, LIFNR</w:t>
            </w:r>
          </w:p>
        </w:tc>
      </w:tr>
      <w:tr w:rsidR="00152FF2" w14:paraId="04E448B2" w14:textId="77777777">
        <w:trPr>
          <w:jc w:val="center"/>
        </w:trPr>
        <w:tc>
          <w:tcPr>
            <w:tcW w:w="2923" w:type="dxa"/>
          </w:tcPr>
          <w:p w14:paraId="599E9294" w14:textId="77777777" w:rsidR="00152FF2" w:rsidRDefault="00000000">
            <w:r>
              <w:rPr>
                <w:sz w:val="22"/>
              </w:rPr>
              <w:t>EKPO</w:t>
            </w:r>
          </w:p>
        </w:tc>
        <w:tc>
          <w:tcPr>
            <w:tcW w:w="2923" w:type="dxa"/>
          </w:tcPr>
          <w:p w14:paraId="336A24B6" w14:textId="77777777" w:rsidR="00152FF2" w:rsidRDefault="00000000">
            <w:r>
              <w:rPr>
                <w:sz w:val="22"/>
              </w:rPr>
              <w:t>Innkjøpsordreposisjon</w:t>
            </w:r>
          </w:p>
        </w:tc>
        <w:tc>
          <w:tcPr>
            <w:tcW w:w="2923" w:type="dxa"/>
          </w:tcPr>
          <w:p w14:paraId="0A0F3802" w14:textId="77777777" w:rsidR="00152FF2" w:rsidRDefault="00000000">
            <w:r>
              <w:rPr>
                <w:sz w:val="22"/>
              </w:rPr>
              <w:t>EBELN, EBELP, MATNR, NETWR</w:t>
            </w:r>
          </w:p>
        </w:tc>
      </w:tr>
      <w:tr w:rsidR="00152FF2" w14:paraId="22AF17C5" w14:textId="77777777">
        <w:trPr>
          <w:jc w:val="center"/>
        </w:trPr>
        <w:tc>
          <w:tcPr>
            <w:tcW w:w="2923" w:type="dxa"/>
          </w:tcPr>
          <w:p w14:paraId="44C58F55" w14:textId="77777777" w:rsidR="00152FF2" w:rsidRDefault="00000000">
            <w:r>
              <w:rPr>
                <w:sz w:val="22"/>
              </w:rPr>
              <w:t>EKBE</w:t>
            </w:r>
          </w:p>
        </w:tc>
        <w:tc>
          <w:tcPr>
            <w:tcW w:w="2923" w:type="dxa"/>
          </w:tcPr>
          <w:p w14:paraId="6A189255" w14:textId="77777777" w:rsidR="00152FF2" w:rsidRDefault="00000000">
            <w:r>
              <w:rPr>
                <w:sz w:val="22"/>
              </w:rPr>
              <w:t>Innkjøpsordrehistorikk</w:t>
            </w:r>
          </w:p>
        </w:tc>
        <w:tc>
          <w:tcPr>
            <w:tcW w:w="2923" w:type="dxa"/>
          </w:tcPr>
          <w:p w14:paraId="4BB2BAA5" w14:textId="77777777" w:rsidR="00152FF2" w:rsidRDefault="00000000">
            <w:r>
              <w:rPr>
                <w:sz w:val="22"/>
              </w:rPr>
              <w:t>EBELN, EBELP, MATNR, MENGE</w:t>
            </w:r>
          </w:p>
        </w:tc>
      </w:tr>
      <w:tr w:rsidR="00152FF2" w14:paraId="6F084D0D" w14:textId="77777777">
        <w:trPr>
          <w:jc w:val="center"/>
        </w:trPr>
        <w:tc>
          <w:tcPr>
            <w:tcW w:w="2923" w:type="dxa"/>
          </w:tcPr>
          <w:p w14:paraId="322FB383" w14:textId="77777777" w:rsidR="00152FF2" w:rsidRDefault="00000000">
            <w:r>
              <w:rPr>
                <w:sz w:val="22"/>
              </w:rPr>
              <w:t>EINA</w:t>
            </w:r>
          </w:p>
        </w:tc>
        <w:tc>
          <w:tcPr>
            <w:tcW w:w="2923" w:type="dxa"/>
          </w:tcPr>
          <w:p w14:paraId="6B068559" w14:textId="77777777" w:rsidR="00152FF2" w:rsidRDefault="00000000">
            <w:r>
              <w:rPr>
                <w:sz w:val="22"/>
              </w:rPr>
              <w:t>Inforecord generell</w:t>
            </w:r>
          </w:p>
        </w:tc>
        <w:tc>
          <w:tcPr>
            <w:tcW w:w="2923" w:type="dxa"/>
          </w:tcPr>
          <w:p w14:paraId="7436A296" w14:textId="77777777" w:rsidR="00152FF2" w:rsidRDefault="00000000">
            <w:r>
              <w:rPr>
                <w:sz w:val="22"/>
              </w:rPr>
              <w:t>INFNR, MATNR, LIFNR</w:t>
            </w:r>
          </w:p>
        </w:tc>
      </w:tr>
      <w:tr w:rsidR="00152FF2" w14:paraId="0CF1FC7A" w14:textId="77777777">
        <w:trPr>
          <w:jc w:val="center"/>
        </w:trPr>
        <w:tc>
          <w:tcPr>
            <w:tcW w:w="2923" w:type="dxa"/>
          </w:tcPr>
          <w:p w14:paraId="2C80CF9B" w14:textId="77777777" w:rsidR="00152FF2" w:rsidRDefault="00000000">
            <w:r>
              <w:rPr>
                <w:sz w:val="22"/>
              </w:rPr>
              <w:t>EINE</w:t>
            </w:r>
          </w:p>
        </w:tc>
        <w:tc>
          <w:tcPr>
            <w:tcW w:w="2923" w:type="dxa"/>
          </w:tcPr>
          <w:p w14:paraId="64A925BA" w14:textId="77777777" w:rsidR="00152FF2" w:rsidRDefault="00000000">
            <w:r>
              <w:rPr>
                <w:sz w:val="22"/>
              </w:rPr>
              <w:t>Inforecord organisasjon</w:t>
            </w:r>
          </w:p>
        </w:tc>
        <w:tc>
          <w:tcPr>
            <w:tcW w:w="2923" w:type="dxa"/>
          </w:tcPr>
          <w:p w14:paraId="48194828" w14:textId="77777777" w:rsidR="00152FF2" w:rsidRDefault="00000000">
            <w:r>
              <w:rPr>
                <w:sz w:val="22"/>
              </w:rPr>
              <w:t>INFNR, EKORG, NETPR, PEINH</w:t>
            </w:r>
          </w:p>
        </w:tc>
      </w:tr>
      <w:tr w:rsidR="00152FF2" w14:paraId="5AC11611" w14:textId="77777777">
        <w:trPr>
          <w:jc w:val="center"/>
        </w:trPr>
        <w:tc>
          <w:tcPr>
            <w:tcW w:w="2923" w:type="dxa"/>
          </w:tcPr>
          <w:p w14:paraId="3A6F94E9" w14:textId="77777777" w:rsidR="00152FF2" w:rsidRDefault="00000000">
            <w:r>
              <w:rPr>
                <w:sz w:val="22"/>
              </w:rPr>
              <w:t>T023T</w:t>
            </w:r>
          </w:p>
        </w:tc>
        <w:tc>
          <w:tcPr>
            <w:tcW w:w="2923" w:type="dxa"/>
          </w:tcPr>
          <w:p w14:paraId="65B07826" w14:textId="77777777" w:rsidR="00152FF2" w:rsidRDefault="00000000">
            <w:r>
              <w:rPr>
                <w:sz w:val="22"/>
              </w:rPr>
              <w:t>Varegruppebeskrivelse</w:t>
            </w:r>
          </w:p>
        </w:tc>
        <w:tc>
          <w:tcPr>
            <w:tcW w:w="2923" w:type="dxa"/>
          </w:tcPr>
          <w:p w14:paraId="3DFE2AEA" w14:textId="77777777" w:rsidR="00152FF2" w:rsidRDefault="00000000">
            <w:r>
              <w:rPr>
                <w:sz w:val="22"/>
              </w:rPr>
              <w:t>MATKL, WGBEZ</w:t>
            </w:r>
          </w:p>
        </w:tc>
      </w:tr>
      <w:tr w:rsidR="00152FF2" w14:paraId="71B57AAE" w14:textId="77777777">
        <w:trPr>
          <w:jc w:val="center"/>
        </w:trPr>
        <w:tc>
          <w:tcPr>
            <w:tcW w:w="2923" w:type="dxa"/>
          </w:tcPr>
          <w:p w14:paraId="3C7879D2" w14:textId="77777777" w:rsidR="00152FF2" w:rsidRDefault="00000000">
            <w:r>
              <w:rPr>
                <w:sz w:val="22"/>
              </w:rPr>
              <w:t>MASTERFILE</w:t>
            </w:r>
          </w:p>
        </w:tc>
        <w:tc>
          <w:tcPr>
            <w:tcW w:w="2923" w:type="dxa"/>
          </w:tcPr>
          <w:p w14:paraId="74E6397D" w14:textId="77777777" w:rsidR="00152FF2" w:rsidRDefault="00000000">
            <w:r>
              <w:rPr>
                <w:sz w:val="22"/>
              </w:rPr>
              <w:t>Konsolidert analysefil</w:t>
            </w:r>
          </w:p>
        </w:tc>
        <w:tc>
          <w:tcPr>
            <w:tcW w:w="2923" w:type="dxa"/>
          </w:tcPr>
          <w:p w14:paraId="3F386633" w14:textId="77777777" w:rsidR="00152FF2" w:rsidRDefault="00000000">
            <w:r>
              <w:rPr>
                <w:sz w:val="22"/>
              </w:rPr>
              <w:t>709 aktive artikler, 21 kolonner</w:t>
            </w:r>
          </w:p>
        </w:tc>
      </w:tr>
    </w:tbl>
    <w:p w14:paraId="5A306257" w14:textId="77777777" w:rsidR="00152FF2" w:rsidRDefault="00000000">
      <w:r>
        <w:rPr>
          <w:rFonts w:cs="Times New Roman"/>
        </w:rPr>
        <w:t>Alle datavalgsbeslutninger (D-01 til D-08) er dokumentert i Tabell 5 i hovedteksten.</w:t>
      </w:r>
    </w:p>
    <w:p w14:paraId="0D398AA3" w14:textId="77777777" w:rsidR="00152FF2" w:rsidRDefault="00000000">
      <w:pPr>
        <w:pStyle w:val="Overskrift2"/>
      </w:pPr>
      <w:bookmarkStart w:id="65" w:name="_Toc224576848"/>
      <w:r>
        <w:rPr>
          <w:rFonts w:ascii="Times New Roman" w:hAnsi="Times New Roman"/>
        </w:rPr>
        <w:t>Vedlegg B – Python-analyseverktøy</w:t>
      </w:r>
      <w:bookmarkEnd w:id="65"/>
    </w:p>
    <w:p w14:paraId="73883952" w14:textId="77777777" w:rsidR="00152FF2" w:rsidRDefault="00000000">
      <w:r>
        <w:rPr>
          <w:rFonts w:cs="Times New Roman"/>
        </w:rPr>
        <w:t>Analyseverktøyet er implementert i Python 3.13 og består av to hovedkomponenter:</w:t>
      </w:r>
    </w:p>
    <w:p w14:paraId="4C0C0223" w14:textId="77777777" w:rsidR="00152FF2" w:rsidRDefault="00000000">
      <w:r>
        <w:rPr>
          <w:rFonts w:cs="Times New Roman"/>
          <w:b/>
        </w:rPr>
        <w:lastRenderedPageBreak/>
        <w:t>Hovedscript:</w:t>
      </w:r>
      <w:r>
        <w:rPr>
          <w:rFonts w:cs="Times New Roman"/>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14:paraId="03BAE298" w14:textId="77777777" w:rsidR="00152FF2" w:rsidRDefault="00000000">
      <w:r>
        <w:rPr>
          <w:rFonts w:cs="Times New Roman"/>
          <w:b/>
        </w:rPr>
        <w:t>Figurscripts:</w:t>
      </w:r>
      <w:r>
        <w:rPr>
          <w:rFonts w:cs="Times New Roman"/>
        </w:rPr>
        <w:t xml:space="preserve"> 12 separate Python-scripts (`plot_*.py`) som genererer figurene Fig00–Fig11 i konsistent stil (serif-font, 300 dpi, felles fargepalett).</w:t>
      </w:r>
    </w:p>
    <w:p w14:paraId="33938795" w14:textId="77777777" w:rsidR="00152FF2" w:rsidRDefault="00000000">
      <w:r>
        <w:rPr>
          <w:rFonts w:cs="Times New Roman"/>
          <w:b/>
        </w:rPr>
        <w:t>Nøkkelbibliotek:</w:t>
      </w:r>
      <w:r>
        <w:rPr>
          <w:rFonts w:cs="Times New Roman"/>
        </w:rPr>
        <w:t xml:space="preserve"> pandas 2.x (datastrukturer), scikit-learn 1.x (KMeans, StandardScaler, silhouette_score), matplotlib 3.x (visualisering), openpyxl (Excel I/O).</w:t>
      </w:r>
    </w:p>
    <w:p w14:paraId="3DC538F8" w14:textId="77777777" w:rsidR="00152FF2" w:rsidRDefault="00000000">
      <w:r>
        <w:rPr>
          <w:rFonts w:cs="Times New Roman"/>
          <w:b/>
        </w:rPr>
        <w:t>Reproduserbarhet:</w:t>
      </w:r>
      <w:r>
        <w:rPr>
          <w:rFonts w:cs="Times New Roman"/>
        </w:rPr>
        <w:t xml:space="preserve"> Alle scripts bruker `random_state=42` for deterministisk output. Gjentatt kjøring med samme inputdata gir identiske resultater.</w:t>
      </w:r>
    </w:p>
    <w:p w14:paraId="522753C4" w14:textId="77777777" w:rsidR="00152FF2" w:rsidRDefault="00000000">
      <w:r>
        <w:rPr>
          <w:rFonts w:cs="Times New Roman"/>
        </w:rPr>
        <w:t>Fullstendig kildekode er tilgjengelig i prosjektets GitHub-repository.</w:t>
      </w:r>
    </w:p>
    <w:p w14:paraId="49C55F98" w14:textId="77777777" w:rsidR="00152FF2" w:rsidRDefault="00000000">
      <w:pPr>
        <w:pStyle w:val="Overskrift2"/>
      </w:pPr>
      <w:bookmarkStart w:id="66" w:name="_Toc224576849"/>
      <w:r>
        <w:rPr>
          <w:rFonts w:ascii="Times New Roman" w:hAnsi="Times New Roman"/>
        </w:rPr>
        <w:t>Vedlegg C – Erklæring om bruk av kunstig intelligens</w:t>
      </w:r>
      <w:bookmarkEnd w:id="66"/>
    </w:p>
    <w:p w14:paraId="33F11872" w14:textId="77777777" w:rsidR="00152FF2" w:rsidRDefault="00000000">
      <w:r>
        <w:rPr>
          <w:rFonts w:cs="Times New Roman"/>
        </w:rPr>
        <w:t>I denne rapporten er KI-verktøyet Claude (Anthropic, 2026) brukt som støtteverktøy i tre deler av arbeidet, i samsvar med Høgskolen i Molde sine retningslinjer for bruk av KI på hjemmeeksamen.</w:t>
      </w:r>
    </w:p>
    <w:p w14:paraId="4343992B" w14:textId="77777777" w:rsidR="00152FF2" w:rsidRDefault="00000000">
      <w:r>
        <w:rPr>
          <w:rFonts w:cs="Times New Roman"/>
          <w:b/>
        </w:rPr>
        <w:t>1. Kode og algoritmer.</w:t>
      </w:r>
      <w:r>
        <w:rPr>
          <w:rFonts w:cs="Times New Roman"/>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14:paraId="1357D29A" w14:textId="77777777" w:rsidR="00152FF2" w:rsidRDefault="00000000">
      <w:r>
        <w:rPr>
          <w:rFonts w:cs="Times New Roman"/>
          <w:b/>
        </w:rPr>
        <w:t>2. Figurer og tabeller.</w:t>
      </w:r>
      <w:r>
        <w:rPr>
          <w:rFonts w:cs="Times New Roman"/>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14:paraId="2B371877" w14:textId="77777777" w:rsidR="00152FF2" w:rsidRDefault="00000000">
      <w:r>
        <w:rPr>
          <w:rFonts w:cs="Times New Roman"/>
          <w:b/>
        </w:rPr>
        <w:t>3. Tekststrukturering og språklig bearbeiding.</w:t>
      </w:r>
      <w:r>
        <w:rPr>
          <w:rFonts w:cs="Times New Roman"/>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14:paraId="7BB261BF" w14:textId="77777777" w:rsidR="00152FF2" w:rsidRDefault="00000000">
      <w:r>
        <w:rPr>
          <w:rFonts w:cs="Times New Roman"/>
          <w:b/>
        </w:rPr>
        <w:lastRenderedPageBreak/>
        <w:t>Avgrensning.</w:t>
      </w:r>
      <w:r>
        <w:rPr>
          <w:rFonts w:cs="Times New Roman"/>
        </w:rPr>
        <w:t xml:space="preserve"> Rådata fra SAP ble ikke lagt inn i KI-verktøyet. Alle datatransformasjoner er dokumentert i D-01–D-08 (avsnitt 4.3) og kjørt lokalt i Python. Ingen pasientdata eller personopplysninger er brukt i studien.</w:t>
      </w:r>
    </w:p>
    <w:sectPr w:rsidR="00152FF2" w:rsidSect="00C90D42">
      <w:footerReference w:type="default" r:id="rId39"/>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3F11D7" w14:textId="77777777" w:rsidR="007A3BD5" w:rsidRDefault="007A3BD5">
      <w:r>
        <w:separator/>
      </w:r>
    </w:p>
  </w:endnote>
  <w:endnote w:type="continuationSeparator" w:id="0">
    <w:p w14:paraId="04702666" w14:textId="77777777" w:rsidR="007A3BD5" w:rsidRDefault="007A3B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F54E"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58059BE2"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849D3" w14:textId="77777777" w:rsidR="00955329" w:rsidRDefault="00955329" w:rsidP="001D2B8B">
    <w:pPr>
      <w:pStyle w:val="Bunntekst"/>
      <w:framePr w:wrap="around" w:vAnchor="text" w:hAnchor="margin" w:xAlign="right" w:y="1"/>
      <w:jc w:val="center"/>
      <w:rPr>
        <w:rStyle w:val="Sidetall"/>
      </w:rPr>
    </w:pPr>
    <w:r>
      <w:rPr>
        <w:sz w:val="20"/>
      </w:rPr>
      <w:fldChar w:fldCharType="begin"/>
    </w:r>
    <w:r>
      <w:rPr>
        <w:sz w:val="20"/>
      </w:rPr>
      <w:instrText xml:space="preserve"> PAGE </w:instrText>
    </w:r>
    <w:r>
      <w:rPr>
        <w:sz w:val="20"/>
      </w:rPr>
      <w:fldChar w:fldCharType="end"/>
    </w:r>
  </w:p>
  <w:p w14:paraId="1494F8B3" w14:textId="77777777" w:rsidR="00955329" w:rsidRDefault="00955329" w:rsidP="00BE42D3">
    <w:pPr>
      <w:pStyle w:val="Bunntekst"/>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21CE" w14:textId="77777777" w:rsidR="00152FF2" w:rsidRDefault="00000000">
    <w:pPr>
      <w:jc w:val="center"/>
    </w:pPr>
    <w:r>
      <w:rPr>
        <w:sz w:val="20"/>
      </w:rPr>
      <w:fldChar w:fldCharType="begin"/>
    </w:r>
    <w:r>
      <w:rPr>
        <w:sz w:val="20"/>
      </w:rPr>
      <w:instrText xml:space="preserve"> PAGE </w:instrText>
    </w:r>
    <w:r>
      <w:rPr>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1CF2" w14:textId="77777777" w:rsidR="00152FF2" w:rsidRDefault="00000000">
    <w:pPr>
      <w:jc w:val="center"/>
    </w:pPr>
    <w:r>
      <w:rPr>
        <w:sz w:val="20"/>
      </w:rPr>
      <w:fldChar w:fldCharType="begin"/>
    </w:r>
    <w:r>
      <w:rPr>
        <w:sz w:val="20"/>
      </w:rPr>
      <w:instrText xml:space="preserve"> PAGE </w:instrTex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1FD1" w14:textId="77777777" w:rsidR="00152FF2" w:rsidRDefault="00000000">
    <w:pPr>
      <w:jc w:val="center"/>
    </w:pPr>
    <w:r>
      <w:rPr>
        <w:sz w:val="20"/>
      </w:rPr>
      <w:fldChar w:fldCharType="begin"/>
    </w:r>
    <w:r>
      <w:rPr>
        <w:sz w:val="20"/>
      </w:rPr>
      <w:instrText xml:space="preserve"> PAGE </w:instrTex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1E163" w14:textId="77777777" w:rsidR="00152FF2" w:rsidRDefault="00000000">
    <w:pPr>
      <w:jc w:val="center"/>
    </w:pPr>
    <w:r>
      <w:rPr>
        <w:sz w:val="20"/>
      </w:rPr>
      <w:fldChar w:fldCharType="begin"/>
    </w:r>
    <w:r>
      <w:rPr>
        <w:sz w:val="20"/>
      </w:rPr>
      <w:instrText xml:space="preserve"> PAGE </w:instrTex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4BDD" w14:textId="77777777" w:rsidR="00152FF2" w:rsidRDefault="00000000">
    <w:pPr>
      <w:jc w:val="center"/>
    </w:pPr>
    <w:r>
      <w:rPr>
        <w:sz w:val="20"/>
      </w:rPr>
      <w:fldChar w:fldCharType="begin"/>
    </w:r>
    <w:r>
      <w:rPr>
        <w:sz w:val="20"/>
      </w:rPr>
      <w:instrText xml:space="preserve"> PAGE </w:instrText>
    </w:r>
    <w:r>
      <w:rPr>
        <w:sz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DCA4" w14:textId="49EABB89" w:rsidR="00152FF2" w:rsidRDefault="00000000">
    <w:pPr>
      <w:jc w:val="center"/>
    </w:pPr>
    <w:r>
      <w:rPr>
        <w:sz w:val="20"/>
      </w:rPr>
      <w:fldChar w:fldCharType="begin"/>
    </w:r>
    <w:r>
      <w:rPr>
        <w:sz w:val="20"/>
      </w:rPr>
      <w:instrText xml:space="preserve"> PAGE </w:instrText>
    </w:r>
    <w:r w:rsidR="00B21F17">
      <w:rPr>
        <w:sz w:val="20"/>
      </w:rPr>
      <w:fldChar w:fldCharType="separate"/>
    </w:r>
    <w:r w:rsidR="00B21F17">
      <w:rPr>
        <w:noProof/>
        <w:sz w:val="20"/>
      </w:rPr>
      <w:t>7</w:t>
    </w:r>
    <w:r>
      <w:rPr>
        <w:sz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463F" w14:textId="73759259" w:rsidR="00152FF2" w:rsidRDefault="00000000">
    <w:pPr>
      <w:jc w:val="center"/>
    </w:pPr>
    <w:r>
      <w:rPr>
        <w:sz w:val="20"/>
      </w:rPr>
      <w:fldChar w:fldCharType="begin"/>
    </w:r>
    <w:r>
      <w:rPr>
        <w:sz w:val="20"/>
      </w:rPr>
      <w:instrText xml:space="preserve"> PAGE </w:instrText>
    </w:r>
    <w:r w:rsidR="00A1327B">
      <w:rPr>
        <w:sz w:val="20"/>
      </w:rPr>
      <w:fldChar w:fldCharType="separate"/>
    </w:r>
    <w:r w:rsidR="00A1327B">
      <w:rPr>
        <w:noProof/>
        <w:sz w:val="20"/>
      </w:rPr>
      <w:t>12</w:t>
    </w:r>
    <w:r>
      <w:rPr>
        <w:sz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0D12" w14:textId="42995E47" w:rsidR="00152FF2" w:rsidRDefault="00000000">
    <w:pPr>
      <w:jc w:val="center"/>
    </w:pPr>
    <w:r>
      <w:rPr>
        <w:sz w:val="20"/>
      </w:rPr>
      <w:fldChar w:fldCharType="begin"/>
    </w:r>
    <w:r>
      <w:rPr>
        <w:sz w:val="20"/>
      </w:rPr>
      <w:instrText xml:space="preserve"> PAGE </w:instrText>
    </w:r>
    <w:r w:rsidR="00B21F17">
      <w:rPr>
        <w:sz w:val="20"/>
      </w:rPr>
      <w:fldChar w:fldCharType="separate"/>
    </w:r>
    <w:r w:rsidR="00B21F17">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FCBBD" w14:textId="77777777" w:rsidR="007A3BD5" w:rsidRDefault="007A3BD5">
      <w:r>
        <w:separator/>
      </w:r>
    </w:p>
  </w:footnote>
  <w:footnote w:type="continuationSeparator" w:id="0">
    <w:p w14:paraId="59914B75" w14:textId="77777777" w:rsidR="007A3BD5" w:rsidRDefault="007A3B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2FF2"/>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A3BD5"/>
    <w:rsid w:val="007B112D"/>
    <w:rsid w:val="007B5169"/>
    <w:rsid w:val="007C7BD5"/>
    <w:rsid w:val="007D3759"/>
    <w:rsid w:val="007F7CB6"/>
    <w:rsid w:val="00807D47"/>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327B"/>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1F1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527C73"/>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rPr>
      <w:rFonts w:cs="Sendnya"/>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kvalitet.himolde.no/KS_UNL221" TargetMode="External"/><Relationship Id="rId26" Type="http://schemas.openxmlformats.org/officeDocument/2006/relationships/footer" Target="footer9.xml"/><Relationship Id="rId39" Type="http://schemas.openxmlformats.org/officeDocument/2006/relationships/footer" Target="footer10.xml"/><Relationship Id="rId21" Type="http://schemas.openxmlformats.org/officeDocument/2006/relationships/footer" Target="footer4.xml"/><Relationship Id="rId34" Type="http://schemas.openxmlformats.org/officeDocument/2006/relationships/image" Target="media/image1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www.lovdata.no/all/nl-20050401-015.html" TargetMode="External"/><Relationship Id="rId20" Type="http://schemas.openxmlformats.org/officeDocument/2006/relationships/hyperlink" Target="http://www.himolde.no/biblioteket/Sider/Veiledning/Kilder-og-referanser.aspx" TargetMode="External"/><Relationship Id="rId29" Type="http://schemas.openxmlformats.org/officeDocument/2006/relationships/image" Target="media/image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png"/><Relationship Id="rId36"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hyperlink" Target="http://kvalitet.himolde.no/KS_UNL409" TargetMode="External"/><Relationship Id="rId31"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oter" Target="footer5.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kvalitet.himolde.no/KS_UNL114" TargetMode="External"/><Relationship Id="rId25" Type="http://schemas.openxmlformats.org/officeDocument/2006/relationships/footer" Target="footer8.xml"/><Relationship Id="rId33" Type="http://schemas.openxmlformats.org/officeDocument/2006/relationships/image" Target="media/image9.png"/><Relationship Id="rId38"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3.xml><?xml version="1.0" encoding="utf-8"?>
<ds:datastoreItem xmlns:ds="http://schemas.openxmlformats.org/officeDocument/2006/customXml" ds:itemID="{2E0ADFCC-3591-4F93-934F-89209D1D4A05}">
  <ds:schemaRefs>
    <ds:schemaRef ds:uri="http://schemas.microsoft.com/sharepoint/v3/contenttype/forms"/>
  </ds:schemaRefs>
</ds:datastoreItem>
</file>

<file path=customXml/itemProps4.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dokumentmal-studentoppgaver</Template>
  <TotalTime>265</TotalTime>
  <Pages>68</Pages>
  <Words>17973</Words>
  <Characters>95257</Characters>
  <Application>Microsoft Office Word</Application>
  <DocSecurity>0</DocSecurity>
  <Lines>793</Lines>
  <Paragraphs>226</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113004</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Thomas Ekrem Jensen</cp:lastModifiedBy>
  <cp:revision>18</cp:revision>
  <cp:lastPrinted>2026-02-13T12:13:00Z</cp:lastPrinted>
  <dcterms:created xsi:type="dcterms:W3CDTF">2023-01-12T08:52:00Z</dcterms:created>
  <dcterms:modified xsi:type="dcterms:W3CDTF">2026-03-16T17:06:00Z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