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DAB2" w14:textId="77777777" w:rsidR="001E0610" w:rsidRDefault="005C16D8">
      <w:pPr>
        <w:jc w:val="center"/>
        <w:rPr>
          <w:rFonts w:ascii="宋体" w:hAnsi="宋体"/>
          <w:sz w:val="32"/>
          <w:szCs w:val="32"/>
        </w:rPr>
      </w:pPr>
      <w:r>
        <w:rPr>
          <w:noProof/>
          <w:color w:val="FF0000"/>
          <w:sz w:val="30"/>
          <w:szCs w:val="30"/>
        </w:rPr>
        <w:drawing>
          <wp:inline distT="0" distB="0" distL="114300" distR="114300" wp14:anchorId="42CBC083" wp14:editId="1DA546D2">
            <wp:extent cx="2342515" cy="400685"/>
            <wp:effectExtent l="0" t="0" r="635" b="8890"/>
            <wp:docPr id="2" name="图片 2" descr="校名"/>
            <wp:cNvGraphicFramePr/>
            <a:graphic xmlns:a="http://schemas.openxmlformats.org/drawingml/2006/main">
              <a:graphicData uri="http://schemas.openxmlformats.org/drawingml/2006/picture">
                <pic:pic xmlns:pic="http://schemas.openxmlformats.org/drawingml/2006/picture">
                  <pic:nvPicPr>
                    <pic:cNvPr id="2" name="图片 2" descr="校名"/>
                    <pic:cNvPicPr preferRelativeResize="0"/>
                  </pic:nvPicPr>
                  <pic:blipFill>
                    <a:blip r:embed="rId7">
                      <a:clrChange>
                        <a:clrFrom>
                          <a:srgbClr val="FFFFFF"/>
                        </a:clrFrom>
                        <a:clrTo>
                          <a:srgbClr val="FFFFFF">
                            <a:alpha val="0"/>
                          </a:srgbClr>
                        </a:clrTo>
                      </a:clrChange>
                    </a:blip>
                    <a:stretch>
                      <a:fillRect/>
                    </a:stretch>
                  </pic:blipFill>
                  <pic:spPr>
                    <a:xfrm>
                      <a:off x="0" y="0"/>
                      <a:ext cx="2342515" cy="400685"/>
                    </a:xfrm>
                    <a:prstGeom prst="rect">
                      <a:avLst/>
                    </a:prstGeom>
                    <a:noFill/>
                    <a:ln>
                      <a:noFill/>
                    </a:ln>
                  </pic:spPr>
                </pic:pic>
              </a:graphicData>
            </a:graphic>
          </wp:inline>
        </w:drawing>
      </w:r>
    </w:p>
    <w:p w14:paraId="408CA446" w14:textId="77777777" w:rsidR="001E0610" w:rsidRDefault="005C16D8">
      <w:pPr>
        <w:jc w:val="center"/>
        <w:rPr>
          <w:rFonts w:ascii="宋体" w:hAnsi="宋体"/>
          <w:b/>
          <w:sz w:val="32"/>
          <w:szCs w:val="32"/>
        </w:rPr>
      </w:pPr>
      <w:r>
        <w:rPr>
          <w:rFonts w:ascii="宋体" w:hAnsi="宋体"/>
          <w:b/>
          <w:sz w:val="32"/>
          <w:szCs w:val="32"/>
        </w:rPr>
        <w:t>HUBEI</w:t>
      </w:r>
      <w:r>
        <w:rPr>
          <w:rFonts w:ascii="宋体" w:hAnsi="宋体" w:hint="eastAsia"/>
          <w:b/>
          <w:sz w:val="32"/>
          <w:szCs w:val="32"/>
        </w:rPr>
        <w:t xml:space="preserve"> UNIVERSITY OF AUTOMOTIVE TECHNOLOGY</w:t>
      </w:r>
    </w:p>
    <w:p w14:paraId="6E86E173" w14:textId="77777777" w:rsidR="001E0610" w:rsidRDefault="005C16D8">
      <w:pPr>
        <w:spacing w:line="360" w:lineRule="auto"/>
        <w:rPr>
          <w:sz w:val="28"/>
        </w:rPr>
      </w:pPr>
      <w:r>
        <w:rPr>
          <w:noProof/>
        </w:rPr>
        <w:drawing>
          <wp:anchor distT="0" distB="0" distL="114300" distR="114300" simplePos="0" relativeHeight="251659264" behindDoc="0" locked="0" layoutInCell="1" allowOverlap="1" wp14:anchorId="689AA8F9" wp14:editId="10514BA0">
            <wp:simplePos x="0" y="0"/>
            <wp:positionH relativeFrom="column">
              <wp:posOffset>1778635</wp:posOffset>
            </wp:positionH>
            <wp:positionV relativeFrom="paragraph">
              <wp:posOffset>270510</wp:posOffset>
            </wp:positionV>
            <wp:extent cx="1703070" cy="1562100"/>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1703070" cy="1562100"/>
                    </a:xfrm>
                    <a:prstGeom prst="rect">
                      <a:avLst/>
                    </a:prstGeom>
                    <a:noFill/>
                    <a:ln>
                      <a:noFill/>
                    </a:ln>
                  </pic:spPr>
                </pic:pic>
              </a:graphicData>
            </a:graphic>
          </wp:anchor>
        </w:drawing>
      </w:r>
    </w:p>
    <w:p w14:paraId="4783F8AE" w14:textId="77777777" w:rsidR="001E0610" w:rsidRDefault="001E0610">
      <w:pPr>
        <w:spacing w:line="360" w:lineRule="auto"/>
        <w:rPr>
          <w:sz w:val="28"/>
        </w:rPr>
      </w:pPr>
    </w:p>
    <w:p w14:paraId="2CE80773" w14:textId="77777777" w:rsidR="001E0610" w:rsidRDefault="001E0610">
      <w:pPr>
        <w:spacing w:line="360" w:lineRule="auto"/>
        <w:rPr>
          <w:sz w:val="28"/>
        </w:rPr>
      </w:pPr>
    </w:p>
    <w:p w14:paraId="5C729141" w14:textId="77777777" w:rsidR="001E0610" w:rsidRDefault="001E0610">
      <w:pPr>
        <w:spacing w:line="360" w:lineRule="auto"/>
        <w:rPr>
          <w:sz w:val="28"/>
        </w:rPr>
      </w:pPr>
    </w:p>
    <w:p w14:paraId="323B5995" w14:textId="77777777" w:rsidR="001E0610" w:rsidRDefault="001E0610">
      <w:pPr>
        <w:spacing w:line="360" w:lineRule="auto"/>
        <w:rPr>
          <w:sz w:val="28"/>
        </w:rPr>
      </w:pPr>
    </w:p>
    <w:p w14:paraId="29E88358" w14:textId="77777777" w:rsidR="001E0610" w:rsidRDefault="005C16D8">
      <w:pPr>
        <w:jc w:val="center"/>
        <w:outlineLvl w:val="0"/>
        <w:rPr>
          <w:rFonts w:ascii="方正姚体" w:eastAsia="方正姚体" w:hAnsi="华文中宋"/>
          <w:b/>
          <w:sz w:val="72"/>
          <w:szCs w:val="72"/>
        </w:rPr>
      </w:pPr>
      <w:r>
        <w:rPr>
          <w:rFonts w:ascii="方正姚体" w:eastAsia="方正姚体" w:hAnsi="华文中宋" w:hint="eastAsia"/>
          <w:b/>
          <w:sz w:val="72"/>
          <w:szCs w:val="72"/>
        </w:rPr>
        <w:t>计算机组成</w:t>
      </w:r>
      <w:r>
        <w:rPr>
          <w:rFonts w:ascii="方正姚体" w:eastAsia="方正姚体" w:hAnsi="华文中宋" w:hint="eastAsia"/>
          <w:b/>
          <w:sz w:val="72"/>
          <w:szCs w:val="72"/>
        </w:rPr>
        <w:t>原理</w:t>
      </w:r>
    </w:p>
    <w:p w14:paraId="5803951E" w14:textId="77777777" w:rsidR="001E0610" w:rsidRDefault="005C16D8">
      <w:pPr>
        <w:jc w:val="center"/>
        <w:outlineLvl w:val="0"/>
        <w:rPr>
          <w:rFonts w:ascii="Calibri" w:eastAsia="方正姚体" w:hAnsi="Calibri"/>
          <w:b/>
          <w:sz w:val="72"/>
          <w:szCs w:val="72"/>
        </w:rPr>
      </w:pPr>
      <w:bookmarkStart w:id="0" w:name="_Toc325362585"/>
      <w:r>
        <w:rPr>
          <w:rFonts w:ascii="方正姚体" w:eastAsia="方正姚体" w:hAnsi="华文中宋" w:hint="eastAsia"/>
          <w:b/>
          <w:sz w:val="72"/>
          <w:szCs w:val="72"/>
        </w:rPr>
        <w:t>实</w:t>
      </w:r>
      <w:r>
        <w:rPr>
          <w:rFonts w:ascii="方正姚体" w:eastAsia="方正姚体" w:hAnsi="华文中宋" w:hint="eastAsia"/>
          <w:b/>
          <w:sz w:val="72"/>
          <w:szCs w:val="72"/>
        </w:rPr>
        <w:t xml:space="preserve"> </w:t>
      </w:r>
      <w:r>
        <w:rPr>
          <w:rFonts w:ascii="方正姚体" w:eastAsia="方正姚体" w:hAnsi="华文中宋" w:hint="eastAsia"/>
          <w:b/>
          <w:sz w:val="72"/>
          <w:szCs w:val="72"/>
        </w:rPr>
        <w:t>验</w:t>
      </w:r>
      <w:r>
        <w:rPr>
          <w:rFonts w:ascii="方正姚体" w:eastAsia="方正姚体" w:hAnsi="华文中宋" w:hint="eastAsia"/>
          <w:b/>
          <w:sz w:val="72"/>
          <w:szCs w:val="72"/>
        </w:rPr>
        <w:t xml:space="preserve"> </w:t>
      </w:r>
      <w:r>
        <w:rPr>
          <w:rFonts w:ascii="Calibri" w:eastAsia="方正姚体" w:hAnsi="Calibri" w:hint="eastAsia"/>
          <w:b/>
          <w:sz w:val="72"/>
          <w:szCs w:val="72"/>
        </w:rPr>
        <w:t>报</w:t>
      </w:r>
      <w:r>
        <w:rPr>
          <w:rFonts w:ascii="Calibri" w:eastAsia="方正姚体" w:hAnsi="Calibri" w:hint="eastAsia"/>
          <w:b/>
          <w:sz w:val="72"/>
          <w:szCs w:val="72"/>
        </w:rPr>
        <w:t xml:space="preserve"> </w:t>
      </w:r>
      <w:r>
        <w:rPr>
          <w:rFonts w:ascii="Calibri" w:eastAsia="方正姚体" w:hAnsi="Calibri" w:hint="eastAsia"/>
          <w:b/>
          <w:sz w:val="72"/>
          <w:szCs w:val="72"/>
        </w:rPr>
        <w:t>告</w:t>
      </w:r>
      <w:bookmarkEnd w:id="0"/>
    </w:p>
    <w:p w14:paraId="1C7C8B0C" w14:textId="77777777" w:rsidR="001E0610" w:rsidRDefault="001E0610">
      <w:pPr>
        <w:ind w:firstLineChars="300" w:firstLine="900"/>
        <w:jc w:val="right"/>
        <w:rPr>
          <w:rFonts w:ascii="楷体_GB2312" w:eastAsia="楷体_GB2312"/>
          <w:sz w:val="30"/>
        </w:rPr>
      </w:pPr>
    </w:p>
    <w:p w14:paraId="70EF1B74" w14:textId="77777777" w:rsidR="001E0610" w:rsidRDefault="001E0610">
      <w:pPr>
        <w:ind w:firstLineChars="300" w:firstLine="900"/>
        <w:jc w:val="right"/>
        <w:rPr>
          <w:rFonts w:ascii="楷体_GB2312" w:eastAsia="楷体_GB2312"/>
          <w:sz w:val="30"/>
        </w:rPr>
      </w:pPr>
    </w:p>
    <w:p w14:paraId="1FFD3804" w14:textId="77777777" w:rsidR="001E0610" w:rsidRDefault="001E0610">
      <w:pPr>
        <w:ind w:firstLineChars="300" w:firstLine="900"/>
        <w:jc w:val="right"/>
        <w:rPr>
          <w:rFonts w:ascii="楷体_GB2312" w:eastAsia="楷体_GB2312"/>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122"/>
        <w:gridCol w:w="2110"/>
        <w:gridCol w:w="9"/>
        <w:gridCol w:w="2173"/>
      </w:tblGrid>
      <w:tr w:rsidR="001E0610" w14:paraId="35BBD45E" w14:textId="77777777">
        <w:trPr>
          <w:jc w:val="center"/>
        </w:trPr>
        <w:tc>
          <w:tcPr>
            <w:tcW w:w="2226" w:type="dxa"/>
            <w:vAlign w:val="center"/>
          </w:tcPr>
          <w:p w14:paraId="505AA321" w14:textId="77777777" w:rsidR="001E0610" w:rsidRDefault="005C16D8">
            <w:pPr>
              <w:jc w:val="center"/>
              <w:rPr>
                <w:rFonts w:ascii="楷体_GB2312" w:eastAsia="楷体_GB2312"/>
                <w:sz w:val="30"/>
              </w:rPr>
            </w:pPr>
            <w:r>
              <w:rPr>
                <w:rFonts w:ascii="楷体_GB2312" w:eastAsia="楷体_GB2312" w:hint="eastAsia"/>
                <w:sz w:val="30"/>
              </w:rPr>
              <w:t>实验项目</w:t>
            </w:r>
          </w:p>
        </w:tc>
        <w:tc>
          <w:tcPr>
            <w:tcW w:w="6683" w:type="dxa"/>
            <w:gridSpan w:val="4"/>
            <w:vAlign w:val="center"/>
          </w:tcPr>
          <w:p w14:paraId="4031133D" w14:textId="77777777" w:rsidR="001E0610" w:rsidRDefault="005C16D8">
            <w:pPr>
              <w:adjustRightInd w:val="0"/>
              <w:snapToGrid w:val="0"/>
              <w:spacing w:line="360" w:lineRule="auto"/>
              <w:jc w:val="center"/>
              <w:rPr>
                <w:rFonts w:ascii="楷体_GB2312" w:eastAsia="楷体_GB2312"/>
                <w:sz w:val="30"/>
              </w:rPr>
            </w:pPr>
            <w:r>
              <w:rPr>
                <w:rFonts w:ascii="楷体_GB2312" w:eastAsia="楷体_GB2312" w:hint="eastAsia"/>
                <w:sz w:val="30"/>
              </w:rPr>
              <w:t>双端口存储器原理实验</w:t>
            </w:r>
          </w:p>
        </w:tc>
      </w:tr>
      <w:tr w:rsidR="001E0610" w14:paraId="794248F0" w14:textId="77777777">
        <w:trPr>
          <w:jc w:val="center"/>
        </w:trPr>
        <w:tc>
          <w:tcPr>
            <w:tcW w:w="2226" w:type="dxa"/>
            <w:vAlign w:val="center"/>
          </w:tcPr>
          <w:p w14:paraId="01CEDF63" w14:textId="77777777" w:rsidR="001E0610" w:rsidRDefault="005C16D8">
            <w:pPr>
              <w:jc w:val="center"/>
              <w:rPr>
                <w:rFonts w:ascii="楷体_GB2312" w:eastAsia="楷体_GB2312"/>
                <w:sz w:val="30"/>
              </w:rPr>
            </w:pPr>
            <w:r>
              <w:rPr>
                <w:rFonts w:ascii="楷体_GB2312" w:eastAsia="楷体_GB2312" w:hint="eastAsia"/>
                <w:sz w:val="30"/>
              </w:rPr>
              <w:t>学生姓名</w:t>
            </w:r>
          </w:p>
        </w:tc>
        <w:tc>
          <w:tcPr>
            <w:tcW w:w="2229" w:type="dxa"/>
            <w:vAlign w:val="center"/>
          </w:tcPr>
          <w:p w14:paraId="785C8625" w14:textId="77777777" w:rsidR="001E0610" w:rsidRDefault="005C16D8">
            <w:pPr>
              <w:jc w:val="center"/>
              <w:rPr>
                <w:rFonts w:ascii="楷体_GB2312" w:eastAsia="楷体_GB2312"/>
                <w:sz w:val="30"/>
              </w:rPr>
            </w:pPr>
            <w:r>
              <w:rPr>
                <w:rFonts w:ascii="楷体_GB2312" w:eastAsia="楷体_GB2312" w:hint="eastAsia"/>
                <w:sz w:val="30"/>
              </w:rPr>
              <w:t>章崇文</w:t>
            </w:r>
          </w:p>
        </w:tc>
        <w:tc>
          <w:tcPr>
            <w:tcW w:w="2227" w:type="dxa"/>
            <w:vAlign w:val="center"/>
          </w:tcPr>
          <w:p w14:paraId="10932797" w14:textId="77777777" w:rsidR="001E0610" w:rsidRDefault="005C16D8">
            <w:pPr>
              <w:jc w:val="center"/>
              <w:rPr>
                <w:rFonts w:ascii="楷体_GB2312" w:eastAsia="楷体_GB2312"/>
                <w:sz w:val="30"/>
              </w:rPr>
            </w:pPr>
            <w:r>
              <w:rPr>
                <w:rFonts w:ascii="楷体_GB2312" w:eastAsia="楷体_GB2312" w:hint="eastAsia"/>
                <w:sz w:val="30"/>
              </w:rPr>
              <w:t>学生学号</w:t>
            </w:r>
          </w:p>
        </w:tc>
        <w:tc>
          <w:tcPr>
            <w:tcW w:w="2227" w:type="dxa"/>
            <w:gridSpan w:val="2"/>
            <w:vAlign w:val="center"/>
          </w:tcPr>
          <w:p w14:paraId="786296DB" w14:textId="77777777" w:rsidR="001E0610" w:rsidRDefault="005C16D8">
            <w:pPr>
              <w:jc w:val="center"/>
              <w:rPr>
                <w:rFonts w:ascii="楷体_GB2312" w:eastAsia="楷体_GB2312"/>
                <w:sz w:val="30"/>
              </w:rPr>
            </w:pPr>
            <w:r>
              <w:rPr>
                <w:rFonts w:ascii="楷体_GB2312" w:eastAsia="楷体_GB2312" w:hint="eastAsia"/>
                <w:sz w:val="30"/>
              </w:rPr>
              <w:t>202202296</w:t>
            </w:r>
          </w:p>
        </w:tc>
      </w:tr>
      <w:tr w:rsidR="001E0610" w14:paraId="4115F224" w14:textId="77777777">
        <w:trPr>
          <w:jc w:val="center"/>
        </w:trPr>
        <w:tc>
          <w:tcPr>
            <w:tcW w:w="2226" w:type="dxa"/>
            <w:vAlign w:val="center"/>
          </w:tcPr>
          <w:p w14:paraId="7EF52947" w14:textId="77777777" w:rsidR="001E0610" w:rsidRDefault="005C16D8">
            <w:pPr>
              <w:jc w:val="center"/>
              <w:rPr>
                <w:rFonts w:ascii="楷体_GB2312" w:eastAsia="楷体_GB2312"/>
                <w:sz w:val="30"/>
              </w:rPr>
            </w:pPr>
            <w:r>
              <w:rPr>
                <w:rFonts w:ascii="楷体_GB2312" w:eastAsia="楷体_GB2312" w:hint="eastAsia"/>
                <w:sz w:val="30"/>
              </w:rPr>
              <w:t>学生班级</w:t>
            </w:r>
          </w:p>
        </w:tc>
        <w:tc>
          <w:tcPr>
            <w:tcW w:w="2229" w:type="dxa"/>
            <w:vAlign w:val="center"/>
          </w:tcPr>
          <w:p w14:paraId="1E3D8002" w14:textId="77777777" w:rsidR="001E0610" w:rsidRDefault="005C16D8">
            <w:pPr>
              <w:jc w:val="center"/>
              <w:rPr>
                <w:rFonts w:ascii="楷体_GB2312" w:eastAsia="楷体_GB2312"/>
                <w:sz w:val="30"/>
              </w:rPr>
            </w:pPr>
            <w:r>
              <w:rPr>
                <w:rFonts w:ascii="楷体_GB2312" w:eastAsia="楷体_GB2312" w:hint="eastAsia"/>
                <w:sz w:val="30"/>
              </w:rPr>
              <w:t>计算机</w:t>
            </w:r>
            <w:r>
              <w:rPr>
                <w:rFonts w:ascii="楷体_GB2312" w:eastAsia="楷体_GB2312" w:hint="eastAsia"/>
                <w:sz w:val="30"/>
              </w:rPr>
              <w:t>222</w:t>
            </w:r>
          </w:p>
        </w:tc>
        <w:tc>
          <w:tcPr>
            <w:tcW w:w="2227" w:type="dxa"/>
            <w:vAlign w:val="center"/>
          </w:tcPr>
          <w:p w14:paraId="38647FE7" w14:textId="77777777" w:rsidR="001E0610" w:rsidRDefault="005C16D8">
            <w:pPr>
              <w:jc w:val="center"/>
              <w:rPr>
                <w:rFonts w:ascii="楷体_GB2312" w:eastAsia="楷体_GB2312"/>
                <w:sz w:val="30"/>
              </w:rPr>
            </w:pPr>
            <w:r>
              <w:rPr>
                <w:rFonts w:ascii="楷体_GB2312" w:eastAsia="楷体_GB2312" w:hint="eastAsia"/>
                <w:sz w:val="30"/>
              </w:rPr>
              <w:t>完成日期</w:t>
            </w:r>
          </w:p>
        </w:tc>
        <w:tc>
          <w:tcPr>
            <w:tcW w:w="2227" w:type="dxa"/>
            <w:gridSpan w:val="2"/>
            <w:vAlign w:val="center"/>
          </w:tcPr>
          <w:p w14:paraId="028B9D15" w14:textId="77777777" w:rsidR="001E0610" w:rsidRDefault="005C16D8">
            <w:pPr>
              <w:jc w:val="center"/>
              <w:rPr>
                <w:rFonts w:ascii="楷体_GB2312" w:eastAsia="楷体_GB2312"/>
                <w:sz w:val="30"/>
              </w:rPr>
            </w:pPr>
            <w:r>
              <w:rPr>
                <w:rFonts w:ascii="楷体_GB2312" w:eastAsia="楷体_GB2312" w:hint="eastAsia"/>
                <w:sz w:val="30"/>
              </w:rPr>
              <w:t>2024.6.3</w:t>
            </w:r>
          </w:p>
        </w:tc>
      </w:tr>
      <w:tr w:rsidR="001E0610" w14:paraId="3776B087" w14:textId="77777777">
        <w:trPr>
          <w:jc w:val="center"/>
        </w:trPr>
        <w:tc>
          <w:tcPr>
            <w:tcW w:w="2226" w:type="dxa"/>
            <w:vAlign w:val="center"/>
          </w:tcPr>
          <w:p w14:paraId="01F71BD0" w14:textId="77777777" w:rsidR="001E0610" w:rsidRDefault="005C16D8">
            <w:pPr>
              <w:jc w:val="center"/>
              <w:rPr>
                <w:rFonts w:ascii="楷体_GB2312" w:eastAsia="楷体_GB2312"/>
                <w:sz w:val="30"/>
              </w:rPr>
            </w:pPr>
            <w:r>
              <w:rPr>
                <w:rFonts w:ascii="楷体_GB2312" w:eastAsia="楷体_GB2312" w:hint="eastAsia"/>
                <w:sz w:val="30"/>
              </w:rPr>
              <w:t>实验成绩</w:t>
            </w:r>
          </w:p>
        </w:tc>
        <w:tc>
          <w:tcPr>
            <w:tcW w:w="2229" w:type="dxa"/>
            <w:vAlign w:val="center"/>
          </w:tcPr>
          <w:p w14:paraId="7FF29EAD" w14:textId="77777777" w:rsidR="001E0610" w:rsidRDefault="001E0610">
            <w:pPr>
              <w:jc w:val="center"/>
              <w:rPr>
                <w:rFonts w:ascii="楷体_GB2312" w:eastAsia="楷体_GB2312"/>
                <w:sz w:val="30"/>
              </w:rPr>
            </w:pPr>
          </w:p>
        </w:tc>
        <w:tc>
          <w:tcPr>
            <w:tcW w:w="2236" w:type="dxa"/>
            <w:gridSpan w:val="2"/>
            <w:vAlign w:val="center"/>
          </w:tcPr>
          <w:p w14:paraId="19BE41D2" w14:textId="77777777" w:rsidR="001E0610" w:rsidRDefault="005C16D8">
            <w:pPr>
              <w:jc w:val="center"/>
              <w:rPr>
                <w:rFonts w:ascii="楷体_GB2312" w:eastAsia="楷体_GB2312"/>
                <w:sz w:val="30"/>
              </w:rPr>
            </w:pPr>
            <w:r>
              <w:rPr>
                <w:rFonts w:ascii="楷体_GB2312" w:eastAsia="楷体_GB2312" w:hint="eastAsia"/>
                <w:sz w:val="30"/>
              </w:rPr>
              <w:t>评阅日期</w:t>
            </w:r>
          </w:p>
        </w:tc>
        <w:tc>
          <w:tcPr>
            <w:tcW w:w="2218" w:type="dxa"/>
            <w:vAlign w:val="center"/>
          </w:tcPr>
          <w:p w14:paraId="32EFE025" w14:textId="77777777" w:rsidR="001E0610" w:rsidRDefault="001E0610">
            <w:pPr>
              <w:jc w:val="center"/>
              <w:rPr>
                <w:rFonts w:ascii="楷体_GB2312" w:eastAsia="楷体_GB2312"/>
                <w:sz w:val="30"/>
              </w:rPr>
            </w:pPr>
          </w:p>
        </w:tc>
      </w:tr>
      <w:tr w:rsidR="001E0610" w14:paraId="1E648DD8" w14:textId="77777777">
        <w:trPr>
          <w:jc w:val="center"/>
        </w:trPr>
        <w:tc>
          <w:tcPr>
            <w:tcW w:w="2226" w:type="dxa"/>
            <w:vAlign w:val="center"/>
          </w:tcPr>
          <w:p w14:paraId="5F5EF0A6" w14:textId="77777777" w:rsidR="001E0610" w:rsidRDefault="005C16D8">
            <w:pPr>
              <w:jc w:val="center"/>
              <w:rPr>
                <w:rFonts w:ascii="楷体_GB2312" w:eastAsia="楷体_GB2312"/>
                <w:sz w:val="30"/>
              </w:rPr>
            </w:pPr>
            <w:r>
              <w:rPr>
                <w:rFonts w:ascii="楷体_GB2312" w:eastAsia="楷体_GB2312" w:hint="eastAsia"/>
                <w:sz w:val="30"/>
              </w:rPr>
              <w:t>评阅教师</w:t>
            </w:r>
          </w:p>
        </w:tc>
        <w:tc>
          <w:tcPr>
            <w:tcW w:w="6683" w:type="dxa"/>
            <w:gridSpan w:val="4"/>
            <w:vAlign w:val="center"/>
          </w:tcPr>
          <w:p w14:paraId="584306B1" w14:textId="77777777" w:rsidR="001E0610" w:rsidRDefault="001E0610">
            <w:pPr>
              <w:jc w:val="center"/>
              <w:rPr>
                <w:rFonts w:ascii="楷体_GB2312" w:eastAsia="楷体_GB2312"/>
                <w:sz w:val="30"/>
              </w:rPr>
            </w:pPr>
          </w:p>
        </w:tc>
      </w:tr>
    </w:tbl>
    <w:p w14:paraId="12A24D45" w14:textId="77777777" w:rsidR="001E0610" w:rsidRDefault="001E0610">
      <w:pPr>
        <w:adjustRightInd w:val="0"/>
        <w:snapToGrid w:val="0"/>
        <w:spacing w:line="360" w:lineRule="auto"/>
        <w:jc w:val="center"/>
        <w:rPr>
          <w:rFonts w:ascii="黑体" w:eastAsia="黑体" w:hAnsi="宋体"/>
          <w:sz w:val="32"/>
          <w:szCs w:val="32"/>
        </w:rPr>
      </w:pPr>
    </w:p>
    <w:p w14:paraId="777B1393" w14:textId="77777777" w:rsidR="001E0610" w:rsidRDefault="001E0610">
      <w:pPr>
        <w:adjustRightInd w:val="0"/>
        <w:snapToGrid w:val="0"/>
        <w:spacing w:line="360" w:lineRule="auto"/>
        <w:jc w:val="center"/>
        <w:rPr>
          <w:rFonts w:ascii="黑体" w:eastAsia="黑体" w:hAnsi="宋体"/>
          <w:sz w:val="32"/>
          <w:szCs w:val="32"/>
        </w:rPr>
      </w:pPr>
    </w:p>
    <w:p w14:paraId="47AAE17E" w14:textId="77777777" w:rsidR="001E0610" w:rsidRDefault="001E0610">
      <w:pPr>
        <w:adjustRightInd w:val="0"/>
        <w:snapToGrid w:val="0"/>
        <w:spacing w:line="360" w:lineRule="auto"/>
        <w:rPr>
          <w:rFonts w:ascii="黑体" w:eastAsia="黑体" w:hAnsi="宋体"/>
          <w:szCs w:val="21"/>
        </w:rPr>
      </w:pPr>
    </w:p>
    <w:p w14:paraId="0199789E" w14:textId="77777777" w:rsidR="001E0610" w:rsidRDefault="005C16D8">
      <w:pPr>
        <w:adjustRightInd w:val="0"/>
        <w:snapToGrid w:val="0"/>
        <w:spacing w:line="360" w:lineRule="auto"/>
        <w:rPr>
          <w:rFonts w:ascii="宋体" w:hAnsi="宋体"/>
          <w:szCs w:val="21"/>
        </w:rPr>
      </w:pPr>
      <w:r>
        <w:rPr>
          <w:rFonts w:ascii="黑体" w:eastAsia="黑体" w:hAnsi="宋体" w:hint="eastAsia"/>
          <w:sz w:val="28"/>
          <w:szCs w:val="28"/>
        </w:rPr>
        <w:lastRenderedPageBreak/>
        <w:t>一、实验目的</w:t>
      </w:r>
    </w:p>
    <w:p w14:paraId="77B4F0B4"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了解双端口静态随机存储器</w:t>
      </w:r>
      <w:r>
        <w:rPr>
          <w:rFonts w:ascii="宋体" w:hAnsi="宋体" w:hint="eastAsia"/>
          <w:sz w:val="24"/>
        </w:rPr>
        <w:t>IDT7132</w:t>
      </w:r>
      <w:r>
        <w:rPr>
          <w:rFonts w:ascii="宋体" w:hAnsi="宋体" w:hint="eastAsia"/>
          <w:sz w:val="24"/>
        </w:rPr>
        <w:t>的工作特性及使用方法。</w:t>
      </w:r>
    </w:p>
    <w:p w14:paraId="73832924"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了解半导体存储器怎样存储和读出数据。</w:t>
      </w:r>
    </w:p>
    <w:p w14:paraId="09CE4A49"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3.</w:t>
      </w:r>
      <w:r>
        <w:rPr>
          <w:rFonts w:ascii="宋体" w:hAnsi="宋体" w:hint="eastAsia"/>
          <w:sz w:val="24"/>
        </w:rPr>
        <w:t>了解双端口存储器怎样并行读写，产生冲突的情况如何。</w:t>
      </w:r>
    </w:p>
    <w:p w14:paraId="4A047DE7" w14:textId="77777777" w:rsidR="001E0610" w:rsidRDefault="001E0610">
      <w:pPr>
        <w:adjustRightInd w:val="0"/>
        <w:snapToGrid w:val="0"/>
        <w:spacing w:line="360" w:lineRule="auto"/>
        <w:ind w:firstLineChars="200" w:firstLine="480"/>
        <w:rPr>
          <w:rFonts w:ascii="宋体" w:hAnsi="宋体"/>
          <w:sz w:val="24"/>
        </w:rPr>
      </w:pPr>
    </w:p>
    <w:p w14:paraId="295EE747" w14:textId="77777777" w:rsidR="001E0610" w:rsidRDefault="005C16D8">
      <w:pPr>
        <w:adjustRightInd w:val="0"/>
        <w:snapToGrid w:val="0"/>
        <w:spacing w:line="360" w:lineRule="auto"/>
        <w:rPr>
          <w:rFonts w:ascii="宋体" w:hAnsi="宋体"/>
          <w:sz w:val="18"/>
          <w:szCs w:val="18"/>
        </w:rPr>
      </w:pPr>
      <w:r>
        <w:rPr>
          <w:rFonts w:ascii="黑体" w:eastAsia="黑体" w:hAnsi="宋体" w:hint="eastAsia"/>
          <w:sz w:val="28"/>
          <w:szCs w:val="28"/>
        </w:rPr>
        <w:t>二、实验电路</w:t>
      </w:r>
    </w:p>
    <w:p w14:paraId="38DB58E6"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图</w:t>
      </w:r>
      <w:r>
        <w:rPr>
          <w:rFonts w:ascii="宋体" w:hAnsi="宋体" w:hint="eastAsia"/>
          <w:sz w:val="24"/>
        </w:rPr>
        <w:t>2.1</w:t>
      </w:r>
      <w:r>
        <w:rPr>
          <w:rFonts w:ascii="宋体" w:hAnsi="宋体" w:hint="eastAsia"/>
          <w:sz w:val="24"/>
        </w:rPr>
        <w:t>示出了双端口存储器的实验电路图。这里使用了一片</w:t>
      </w:r>
      <w:r>
        <w:rPr>
          <w:rFonts w:ascii="宋体" w:hAnsi="宋体" w:hint="eastAsia"/>
          <w:sz w:val="24"/>
        </w:rPr>
        <w:t>IDT7132</w:t>
      </w:r>
      <w:r>
        <w:rPr>
          <w:rFonts w:ascii="宋体" w:hAnsi="宋体" w:hint="eastAsia"/>
          <w:sz w:val="24"/>
        </w:rPr>
        <w:t>（</w:t>
      </w:r>
      <w:r>
        <w:rPr>
          <w:rFonts w:ascii="宋体" w:hAnsi="宋体" w:hint="eastAsia"/>
          <w:sz w:val="24"/>
        </w:rPr>
        <w:t>U36</w:t>
      </w:r>
      <w:r>
        <w:rPr>
          <w:rFonts w:ascii="宋体" w:hAnsi="宋体" w:hint="eastAsia"/>
          <w:sz w:val="24"/>
        </w:rPr>
        <w:t>）（</w:t>
      </w:r>
      <w:r>
        <w:rPr>
          <w:rFonts w:ascii="宋体" w:hAnsi="宋体" w:hint="eastAsia"/>
          <w:sz w:val="24"/>
        </w:rPr>
        <w:t>2048</w:t>
      </w:r>
      <w:r>
        <w:rPr>
          <w:rFonts w:ascii="宋体" w:hAnsi="宋体" w:hint="eastAsia"/>
          <w:sz w:val="24"/>
        </w:rPr>
        <w:t>×</w:t>
      </w:r>
      <w:r>
        <w:rPr>
          <w:rFonts w:ascii="宋体" w:hAnsi="宋体" w:hint="eastAsia"/>
          <w:sz w:val="24"/>
        </w:rPr>
        <w:t>8</w:t>
      </w:r>
      <w:r>
        <w:rPr>
          <w:rFonts w:ascii="宋体" w:hAnsi="宋体" w:hint="eastAsia"/>
          <w:sz w:val="24"/>
        </w:rPr>
        <w:t>位），两个端口的地址输入</w:t>
      </w:r>
      <w:r>
        <w:rPr>
          <w:rFonts w:ascii="宋体" w:hAnsi="宋体" w:hint="eastAsia"/>
          <w:sz w:val="24"/>
        </w:rPr>
        <w:t>A8-A10</w:t>
      </w:r>
      <w:r>
        <w:rPr>
          <w:rFonts w:ascii="宋体" w:hAnsi="宋体" w:hint="eastAsia"/>
          <w:sz w:val="24"/>
        </w:rPr>
        <w:t>引脚接地，因此实际使用存储容量为</w:t>
      </w:r>
      <w:r>
        <w:rPr>
          <w:rFonts w:ascii="宋体" w:hAnsi="宋体" w:hint="eastAsia"/>
          <w:sz w:val="24"/>
        </w:rPr>
        <w:t>256</w:t>
      </w:r>
      <w:r>
        <w:rPr>
          <w:rFonts w:ascii="宋体" w:hAnsi="宋体" w:hint="eastAsia"/>
          <w:sz w:val="24"/>
        </w:rPr>
        <w:t>字节。</w:t>
      </w:r>
      <w:proofErr w:type="gramStart"/>
      <w:r>
        <w:rPr>
          <w:rFonts w:ascii="宋体" w:hAnsi="宋体" w:hint="eastAsia"/>
          <w:sz w:val="24"/>
        </w:rPr>
        <w:t>左端口</w:t>
      </w:r>
      <w:proofErr w:type="gramEnd"/>
      <w:r>
        <w:rPr>
          <w:rFonts w:ascii="宋体" w:hAnsi="宋体" w:hint="eastAsia"/>
          <w:sz w:val="24"/>
        </w:rPr>
        <w:t>的数据部分连接数据总线</w:t>
      </w:r>
      <w:r>
        <w:rPr>
          <w:rFonts w:ascii="宋体" w:hAnsi="宋体" w:hint="eastAsia"/>
          <w:sz w:val="24"/>
        </w:rPr>
        <w:t>DBUS7-DBUS0</w:t>
      </w:r>
      <w:r>
        <w:rPr>
          <w:rFonts w:ascii="宋体" w:hAnsi="宋体" w:hint="eastAsia"/>
          <w:sz w:val="24"/>
        </w:rPr>
        <w:t>，右端口的数据部分连接指令总线</w:t>
      </w:r>
      <w:r>
        <w:rPr>
          <w:rFonts w:ascii="宋体" w:hAnsi="宋体" w:hint="eastAsia"/>
          <w:sz w:val="24"/>
        </w:rPr>
        <w:t>INS7-INS0</w:t>
      </w:r>
      <w:r>
        <w:rPr>
          <w:rFonts w:ascii="宋体" w:hAnsi="宋体" w:hint="eastAsia"/>
          <w:sz w:val="24"/>
        </w:rPr>
        <w:t>。一片</w:t>
      </w:r>
      <w:r>
        <w:rPr>
          <w:rFonts w:ascii="宋体" w:hAnsi="宋体" w:hint="eastAsia"/>
          <w:sz w:val="24"/>
        </w:rPr>
        <w:t>GAL22V10</w:t>
      </w:r>
      <w:r>
        <w:rPr>
          <w:rFonts w:ascii="宋体" w:hAnsi="宋体" w:hint="eastAsia"/>
          <w:sz w:val="24"/>
        </w:rPr>
        <w:t>（</w:t>
      </w:r>
      <w:r>
        <w:rPr>
          <w:rFonts w:ascii="宋体" w:hAnsi="宋体" w:hint="eastAsia"/>
          <w:sz w:val="24"/>
        </w:rPr>
        <w:t>U37</w:t>
      </w:r>
      <w:r>
        <w:rPr>
          <w:rFonts w:ascii="宋体" w:hAnsi="宋体" w:hint="eastAsia"/>
          <w:sz w:val="24"/>
        </w:rPr>
        <w:t>）作为</w:t>
      </w:r>
      <w:proofErr w:type="gramStart"/>
      <w:r>
        <w:rPr>
          <w:rFonts w:ascii="宋体" w:hAnsi="宋体" w:hint="eastAsia"/>
          <w:sz w:val="24"/>
        </w:rPr>
        <w:t>左端口</w:t>
      </w:r>
      <w:proofErr w:type="gramEnd"/>
      <w:r>
        <w:rPr>
          <w:rFonts w:ascii="宋体" w:hAnsi="宋体" w:hint="eastAsia"/>
          <w:sz w:val="24"/>
        </w:rPr>
        <w:t>的地址寄存器（</w:t>
      </w:r>
      <w:r>
        <w:rPr>
          <w:rFonts w:ascii="宋体" w:hAnsi="宋体" w:hint="eastAsia"/>
          <w:sz w:val="24"/>
        </w:rPr>
        <w:t>AR1</w:t>
      </w:r>
      <w:r>
        <w:rPr>
          <w:rFonts w:ascii="宋体" w:hAnsi="宋体" w:hint="eastAsia"/>
          <w:sz w:val="24"/>
        </w:rPr>
        <w:t>），内部具有地址递增的功能。两片</w:t>
      </w:r>
      <w:r>
        <w:rPr>
          <w:rFonts w:ascii="宋体" w:hAnsi="宋体" w:hint="eastAsia"/>
          <w:sz w:val="24"/>
        </w:rPr>
        <w:t>4</w:t>
      </w:r>
      <w:r>
        <w:rPr>
          <w:rFonts w:ascii="宋体" w:hAnsi="宋体" w:hint="eastAsia"/>
          <w:sz w:val="24"/>
        </w:rPr>
        <w:t>位的</w:t>
      </w:r>
      <w:r>
        <w:rPr>
          <w:rFonts w:ascii="宋体" w:hAnsi="宋体" w:hint="eastAsia"/>
          <w:sz w:val="24"/>
        </w:rPr>
        <w:t>74HC298</w:t>
      </w:r>
      <w:r>
        <w:rPr>
          <w:rFonts w:ascii="宋体" w:hAnsi="宋体" w:hint="eastAsia"/>
          <w:sz w:val="24"/>
        </w:rPr>
        <w:t>（</w:t>
      </w:r>
      <w:r>
        <w:rPr>
          <w:rFonts w:ascii="宋体" w:hAnsi="宋体" w:hint="eastAsia"/>
          <w:sz w:val="24"/>
        </w:rPr>
        <w:t>U28</w:t>
      </w:r>
      <w:r>
        <w:rPr>
          <w:rFonts w:ascii="宋体" w:hAnsi="宋体" w:hint="eastAsia"/>
          <w:sz w:val="24"/>
        </w:rPr>
        <w:t>、</w:t>
      </w:r>
      <w:r>
        <w:rPr>
          <w:rFonts w:ascii="宋体" w:hAnsi="宋体" w:hint="eastAsia"/>
          <w:sz w:val="24"/>
        </w:rPr>
        <w:t>U27</w:t>
      </w:r>
      <w:r>
        <w:rPr>
          <w:rFonts w:ascii="宋体" w:hAnsi="宋体" w:hint="eastAsia"/>
          <w:sz w:val="24"/>
        </w:rPr>
        <w:t>）作为右端口的地址寄存器（</w:t>
      </w:r>
      <w:r>
        <w:rPr>
          <w:rFonts w:ascii="宋体" w:hAnsi="宋体" w:hint="eastAsia"/>
          <w:sz w:val="24"/>
        </w:rPr>
        <w:t>AR2H</w:t>
      </w:r>
      <w:r>
        <w:rPr>
          <w:rFonts w:ascii="宋体" w:hAnsi="宋体" w:hint="eastAsia"/>
          <w:sz w:val="24"/>
        </w:rPr>
        <w:t>、</w:t>
      </w:r>
      <w:r>
        <w:rPr>
          <w:rFonts w:ascii="宋体" w:hAnsi="宋体" w:hint="eastAsia"/>
          <w:sz w:val="24"/>
        </w:rPr>
        <w:t>AR</w:t>
      </w:r>
      <w:r>
        <w:rPr>
          <w:rFonts w:ascii="宋体" w:hAnsi="宋体" w:hint="eastAsia"/>
          <w:sz w:val="24"/>
        </w:rPr>
        <w:t>2L</w:t>
      </w:r>
      <w:r>
        <w:rPr>
          <w:rFonts w:ascii="宋体" w:hAnsi="宋体" w:hint="eastAsia"/>
          <w:sz w:val="24"/>
        </w:rPr>
        <w:t>），带有选择输入地址源的功能。使用两组发光二极管指示灯显示地址和数据：通过开关</w:t>
      </w:r>
      <w:r>
        <w:rPr>
          <w:rFonts w:ascii="宋体" w:hAnsi="宋体" w:hint="eastAsia"/>
          <w:sz w:val="24"/>
        </w:rPr>
        <w:t>IR/DBUS</w:t>
      </w:r>
      <w:r>
        <w:rPr>
          <w:rFonts w:ascii="宋体" w:hAnsi="宋体" w:hint="eastAsia"/>
          <w:sz w:val="24"/>
        </w:rPr>
        <w:t>切换显示数据总线</w:t>
      </w:r>
      <w:r>
        <w:rPr>
          <w:rFonts w:ascii="宋体" w:hAnsi="宋体" w:hint="eastAsia"/>
          <w:sz w:val="24"/>
        </w:rPr>
        <w:t>DBUS</w:t>
      </w:r>
      <w:r>
        <w:rPr>
          <w:rFonts w:ascii="宋体" w:hAnsi="宋体" w:hint="eastAsia"/>
          <w:sz w:val="24"/>
        </w:rPr>
        <w:t>和指令寄存器</w:t>
      </w:r>
      <w:r>
        <w:rPr>
          <w:rFonts w:ascii="宋体" w:hAnsi="宋体" w:hint="eastAsia"/>
          <w:sz w:val="24"/>
        </w:rPr>
        <w:t>IR</w:t>
      </w:r>
      <w:r>
        <w:rPr>
          <w:rFonts w:ascii="宋体" w:hAnsi="宋体" w:hint="eastAsia"/>
          <w:sz w:val="24"/>
        </w:rPr>
        <w:t>的数据，通过开关</w:t>
      </w:r>
      <w:r>
        <w:rPr>
          <w:rFonts w:ascii="宋体" w:hAnsi="宋体" w:hint="eastAsia"/>
          <w:sz w:val="24"/>
        </w:rPr>
        <w:t>AR1/AR2</w:t>
      </w:r>
      <w:r>
        <w:rPr>
          <w:rFonts w:ascii="宋体" w:hAnsi="宋体" w:hint="eastAsia"/>
          <w:sz w:val="24"/>
        </w:rPr>
        <w:t>切换显示左右两个端口的存储地址。写入数据由实验台操作板上的二进制开关</w:t>
      </w:r>
      <w:r>
        <w:rPr>
          <w:rFonts w:ascii="宋体" w:hAnsi="宋体" w:hint="eastAsia"/>
          <w:sz w:val="24"/>
        </w:rPr>
        <w:t>SW0-SW7</w:t>
      </w:r>
      <w:r>
        <w:rPr>
          <w:rFonts w:ascii="宋体" w:hAnsi="宋体" w:hint="eastAsia"/>
          <w:sz w:val="24"/>
        </w:rPr>
        <w:t>设置，并经过</w:t>
      </w:r>
      <w:r>
        <w:rPr>
          <w:rFonts w:ascii="宋体" w:hAnsi="宋体" w:hint="eastAsia"/>
          <w:sz w:val="24"/>
        </w:rPr>
        <w:t>SW_BUS</w:t>
      </w:r>
      <w:r>
        <w:rPr>
          <w:rFonts w:ascii="宋体" w:hAnsi="宋体" w:hint="eastAsia"/>
          <w:sz w:val="24"/>
        </w:rPr>
        <w:t>三态门</w:t>
      </w:r>
      <w:r>
        <w:rPr>
          <w:rFonts w:ascii="宋体" w:hAnsi="宋体" w:hint="eastAsia"/>
          <w:sz w:val="24"/>
        </w:rPr>
        <w:t>74HC244</w:t>
      </w:r>
      <w:r>
        <w:rPr>
          <w:rFonts w:ascii="宋体" w:hAnsi="宋体" w:hint="eastAsia"/>
          <w:sz w:val="24"/>
        </w:rPr>
        <w:t>（</w:t>
      </w:r>
      <w:r>
        <w:rPr>
          <w:rFonts w:ascii="宋体" w:hAnsi="宋体" w:hint="eastAsia"/>
          <w:sz w:val="24"/>
        </w:rPr>
        <w:t>U38</w:t>
      </w:r>
      <w:r>
        <w:rPr>
          <w:rFonts w:ascii="宋体" w:hAnsi="宋体" w:hint="eastAsia"/>
          <w:sz w:val="24"/>
        </w:rPr>
        <w:t>）发送到数据总线</w:t>
      </w:r>
      <w:r>
        <w:rPr>
          <w:rFonts w:ascii="宋体" w:hAnsi="宋体" w:hint="eastAsia"/>
          <w:sz w:val="24"/>
        </w:rPr>
        <w:t>DBUS</w:t>
      </w:r>
      <w:r>
        <w:rPr>
          <w:rFonts w:ascii="宋体" w:hAnsi="宋体" w:hint="eastAsia"/>
          <w:sz w:val="24"/>
        </w:rPr>
        <w:t>上。指令总线</w:t>
      </w:r>
      <w:r>
        <w:rPr>
          <w:rFonts w:ascii="宋体" w:hAnsi="宋体" w:hint="eastAsia"/>
          <w:sz w:val="24"/>
        </w:rPr>
        <w:t>INS</w:t>
      </w:r>
      <w:r>
        <w:rPr>
          <w:rFonts w:ascii="宋体" w:hAnsi="宋体" w:hint="eastAsia"/>
          <w:sz w:val="24"/>
        </w:rPr>
        <w:t>上的指令代码输出到指令寄存器</w:t>
      </w:r>
      <w:r>
        <w:rPr>
          <w:rFonts w:ascii="宋体" w:hAnsi="宋体" w:hint="eastAsia"/>
          <w:sz w:val="24"/>
        </w:rPr>
        <w:t>IR</w:t>
      </w:r>
      <w:r>
        <w:rPr>
          <w:rFonts w:ascii="宋体" w:hAnsi="宋体" w:hint="eastAsia"/>
          <w:sz w:val="24"/>
        </w:rPr>
        <w:t>（</w:t>
      </w:r>
      <w:r>
        <w:rPr>
          <w:rFonts w:ascii="宋体" w:hAnsi="宋体" w:hint="eastAsia"/>
          <w:sz w:val="24"/>
        </w:rPr>
        <w:t>U20</w:t>
      </w:r>
      <w:r>
        <w:rPr>
          <w:rFonts w:ascii="宋体" w:hAnsi="宋体" w:hint="eastAsia"/>
          <w:sz w:val="24"/>
        </w:rPr>
        <w:t>），这是一片</w:t>
      </w:r>
      <w:r>
        <w:rPr>
          <w:rFonts w:ascii="宋体" w:hAnsi="宋体" w:hint="eastAsia"/>
          <w:sz w:val="24"/>
        </w:rPr>
        <w:t>74HC374</w:t>
      </w:r>
      <w:r>
        <w:rPr>
          <w:rFonts w:ascii="宋体" w:hAnsi="宋体" w:hint="eastAsia"/>
          <w:sz w:val="24"/>
        </w:rPr>
        <w:t>。</w:t>
      </w:r>
    </w:p>
    <w:p w14:paraId="51EE3BAE"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存储器</w:t>
      </w:r>
      <w:r>
        <w:rPr>
          <w:rFonts w:ascii="宋体" w:hAnsi="宋体" w:hint="eastAsia"/>
          <w:sz w:val="24"/>
        </w:rPr>
        <w:t>IDT7132</w:t>
      </w:r>
      <w:r>
        <w:rPr>
          <w:rFonts w:ascii="宋体" w:hAnsi="宋体" w:hint="eastAsia"/>
          <w:sz w:val="24"/>
        </w:rPr>
        <w:t>有</w:t>
      </w:r>
      <w:r>
        <w:rPr>
          <w:rFonts w:ascii="宋体" w:hAnsi="宋体" w:hint="eastAsia"/>
          <w:sz w:val="24"/>
        </w:rPr>
        <w:t>6</w:t>
      </w:r>
      <w:r>
        <w:rPr>
          <w:rFonts w:ascii="宋体" w:hAnsi="宋体" w:hint="eastAsia"/>
          <w:sz w:val="24"/>
        </w:rPr>
        <w:t>个控制引脚：</w:t>
      </w:r>
      <w:r>
        <w:rPr>
          <w:rFonts w:ascii="宋体" w:hAnsi="宋体" w:hint="eastAsia"/>
          <w:sz w:val="24"/>
        </w:rPr>
        <w:t>CEL#</w:t>
      </w:r>
      <w:r>
        <w:rPr>
          <w:rFonts w:ascii="宋体" w:hAnsi="宋体" w:hint="eastAsia"/>
          <w:sz w:val="24"/>
        </w:rPr>
        <w:t>、</w:t>
      </w:r>
      <w:r>
        <w:rPr>
          <w:rFonts w:ascii="宋体" w:hAnsi="宋体" w:hint="eastAsia"/>
          <w:sz w:val="24"/>
        </w:rPr>
        <w:t>LRW</w:t>
      </w:r>
      <w:r>
        <w:rPr>
          <w:rFonts w:ascii="宋体" w:hAnsi="宋体" w:hint="eastAsia"/>
          <w:sz w:val="24"/>
        </w:rPr>
        <w:t>、</w:t>
      </w:r>
      <w:r>
        <w:rPr>
          <w:rFonts w:ascii="宋体" w:hAnsi="宋体" w:hint="eastAsia"/>
          <w:sz w:val="24"/>
        </w:rPr>
        <w:t>OEL#</w:t>
      </w:r>
      <w:r>
        <w:rPr>
          <w:rFonts w:ascii="宋体" w:hAnsi="宋体" w:hint="eastAsia"/>
          <w:sz w:val="24"/>
        </w:rPr>
        <w:t>、</w:t>
      </w:r>
      <w:r>
        <w:rPr>
          <w:rFonts w:ascii="宋体" w:hAnsi="宋体" w:hint="eastAsia"/>
          <w:sz w:val="24"/>
        </w:rPr>
        <w:t>CER#</w:t>
      </w:r>
      <w:r>
        <w:rPr>
          <w:rFonts w:ascii="宋体" w:hAnsi="宋体" w:hint="eastAsia"/>
          <w:sz w:val="24"/>
        </w:rPr>
        <w:t>、</w:t>
      </w:r>
      <w:r>
        <w:rPr>
          <w:rFonts w:ascii="宋体" w:hAnsi="宋体" w:hint="eastAsia"/>
          <w:sz w:val="24"/>
        </w:rPr>
        <w:t>RRW</w:t>
      </w:r>
      <w:r>
        <w:rPr>
          <w:rFonts w:ascii="宋体" w:hAnsi="宋体" w:hint="eastAsia"/>
          <w:sz w:val="24"/>
        </w:rPr>
        <w:t>、</w:t>
      </w:r>
      <w:r>
        <w:rPr>
          <w:rFonts w:ascii="宋体" w:hAnsi="宋体" w:hint="eastAsia"/>
          <w:sz w:val="24"/>
        </w:rPr>
        <w:t>OER#</w:t>
      </w:r>
      <w:r>
        <w:rPr>
          <w:rFonts w:ascii="宋体" w:hAnsi="宋体" w:hint="eastAsia"/>
          <w:sz w:val="24"/>
        </w:rPr>
        <w:t>。</w:t>
      </w:r>
      <w:r>
        <w:rPr>
          <w:rFonts w:ascii="宋体" w:hAnsi="宋体" w:hint="eastAsia"/>
          <w:sz w:val="24"/>
        </w:rPr>
        <w:t>CEL#</w:t>
      </w:r>
      <w:r>
        <w:rPr>
          <w:rFonts w:ascii="宋体" w:hAnsi="宋体" w:hint="eastAsia"/>
          <w:sz w:val="24"/>
        </w:rPr>
        <w:t>、</w:t>
      </w:r>
      <w:r>
        <w:rPr>
          <w:rFonts w:ascii="宋体" w:hAnsi="宋体" w:hint="eastAsia"/>
          <w:sz w:val="24"/>
        </w:rPr>
        <w:t>LRW</w:t>
      </w:r>
      <w:r>
        <w:rPr>
          <w:rFonts w:ascii="宋体" w:hAnsi="宋体" w:hint="eastAsia"/>
          <w:sz w:val="24"/>
        </w:rPr>
        <w:t>、</w:t>
      </w:r>
      <w:r>
        <w:rPr>
          <w:rFonts w:ascii="宋体" w:hAnsi="宋体" w:hint="eastAsia"/>
          <w:sz w:val="24"/>
        </w:rPr>
        <w:t>OEL#</w:t>
      </w:r>
      <w:r>
        <w:rPr>
          <w:rFonts w:ascii="宋体" w:hAnsi="宋体" w:hint="eastAsia"/>
          <w:sz w:val="24"/>
        </w:rPr>
        <w:t>控制</w:t>
      </w:r>
      <w:proofErr w:type="gramStart"/>
      <w:r>
        <w:rPr>
          <w:rFonts w:ascii="宋体" w:hAnsi="宋体" w:hint="eastAsia"/>
          <w:sz w:val="24"/>
        </w:rPr>
        <w:t>左端口读</w:t>
      </w:r>
      <w:proofErr w:type="gramEnd"/>
      <w:r>
        <w:rPr>
          <w:rFonts w:ascii="宋体" w:hAnsi="宋体" w:hint="eastAsia"/>
          <w:sz w:val="24"/>
        </w:rPr>
        <w:t>、写操作</w:t>
      </w:r>
      <w:r>
        <w:rPr>
          <w:rFonts w:ascii="宋体" w:hAnsi="宋体" w:hint="eastAsia"/>
          <w:sz w:val="24"/>
        </w:rPr>
        <w:t>CER#</w:t>
      </w:r>
      <w:r>
        <w:rPr>
          <w:rFonts w:ascii="宋体" w:hAnsi="宋体" w:hint="eastAsia"/>
          <w:sz w:val="24"/>
        </w:rPr>
        <w:t>、</w:t>
      </w:r>
      <w:r>
        <w:rPr>
          <w:rFonts w:ascii="宋体" w:hAnsi="宋体" w:hint="eastAsia"/>
          <w:sz w:val="24"/>
        </w:rPr>
        <w:t>RRW</w:t>
      </w:r>
      <w:r>
        <w:rPr>
          <w:rFonts w:ascii="宋体" w:hAnsi="宋体" w:hint="eastAsia"/>
          <w:sz w:val="24"/>
        </w:rPr>
        <w:t>、</w:t>
      </w:r>
      <w:r>
        <w:rPr>
          <w:rFonts w:ascii="宋体" w:hAnsi="宋体" w:hint="eastAsia"/>
          <w:sz w:val="24"/>
        </w:rPr>
        <w:t>OER#</w:t>
      </w:r>
      <w:r>
        <w:rPr>
          <w:rFonts w:ascii="宋体" w:hAnsi="宋体" w:hint="eastAsia"/>
          <w:sz w:val="24"/>
        </w:rPr>
        <w:t>控制右端口读、写操作。</w:t>
      </w:r>
      <w:r>
        <w:rPr>
          <w:rFonts w:ascii="宋体" w:hAnsi="宋体" w:hint="eastAsia"/>
          <w:sz w:val="24"/>
        </w:rPr>
        <w:t>CEL#</w:t>
      </w:r>
      <w:r>
        <w:rPr>
          <w:rFonts w:ascii="宋体" w:hAnsi="宋体" w:hint="eastAsia"/>
          <w:sz w:val="24"/>
        </w:rPr>
        <w:t>为</w:t>
      </w:r>
      <w:proofErr w:type="gramStart"/>
      <w:r>
        <w:rPr>
          <w:rFonts w:ascii="宋体" w:hAnsi="宋体" w:hint="eastAsia"/>
          <w:sz w:val="24"/>
        </w:rPr>
        <w:t>左端口选择</w:t>
      </w:r>
      <w:proofErr w:type="gramEnd"/>
      <w:r>
        <w:rPr>
          <w:rFonts w:ascii="宋体" w:hAnsi="宋体" w:hint="eastAsia"/>
          <w:sz w:val="24"/>
        </w:rPr>
        <w:t>引脚，低有效。当</w:t>
      </w:r>
      <w:r>
        <w:rPr>
          <w:rFonts w:ascii="宋体" w:hAnsi="宋体" w:hint="eastAsia"/>
          <w:sz w:val="24"/>
        </w:rPr>
        <w:t>CEL#=1</w:t>
      </w:r>
      <w:r>
        <w:rPr>
          <w:rFonts w:ascii="宋体" w:hAnsi="宋体" w:hint="eastAsia"/>
          <w:sz w:val="24"/>
        </w:rPr>
        <w:t>时，禁止</w:t>
      </w:r>
      <w:proofErr w:type="gramStart"/>
      <w:r>
        <w:rPr>
          <w:rFonts w:ascii="宋体" w:hAnsi="宋体" w:hint="eastAsia"/>
          <w:sz w:val="24"/>
        </w:rPr>
        <w:t>左端口读</w:t>
      </w:r>
      <w:proofErr w:type="gramEnd"/>
      <w:r>
        <w:rPr>
          <w:rFonts w:ascii="宋体" w:hAnsi="宋体" w:hint="eastAsia"/>
          <w:sz w:val="24"/>
        </w:rPr>
        <w:t>、写操作；当</w:t>
      </w:r>
      <w:r>
        <w:rPr>
          <w:rFonts w:ascii="宋体" w:hAnsi="宋体" w:hint="eastAsia"/>
          <w:sz w:val="24"/>
        </w:rPr>
        <w:t>CEL#=0</w:t>
      </w:r>
      <w:r>
        <w:rPr>
          <w:rFonts w:ascii="宋体" w:hAnsi="宋体" w:hint="eastAsia"/>
          <w:sz w:val="24"/>
        </w:rPr>
        <w:t>时，允许</w:t>
      </w:r>
      <w:proofErr w:type="gramStart"/>
      <w:r>
        <w:rPr>
          <w:rFonts w:ascii="宋体" w:hAnsi="宋体" w:hint="eastAsia"/>
          <w:sz w:val="24"/>
        </w:rPr>
        <w:t>左端口读</w:t>
      </w:r>
      <w:proofErr w:type="gramEnd"/>
      <w:r>
        <w:rPr>
          <w:rFonts w:ascii="宋体" w:hAnsi="宋体" w:hint="eastAsia"/>
          <w:sz w:val="24"/>
        </w:rPr>
        <w:t>、写操作。当</w:t>
      </w:r>
      <w:r>
        <w:rPr>
          <w:rFonts w:ascii="宋体" w:hAnsi="宋体" w:hint="eastAsia"/>
          <w:sz w:val="24"/>
        </w:rPr>
        <w:t>LRW</w:t>
      </w:r>
      <w:r>
        <w:rPr>
          <w:rFonts w:ascii="宋体" w:hAnsi="宋体" w:hint="eastAsia"/>
          <w:sz w:val="24"/>
        </w:rPr>
        <w:t>为高时，</w:t>
      </w:r>
      <w:proofErr w:type="gramStart"/>
      <w:r>
        <w:rPr>
          <w:rFonts w:ascii="宋体" w:hAnsi="宋体" w:hint="eastAsia"/>
          <w:sz w:val="24"/>
        </w:rPr>
        <w:t>左端口</w:t>
      </w:r>
      <w:proofErr w:type="gramEnd"/>
      <w:r>
        <w:rPr>
          <w:rFonts w:ascii="宋体" w:hAnsi="宋体" w:hint="eastAsia"/>
          <w:sz w:val="24"/>
        </w:rPr>
        <w:t>进行读操作；当</w:t>
      </w:r>
      <w:r>
        <w:rPr>
          <w:rFonts w:ascii="宋体" w:hAnsi="宋体" w:hint="eastAsia"/>
          <w:sz w:val="24"/>
        </w:rPr>
        <w:t>LRW</w:t>
      </w:r>
      <w:r>
        <w:rPr>
          <w:rFonts w:ascii="宋体" w:hAnsi="宋体" w:hint="eastAsia"/>
          <w:sz w:val="24"/>
        </w:rPr>
        <w:t>为低时，</w:t>
      </w:r>
      <w:proofErr w:type="gramStart"/>
      <w:r>
        <w:rPr>
          <w:rFonts w:ascii="宋体" w:hAnsi="宋体" w:hint="eastAsia"/>
          <w:sz w:val="24"/>
        </w:rPr>
        <w:t>左端口</w:t>
      </w:r>
      <w:proofErr w:type="gramEnd"/>
      <w:r>
        <w:rPr>
          <w:rFonts w:ascii="宋体" w:hAnsi="宋体" w:hint="eastAsia"/>
          <w:sz w:val="24"/>
        </w:rPr>
        <w:t>进行写操作。当</w:t>
      </w:r>
      <w:r>
        <w:rPr>
          <w:rFonts w:ascii="宋体" w:hAnsi="宋体" w:hint="eastAsia"/>
          <w:sz w:val="24"/>
        </w:rPr>
        <w:t>OEL#</w:t>
      </w:r>
      <w:r>
        <w:rPr>
          <w:rFonts w:ascii="宋体" w:hAnsi="宋体" w:hint="eastAsia"/>
          <w:sz w:val="24"/>
        </w:rPr>
        <w:t>为低时</w:t>
      </w:r>
      <w:r>
        <w:rPr>
          <w:rFonts w:ascii="宋体" w:hAnsi="宋体" w:hint="eastAsia"/>
          <w:sz w:val="24"/>
        </w:rPr>
        <w:t>,</w:t>
      </w:r>
      <w:r>
        <w:rPr>
          <w:rFonts w:ascii="宋体" w:hAnsi="宋体" w:hint="eastAsia"/>
          <w:sz w:val="24"/>
        </w:rPr>
        <w:t>将</w:t>
      </w:r>
      <w:proofErr w:type="gramStart"/>
      <w:r>
        <w:rPr>
          <w:rFonts w:ascii="宋体" w:hAnsi="宋体" w:hint="eastAsia"/>
          <w:sz w:val="24"/>
        </w:rPr>
        <w:t>左端口</w:t>
      </w:r>
      <w:proofErr w:type="gramEnd"/>
      <w:r>
        <w:rPr>
          <w:rFonts w:ascii="宋体" w:hAnsi="宋体" w:hint="eastAsia"/>
          <w:sz w:val="24"/>
        </w:rPr>
        <w:t>读出的数据放到数据总线</w:t>
      </w:r>
      <w:r>
        <w:rPr>
          <w:rFonts w:ascii="宋体" w:hAnsi="宋体" w:hint="eastAsia"/>
          <w:sz w:val="24"/>
        </w:rPr>
        <w:t>DBUS</w:t>
      </w:r>
      <w:r>
        <w:rPr>
          <w:rFonts w:ascii="宋体" w:hAnsi="宋体" w:hint="eastAsia"/>
          <w:sz w:val="24"/>
        </w:rPr>
        <w:t>上；当</w:t>
      </w:r>
      <w:r>
        <w:rPr>
          <w:rFonts w:ascii="宋体" w:hAnsi="宋体" w:hint="eastAsia"/>
          <w:sz w:val="24"/>
        </w:rPr>
        <w:t>OEL#</w:t>
      </w:r>
      <w:r>
        <w:rPr>
          <w:rFonts w:ascii="宋体" w:hAnsi="宋体" w:hint="eastAsia"/>
          <w:sz w:val="24"/>
        </w:rPr>
        <w:t>为高时，禁止</w:t>
      </w:r>
      <w:proofErr w:type="gramStart"/>
      <w:r>
        <w:rPr>
          <w:rFonts w:ascii="宋体" w:hAnsi="宋体" w:hint="eastAsia"/>
          <w:sz w:val="24"/>
        </w:rPr>
        <w:t>左端口</w:t>
      </w:r>
      <w:proofErr w:type="gramEnd"/>
      <w:r>
        <w:rPr>
          <w:rFonts w:ascii="宋体" w:hAnsi="宋体" w:hint="eastAsia"/>
          <w:sz w:val="24"/>
        </w:rPr>
        <w:t>读出的数据放到数据总线</w:t>
      </w:r>
      <w:r>
        <w:rPr>
          <w:rFonts w:ascii="宋体" w:hAnsi="宋体" w:hint="eastAsia"/>
          <w:sz w:val="24"/>
        </w:rPr>
        <w:t>DBUS</w:t>
      </w:r>
      <w:r>
        <w:rPr>
          <w:rFonts w:ascii="宋体" w:hAnsi="宋体" w:hint="eastAsia"/>
          <w:sz w:val="24"/>
        </w:rPr>
        <w:t>上。</w:t>
      </w:r>
      <w:r>
        <w:rPr>
          <w:rFonts w:ascii="宋体" w:hAnsi="宋体" w:hint="eastAsia"/>
          <w:sz w:val="24"/>
        </w:rPr>
        <w:t>CER#</w:t>
      </w:r>
      <w:r>
        <w:rPr>
          <w:rFonts w:ascii="宋体" w:hAnsi="宋体" w:hint="eastAsia"/>
          <w:sz w:val="24"/>
        </w:rPr>
        <w:t>、</w:t>
      </w:r>
      <w:r>
        <w:rPr>
          <w:rFonts w:ascii="宋体" w:hAnsi="宋体" w:hint="eastAsia"/>
          <w:sz w:val="24"/>
        </w:rPr>
        <w:t>RRW</w:t>
      </w:r>
      <w:r>
        <w:rPr>
          <w:rFonts w:ascii="宋体" w:hAnsi="宋体" w:hint="eastAsia"/>
          <w:sz w:val="24"/>
        </w:rPr>
        <w:t>、</w:t>
      </w:r>
      <w:r>
        <w:rPr>
          <w:rFonts w:ascii="宋体" w:hAnsi="宋体" w:hint="eastAsia"/>
          <w:sz w:val="24"/>
        </w:rPr>
        <w:t>OER#</w:t>
      </w:r>
      <w:r>
        <w:rPr>
          <w:rFonts w:ascii="宋体" w:hAnsi="宋体" w:hint="eastAsia"/>
          <w:sz w:val="24"/>
        </w:rPr>
        <w:t>控制右端口读、写操作的方式与</w:t>
      </w:r>
      <w:r>
        <w:rPr>
          <w:rFonts w:ascii="宋体" w:hAnsi="宋体" w:hint="eastAsia"/>
          <w:sz w:val="24"/>
        </w:rPr>
        <w:t>CEL#</w:t>
      </w:r>
      <w:r>
        <w:rPr>
          <w:rFonts w:ascii="宋体" w:hAnsi="宋体" w:hint="eastAsia"/>
          <w:sz w:val="24"/>
        </w:rPr>
        <w:t>、</w:t>
      </w:r>
      <w:r>
        <w:rPr>
          <w:rFonts w:ascii="宋体" w:hAnsi="宋体" w:hint="eastAsia"/>
          <w:sz w:val="24"/>
        </w:rPr>
        <w:t>LRW</w:t>
      </w:r>
      <w:r>
        <w:rPr>
          <w:rFonts w:ascii="宋体" w:hAnsi="宋体" w:hint="eastAsia"/>
          <w:sz w:val="24"/>
        </w:rPr>
        <w:t>、</w:t>
      </w:r>
      <w:r>
        <w:rPr>
          <w:rFonts w:ascii="宋体" w:hAnsi="宋体" w:hint="eastAsia"/>
          <w:sz w:val="24"/>
        </w:rPr>
        <w:t>OEL#</w:t>
      </w:r>
      <w:r>
        <w:rPr>
          <w:rFonts w:ascii="宋体" w:hAnsi="宋体" w:hint="eastAsia"/>
          <w:sz w:val="24"/>
        </w:rPr>
        <w:t>控制</w:t>
      </w:r>
      <w:proofErr w:type="gramStart"/>
      <w:r>
        <w:rPr>
          <w:rFonts w:ascii="宋体" w:hAnsi="宋体" w:hint="eastAsia"/>
          <w:sz w:val="24"/>
        </w:rPr>
        <w:t>左端口读</w:t>
      </w:r>
      <w:proofErr w:type="gramEnd"/>
      <w:r>
        <w:rPr>
          <w:rFonts w:ascii="宋体" w:hAnsi="宋体" w:hint="eastAsia"/>
          <w:sz w:val="24"/>
        </w:rPr>
        <w:t>、写操作的方式类似，不过右端口</w:t>
      </w:r>
      <w:r>
        <w:rPr>
          <w:rFonts w:ascii="宋体" w:hAnsi="宋体" w:hint="eastAsia"/>
          <w:sz w:val="24"/>
        </w:rPr>
        <w:t>读出的数据放到指令总线上而不是数据总线上。实验台上的</w:t>
      </w:r>
      <w:r>
        <w:rPr>
          <w:rFonts w:ascii="宋体" w:hAnsi="宋体" w:hint="eastAsia"/>
          <w:sz w:val="24"/>
        </w:rPr>
        <w:t>OEL#</w:t>
      </w:r>
      <w:r>
        <w:rPr>
          <w:rFonts w:ascii="宋体" w:hAnsi="宋体" w:hint="eastAsia"/>
          <w:sz w:val="24"/>
        </w:rPr>
        <w:t>由</w:t>
      </w:r>
      <w:r>
        <w:rPr>
          <w:rFonts w:ascii="宋体" w:hAnsi="宋体" w:hint="eastAsia"/>
          <w:sz w:val="24"/>
        </w:rPr>
        <w:t>LRW</w:t>
      </w:r>
      <w:r>
        <w:rPr>
          <w:rFonts w:ascii="宋体" w:hAnsi="宋体" w:hint="eastAsia"/>
          <w:sz w:val="24"/>
        </w:rPr>
        <w:t>经反相产生。当</w:t>
      </w:r>
      <w:r>
        <w:rPr>
          <w:rFonts w:ascii="宋体" w:hAnsi="宋体" w:hint="eastAsia"/>
          <w:sz w:val="24"/>
        </w:rPr>
        <w:t>CEL#=0</w:t>
      </w:r>
      <w:r>
        <w:rPr>
          <w:rFonts w:ascii="宋体" w:hAnsi="宋体" w:hint="eastAsia"/>
          <w:sz w:val="24"/>
        </w:rPr>
        <w:t>且</w:t>
      </w:r>
      <w:r>
        <w:rPr>
          <w:rFonts w:ascii="宋体" w:hAnsi="宋体" w:hint="eastAsia"/>
          <w:sz w:val="24"/>
        </w:rPr>
        <w:t>LRW=1</w:t>
      </w:r>
      <w:r>
        <w:rPr>
          <w:rFonts w:ascii="宋体" w:hAnsi="宋体" w:hint="eastAsia"/>
          <w:sz w:val="24"/>
        </w:rPr>
        <w:t>时，</w:t>
      </w:r>
      <w:proofErr w:type="gramStart"/>
      <w:r>
        <w:rPr>
          <w:rFonts w:ascii="宋体" w:hAnsi="宋体" w:hint="eastAsia"/>
          <w:sz w:val="24"/>
        </w:rPr>
        <w:t>左端口</w:t>
      </w:r>
      <w:proofErr w:type="gramEnd"/>
      <w:r>
        <w:rPr>
          <w:rFonts w:ascii="宋体" w:hAnsi="宋体" w:hint="eastAsia"/>
          <w:sz w:val="24"/>
        </w:rPr>
        <w:t>进行读操作，同时将读出的数据放到数据总线</w:t>
      </w:r>
      <w:r>
        <w:rPr>
          <w:rFonts w:ascii="宋体" w:hAnsi="宋体" w:hint="eastAsia"/>
          <w:sz w:val="24"/>
        </w:rPr>
        <w:t>DBUS</w:t>
      </w:r>
      <w:r>
        <w:rPr>
          <w:rFonts w:ascii="宋体" w:hAnsi="宋体" w:hint="eastAsia"/>
          <w:sz w:val="24"/>
        </w:rPr>
        <w:t>上。当</w:t>
      </w:r>
      <w:r>
        <w:rPr>
          <w:rFonts w:ascii="宋体" w:hAnsi="宋体" w:hint="eastAsia"/>
          <w:sz w:val="24"/>
        </w:rPr>
        <w:t>CEL#=0</w:t>
      </w:r>
      <w:r>
        <w:rPr>
          <w:rFonts w:ascii="宋体" w:hAnsi="宋体" w:hint="eastAsia"/>
          <w:sz w:val="24"/>
        </w:rPr>
        <w:t>且</w:t>
      </w:r>
      <w:r>
        <w:rPr>
          <w:rFonts w:ascii="宋体" w:hAnsi="宋体" w:hint="eastAsia"/>
          <w:sz w:val="24"/>
        </w:rPr>
        <w:t>LRW=0</w:t>
      </w:r>
      <w:r>
        <w:rPr>
          <w:rFonts w:ascii="宋体" w:hAnsi="宋体" w:hint="eastAsia"/>
          <w:sz w:val="24"/>
        </w:rPr>
        <w:t>时，在</w:t>
      </w:r>
      <w:r>
        <w:rPr>
          <w:rFonts w:ascii="宋体" w:hAnsi="宋体" w:hint="eastAsia"/>
          <w:sz w:val="24"/>
        </w:rPr>
        <w:t>T3</w:t>
      </w:r>
      <w:r>
        <w:rPr>
          <w:rFonts w:ascii="宋体" w:hAnsi="宋体" w:hint="eastAsia"/>
          <w:sz w:val="24"/>
        </w:rPr>
        <w:t>的上升</w:t>
      </w:r>
      <w:proofErr w:type="gramStart"/>
      <w:r>
        <w:rPr>
          <w:rFonts w:ascii="宋体" w:hAnsi="宋体" w:hint="eastAsia"/>
          <w:sz w:val="24"/>
        </w:rPr>
        <w:t>沿开始</w:t>
      </w:r>
      <w:proofErr w:type="gramEnd"/>
      <w:r>
        <w:rPr>
          <w:rFonts w:ascii="宋体" w:hAnsi="宋体" w:hint="eastAsia"/>
          <w:sz w:val="24"/>
        </w:rPr>
        <w:t>进行写操作，将数据总线上的数据写入存储器。实验台上已连接</w:t>
      </w:r>
      <w:r>
        <w:rPr>
          <w:rFonts w:ascii="宋体" w:hAnsi="宋体" w:hint="eastAsia"/>
          <w:sz w:val="24"/>
        </w:rPr>
        <w:t>T3</w:t>
      </w:r>
      <w:r>
        <w:rPr>
          <w:rFonts w:ascii="宋体" w:hAnsi="宋体" w:hint="eastAsia"/>
          <w:sz w:val="24"/>
        </w:rPr>
        <w:t>到时序发生器的</w:t>
      </w:r>
      <w:r>
        <w:rPr>
          <w:rFonts w:ascii="宋体" w:hAnsi="宋体" w:hint="eastAsia"/>
          <w:sz w:val="24"/>
        </w:rPr>
        <w:t>T3</w:t>
      </w:r>
      <w:r>
        <w:rPr>
          <w:rFonts w:ascii="宋体" w:hAnsi="宋体" w:hint="eastAsia"/>
          <w:sz w:val="24"/>
        </w:rPr>
        <w:t>输出。实验台上</w:t>
      </w:r>
      <w:r>
        <w:rPr>
          <w:rFonts w:ascii="宋体" w:hAnsi="宋体" w:hint="eastAsia"/>
          <w:sz w:val="24"/>
        </w:rPr>
        <w:t>OER#</w:t>
      </w:r>
      <w:r>
        <w:rPr>
          <w:rFonts w:ascii="宋体" w:hAnsi="宋体" w:hint="eastAsia"/>
          <w:sz w:val="24"/>
        </w:rPr>
        <w:t>已固定接地，</w:t>
      </w:r>
      <w:r>
        <w:rPr>
          <w:rFonts w:ascii="宋体" w:hAnsi="宋体" w:hint="eastAsia"/>
          <w:sz w:val="24"/>
        </w:rPr>
        <w:t>RRW</w:t>
      </w:r>
      <w:r>
        <w:rPr>
          <w:rFonts w:ascii="宋体" w:hAnsi="宋体" w:hint="eastAsia"/>
          <w:sz w:val="24"/>
        </w:rPr>
        <w:t>固定接高电平，</w:t>
      </w:r>
      <w:r>
        <w:rPr>
          <w:rFonts w:ascii="宋体" w:hAnsi="宋体" w:hint="eastAsia"/>
          <w:sz w:val="24"/>
        </w:rPr>
        <w:t>CER#</w:t>
      </w:r>
      <w:r>
        <w:rPr>
          <w:rFonts w:ascii="宋体" w:hAnsi="宋体" w:hint="eastAsia"/>
          <w:sz w:val="24"/>
        </w:rPr>
        <w:t>由</w:t>
      </w:r>
      <w:r>
        <w:rPr>
          <w:rFonts w:ascii="宋体" w:hAnsi="宋体" w:hint="eastAsia"/>
          <w:sz w:val="24"/>
        </w:rPr>
        <w:t>CER</w:t>
      </w:r>
      <w:r>
        <w:rPr>
          <w:rFonts w:ascii="宋体" w:hAnsi="宋体" w:hint="eastAsia"/>
          <w:sz w:val="24"/>
        </w:rPr>
        <w:t>反相产</w:t>
      </w:r>
      <w:r>
        <w:rPr>
          <w:rFonts w:ascii="宋体" w:hAnsi="宋体" w:hint="eastAsia"/>
          <w:sz w:val="24"/>
        </w:rPr>
        <w:lastRenderedPageBreak/>
        <w:t>生，因此当</w:t>
      </w:r>
      <w:r>
        <w:rPr>
          <w:rFonts w:ascii="宋体" w:hAnsi="宋体" w:hint="eastAsia"/>
          <w:sz w:val="24"/>
        </w:rPr>
        <w:t>CER=1</w:t>
      </w:r>
      <w:r>
        <w:rPr>
          <w:rFonts w:ascii="宋体" w:hAnsi="宋体" w:hint="eastAsia"/>
          <w:sz w:val="24"/>
        </w:rPr>
        <w:t>且</w:t>
      </w:r>
      <w:r>
        <w:rPr>
          <w:rFonts w:ascii="宋体" w:hAnsi="宋体" w:hint="eastAsia"/>
          <w:sz w:val="24"/>
        </w:rPr>
        <w:t>LDIR=1</w:t>
      </w:r>
      <w:r>
        <w:rPr>
          <w:rFonts w:ascii="宋体" w:hAnsi="宋体" w:hint="eastAsia"/>
          <w:sz w:val="24"/>
        </w:rPr>
        <w:t>时，右端口读出的指令在</w:t>
      </w:r>
      <w:r>
        <w:rPr>
          <w:rFonts w:ascii="宋体" w:hAnsi="宋体" w:hint="eastAsia"/>
          <w:sz w:val="24"/>
        </w:rPr>
        <w:t>T4</w:t>
      </w:r>
      <w:r>
        <w:rPr>
          <w:rFonts w:ascii="宋体" w:hAnsi="宋体" w:hint="eastAsia"/>
          <w:sz w:val="24"/>
        </w:rPr>
        <w:t>的上升沿打入</w:t>
      </w:r>
      <w:r>
        <w:rPr>
          <w:rFonts w:ascii="宋体" w:hAnsi="宋体" w:hint="eastAsia"/>
          <w:sz w:val="24"/>
        </w:rPr>
        <w:t>IR</w:t>
      </w:r>
      <w:r>
        <w:rPr>
          <w:rFonts w:ascii="宋体" w:hAnsi="宋体" w:hint="eastAsia"/>
          <w:sz w:val="24"/>
        </w:rPr>
        <w:t>寄存器。</w:t>
      </w:r>
    </w:p>
    <w:p w14:paraId="3B747108" w14:textId="77777777" w:rsidR="001E0610" w:rsidRDefault="005C16D8">
      <w:pPr>
        <w:adjustRightInd w:val="0"/>
        <w:snapToGrid w:val="0"/>
        <w:spacing w:line="360" w:lineRule="auto"/>
        <w:ind w:firstLineChars="200" w:firstLine="480"/>
        <w:rPr>
          <w:rFonts w:ascii="宋体" w:hAnsi="宋体"/>
          <w:sz w:val="24"/>
        </w:rPr>
      </w:pPr>
      <w:r>
        <w:rPr>
          <w:rFonts w:ascii="宋体" w:hAnsi="宋体" w:hint="eastAsia"/>
          <w:sz w:val="24"/>
        </w:rPr>
        <w:t>存储器的地址由地址寄存器</w:t>
      </w:r>
      <w:r>
        <w:rPr>
          <w:rFonts w:ascii="宋体" w:hAnsi="宋体" w:hint="eastAsia"/>
          <w:sz w:val="24"/>
        </w:rPr>
        <w:t>AR1</w:t>
      </w:r>
      <w:r>
        <w:rPr>
          <w:rFonts w:ascii="宋体" w:hAnsi="宋体" w:hint="eastAsia"/>
          <w:sz w:val="24"/>
        </w:rPr>
        <w:t>、</w:t>
      </w:r>
      <w:r>
        <w:rPr>
          <w:rFonts w:ascii="宋体" w:hAnsi="宋体" w:hint="eastAsia"/>
          <w:sz w:val="24"/>
        </w:rPr>
        <w:t>AR2</w:t>
      </w:r>
      <w:r>
        <w:rPr>
          <w:rFonts w:ascii="宋体" w:hAnsi="宋体" w:hint="eastAsia"/>
          <w:sz w:val="24"/>
        </w:rPr>
        <w:t>提供，而</w:t>
      </w:r>
      <w:r>
        <w:rPr>
          <w:rFonts w:ascii="宋体" w:hAnsi="宋体" w:hint="eastAsia"/>
          <w:sz w:val="24"/>
        </w:rPr>
        <w:t>AR1</w:t>
      </w:r>
      <w:r>
        <w:rPr>
          <w:rFonts w:ascii="宋体" w:hAnsi="宋体" w:hint="eastAsia"/>
          <w:sz w:val="24"/>
        </w:rPr>
        <w:t>和</w:t>
      </w:r>
      <w:r>
        <w:rPr>
          <w:rFonts w:ascii="宋体" w:hAnsi="宋体" w:hint="eastAsia"/>
          <w:sz w:val="24"/>
        </w:rPr>
        <w:t>A</w:t>
      </w:r>
      <w:r>
        <w:rPr>
          <w:rFonts w:ascii="宋体" w:hAnsi="宋体" w:hint="eastAsia"/>
          <w:sz w:val="24"/>
        </w:rPr>
        <w:t>R2</w:t>
      </w:r>
      <w:r>
        <w:rPr>
          <w:rFonts w:ascii="宋体" w:hAnsi="宋体" w:hint="eastAsia"/>
          <w:sz w:val="24"/>
        </w:rPr>
        <w:t>的内容根据数码开关</w:t>
      </w:r>
      <w:r>
        <w:rPr>
          <w:rFonts w:ascii="宋体" w:hAnsi="宋体" w:hint="eastAsia"/>
          <w:sz w:val="24"/>
        </w:rPr>
        <w:t>SW0-SW7</w:t>
      </w:r>
      <w:r>
        <w:rPr>
          <w:rFonts w:ascii="宋体" w:hAnsi="宋体" w:hint="eastAsia"/>
          <w:sz w:val="24"/>
        </w:rPr>
        <w:t>设置产生，并经三态门</w:t>
      </w:r>
      <w:r>
        <w:rPr>
          <w:rFonts w:ascii="宋体" w:hAnsi="宋体" w:hint="eastAsia"/>
          <w:sz w:val="24"/>
        </w:rPr>
        <w:t>SW_BUS</w:t>
      </w:r>
      <w:r>
        <w:rPr>
          <w:rFonts w:ascii="宋体" w:hAnsi="宋体" w:hint="eastAsia"/>
          <w:sz w:val="24"/>
        </w:rPr>
        <w:t>发送到数据总线时被</w:t>
      </w:r>
      <w:r>
        <w:rPr>
          <w:rFonts w:ascii="宋体" w:hAnsi="宋体" w:hint="eastAsia"/>
          <w:sz w:val="24"/>
        </w:rPr>
        <w:t>AR1</w:t>
      </w:r>
      <w:r>
        <w:rPr>
          <w:rFonts w:ascii="宋体" w:hAnsi="宋体" w:hint="eastAsia"/>
          <w:sz w:val="24"/>
        </w:rPr>
        <w:t>或</w:t>
      </w:r>
      <w:r>
        <w:rPr>
          <w:rFonts w:ascii="宋体" w:hAnsi="宋体" w:hint="eastAsia"/>
          <w:sz w:val="24"/>
        </w:rPr>
        <w:t>AR2</w:t>
      </w:r>
      <w:r>
        <w:rPr>
          <w:rFonts w:ascii="宋体" w:hAnsi="宋体" w:hint="eastAsia"/>
          <w:sz w:val="24"/>
        </w:rPr>
        <w:t>接受，三态门的控制信号</w:t>
      </w:r>
      <w:r>
        <w:rPr>
          <w:rFonts w:ascii="宋体" w:hAnsi="宋体" w:hint="eastAsia"/>
          <w:sz w:val="24"/>
        </w:rPr>
        <w:t>SW_BUS#</w:t>
      </w:r>
      <w:r>
        <w:rPr>
          <w:rFonts w:ascii="宋体" w:hAnsi="宋体" w:hint="eastAsia"/>
          <w:sz w:val="24"/>
        </w:rPr>
        <w:t>是低电平有效。数据总线</w:t>
      </w:r>
      <w:r>
        <w:rPr>
          <w:rFonts w:ascii="宋体" w:hAnsi="宋体" w:hint="eastAsia"/>
          <w:sz w:val="24"/>
        </w:rPr>
        <w:t>DBUS</w:t>
      </w:r>
      <w:r>
        <w:rPr>
          <w:rFonts w:ascii="宋体" w:hAnsi="宋体" w:hint="eastAsia"/>
          <w:sz w:val="24"/>
        </w:rPr>
        <w:t>有</w:t>
      </w:r>
      <w:r>
        <w:rPr>
          <w:rFonts w:ascii="宋体" w:hAnsi="宋体" w:hint="eastAsia"/>
          <w:sz w:val="24"/>
        </w:rPr>
        <w:t>5</w:t>
      </w:r>
      <w:r>
        <w:rPr>
          <w:rFonts w:ascii="宋体" w:hAnsi="宋体" w:hint="eastAsia"/>
          <w:sz w:val="24"/>
        </w:rPr>
        <w:t>个数据来源；运算器</w:t>
      </w:r>
      <w:r>
        <w:rPr>
          <w:rFonts w:ascii="宋体" w:hAnsi="宋体" w:hint="eastAsia"/>
          <w:sz w:val="24"/>
        </w:rPr>
        <w:t>ALU</w:t>
      </w:r>
      <w:r>
        <w:rPr>
          <w:rFonts w:ascii="宋体" w:hAnsi="宋体" w:hint="eastAsia"/>
          <w:sz w:val="24"/>
        </w:rPr>
        <w:t>，寄存器堆</w:t>
      </w:r>
      <w:r>
        <w:rPr>
          <w:rFonts w:ascii="宋体" w:hAnsi="宋体" w:hint="eastAsia"/>
          <w:sz w:val="24"/>
        </w:rPr>
        <w:t>RF</w:t>
      </w:r>
      <w:r>
        <w:rPr>
          <w:rFonts w:ascii="宋体" w:hAnsi="宋体" w:hint="eastAsia"/>
          <w:sz w:val="24"/>
        </w:rPr>
        <w:t>，控制台开关</w:t>
      </w:r>
      <w:r>
        <w:rPr>
          <w:rFonts w:ascii="宋体" w:hAnsi="宋体" w:hint="eastAsia"/>
          <w:sz w:val="24"/>
        </w:rPr>
        <w:t>SW0-SW7</w:t>
      </w:r>
      <w:r>
        <w:rPr>
          <w:rFonts w:ascii="宋体" w:hAnsi="宋体" w:hint="eastAsia"/>
          <w:sz w:val="24"/>
        </w:rPr>
        <w:t>，双端口存储器</w:t>
      </w:r>
      <w:r>
        <w:rPr>
          <w:rFonts w:ascii="宋体" w:hAnsi="宋体" w:hint="eastAsia"/>
          <w:sz w:val="24"/>
        </w:rPr>
        <w:t>IDT7132</w:t>
      </w:r>
      <w:r>
        <w:rPr>
          <w:rFonts w:ascii="宋体" w:hAnsi="宋体" w:hint="eastAsia"/>
          <w:sz w:val="24"/>
        </w:rPr>
        <w:t>和中断地址寄存器</w:t>
      </w:r>
      <w:r>
        <w:rPr>
          <w:rFonts w:ascii="宋体" w:hAnsi="宋体" w:hint="eastAsia"/>
          <w:sz w:val="24"/>
        </w:rPr>
        <w:t>IAR</w:t>
      </w:r>
      <w:r>
        <w:rPr>
          <w:rFonts w:ascii="宋体" w:hAnsi="宋体" w:hint="eastAsia"/>
          <w:sz w:val="24"/>
        </w:rPr>
        <w:t>。在任何时刻，都不允许两个或者两个以上的数据源同时向数据总线</w:t>
      </w:r>
      <w:r>
        <w:rPr>
          <w:rFonts w:ascii="宋体" w:hAnsi="宋体" w:hint="eastAsia"/>
          <w:sz w:val="24"/>
        </w:rPr>
        <w:t>DBUS</w:t>
      </w:r>
      <w:r>
        <w:rPr>
          <w:rFonts w:ascii="宋体" w:hAnsi="宋体" w:hint="eastAsia"/>
          <w:sz w:val="24"/>
        </w:rPr>
        <w:t>输送数据，只允许一个（或者没有）数据源向数据总线</w:t>
      </w:r>
      <w:r>
        <w:rPr>
          <w:rFonts w:ascii="宋体" w:hAnsi="宋体" w:hint="eastAsia"/>
          <w:sz w:val="24"/>
        </w:rPr>
        <w:t>DBUS</w:t>
      </w:r>
      <w:r>
        <w:rPr>
          <w:rFonts w:ascii="宋体" w:hAnsi="宋体" w:hint="eastAsia"/>
          <w:sz w:val="24"/>
        </w:rPr>
        <w:t>输送数据。在本实验中，为了保证数据的正确设置和观察，请令</w:t>
      </w:r>
      <w:r>
        <w:rPr>
          <w:rFonts w:ascii="宋体" w:hAnsi="宋体" w:hint="eastAsia"/>
          <w:sz w:val="24"/>
        </w:rPr>
        <w:t>RS_BUS#=1</w:t>
      </w:r>
      <w:r>
        <w:rPr>
          <w:rFonts w:ascii="宋体" w:hAnsi="宋体" w:hint="eastAsia"/>
          <w:sz w:val="24"/>
        </w:rPr>
        <w:t>，</w:t>
      </w:r>
      <w:r>
        <w:rPr>
          <w:rFonts w:ascii="宋体" w:hAnsi="宋体" w:hint="eastAsia"/>
          <w:sz w:val="24"/>
        </w:rPr>
        <w:t>ALU_BUS=0</w:t>
      </w:r>
      <w:r>
        <w:rPr>
          <w:rFonts w:ascii="宋体" w:hAnsi="宋体" w:hint="eastAsia"/>
          <w:sz w:val="24"/>
        </w:rPr>
        <w:t>，</w:t>
      </w:r>
      <w:r>
        <w:rPr>
          <w:rFonts w:ascii="宋体" w:hAnsi="宋体" w:hint="eastAsia"/>
          <w:sz w:val="24"/>
        </w:rPr>
        <w:t>IAR_</w:t>
      </w:r>
      <w:r>
        <w:rPr>
          <w:rFonts w:ascii="宋体" w:hAnsi="宋体" w:hint="eastAsia"/>
          <w:sz w:val="24"/>
        </w:rPr>
        <w:t>BUS#=1</w:t>
      </w:r>
      <w:r>
        <w:rPr>
          <w:rFonts w:ascii="宋体" w:hAnsi="宋体" w:hint="eastAsia"/>
          <w:sz w:val="24"/>
        </w:rPr>
        <w:t>。</w:t>
      </w:r>
      <w:r>
        <w:rPr>
          <w:rFonts w:ascii="宋体" w:hAnsi="宋体" w:hint="eastAsia"/>
          <w:sz w:val="24"/>
        </w:rPr>
        <w:t>AR1</w:t>
      </w:r>
      <w:r>
        <w:rPr>
          <w:rFonts w:ascii="宋体" w:hAnsi="宋体" w:hint="eastAsia"/>
          <w:sz w:val="24"/>
        </w:rPr>
        <w:t>的控制信号是</w:t>
      </w:r>
      <w:r>
        <w:rPr>
          <w:rFonts w:ascii="宋体" w:hAnsi="宋体" w:hint="eastAsia"/>
          <w:sz w:val="24"/>
        </w:rPr>
        <w:t>LDAR1</w:t>
      </w:r>
      <w:r>
        <w:rPr>
          <w:rFonts w:ascii="宋体" w:hAnsi="宋体" w:hint="eastAsia"/>
          <w:sz w:val="24"/>
        </w:rPr>
        <w:t>和</w:t>
      </w:r>
      <w:r>
        <w:rPr>
          <w:rFonts w:ascii="宋体" w:hAnsi="宋体" w:hint="eastAsia"/>
          <w:sz w:val="24"/>
        </w:rPr>
        <w:t>AR1_INC</w:t>
      </w:r>
      <w:r>
        <w:rPr>
          <w:rFonts w:ascii="宋体" w:hAnsi="宋体" w:hint="eastAsia"/>
          <w:sz w:val="24"/>
        </w:rPr>
        <w:t>。当</w:t>
      </w:r>
      <w:r>
        <w:rPr>
          <w:rFonts w:ascii="宋体" w:hAnsi="宋体" w:hint="eastAsia"/>
          <w:sz w:val="24"/>
        </w:rPr>
        <w:t>LDAR1=1</w:t>
      </w:r>
      <w:r>
        <w:rPr>
          <w:rFonts w:ascii="宋体" w:hAnsi="宋体" w:hint="eastAsia"/>
          <w:sz w:val="24"/>
        </w:rPr>
        <w:t>时，</w:t>
      </w:r>
      <w:r>
        <w:rPr>
          <w:rFonts w:ascii="宋体" w:hAnsi="宋体" w:hint="eastAsia"/>
          <w:sz w:val="24"/>
        </w:rPr>
        <w:t>AR1</w:t>
      </w:r>
      <w:r>
        <w:rPr>
          <w:rFonts w:ascii="宋体" w:hAnsi="宋体" w:hint="eastAsia"/>
          <w:sz w:val="24"/>
        </w:rPr>
        <w:t>从</w:t>
      </w:r>
      <w:r>
        <w:rPr>
          <w:rFonts w:ascii="宋体" w:hAnsi="宋体" w:hint="eastAsia"/>
          <w:sz w:val="24"/>
        </w:rPr>
        <w:t>DBUS</w:t>
      </w:r>
      <w:r>
        <w:rPr>
          <w:rFonts w:ascii="宋体" w:hAnsi="宋体" w:hint="eastAsia"/>
          <w:sz w:val="24"/>
        </w:rPr>
        <w:t>接收地址；当</w:t>
      </w:r>
      <w:r>
        <w:rPr>
          <w:rFonts w:ascii="宋体" w:hAnsi="宋体" w:hint="eastAsia"/>
          <w:sz w:val="24"/>
        </w:rPr>
        <w:t>AR1_INC=1</w:t>
      </w:r>
      <w:r>
        <w:rPr>
          <w:rFonts w:ascii="宋体" w:hAnsi="宋体" w:hint="eastAsia"/>
          <w:sz w:val="24"/>
        </w:rPr>
        <w:t>时，使</w:t>
      </w:r>
      <w:r>
        <w:rPr>
          <w:rFonts w:ascii="宋体" w:hAnsi="宋体" w:hint="eastAsia"/>
          <w:sz w:val="24"/>
        </w:rPr>
        <w:t>AR1</w:t>
      </w:r>
      <w:r>
        <w:rPr>
          <w:rFonts w:ascii="宋体" w:hAnsi="宋体" w:hint="eastAsia"/>
          <w:sz w:val="24"/>
        </w:rPr>
        <w:t>中的存储器地址增加</w:t>
      </w:r>
      <w:r>
        <w:rPr>
          <w:rFonts w:ascii="宋体" w:hAnsi="宋体" w:hint="eastAsia"/>
          <w:sz w:val="24"/>
        </w:rPr>
        <w:t>1</w:t>
      </w:r>
      <w:r>
        <w:rPr>
          <w:rFonts w:ascii="宋体" w:hAnsi="宋体" w:hint="eastAsia"/>
          <w:sz w:val="24"/>
        </w:rPr>
        <w:t>；在</w:t>
      </w:r>
      <w:r>
        <w:rPr>
          <w:rFonts w:ascii="宋体" w:hAnsi="宋体" w:hint="eastAsia"/>
          <w:sz w:val="24"/>
        </w:rPr>
        <w:t>T4</w:t>
      </w:r>
      <w:r>
        <w:rPr>
          <w:rFonts w:ascii="宋体" w:hAnsi="宋体" w:hint="eastAsia"/>
          <w:sz w:val="24"/>
        </w:rPr>
        <w:t>的上升沿，产生新的地址；</w:t>
      </w:r>
      <w:r>
        <w:rPr>
          <w:rFonts w:ascii="宋体" w:hAnsi="宋体" w:hint="eastAsia"/>
          <w:sz w:val="24"/>
        </w:rPr>
        <w:t>LDAR1</w:t>
      </w:r>
      <w:r>
        <w:rPr>
          <w:rFonts w:ascii="宋体" w:hAnsi="宋体" w:hint="eastAsia"/>
          <w:sz w:val="24"/>
        </w:rPr>
        <w:t>和</w:t>
      </w:r>
      <w:r>
        <w:rPr>
          <w:rFonts w:ascii="宋体" w:hAnsi="宋体" w:hint="eastAsia"/>
          <w:sz w:val="24"/>
        </w:rPr>
        <w:t>AR1_INC</w:t>
      </w:r>
      <w:r>
        <w:rPr>
          <w:rFonts w:ascii="宋体" w:hAnsi="宋体" w:hint="eastAsia"/>
          <w:sz w:val="24"/>
        </w:rPr>
        <w:t>两者不可同时为</w:t>
      </w:r>
      <w:r>
        <w:rPr>
          <w:rFonts w:ascii="宋体" w:hAnsi="宋体" w:hint="eastAsia"/>
          <w:sz w:val="24"/>
        </w:rPr>
        <w:t>1</w:t>
      </w:r>
      <w:r>
        <w:rPr>
          <w:rFonts w:ascii="宋体" w:hAnsi="宋体" w:hint="eastAsia"/>
          <w:sz w:val="24"/>
        </w:rPr>
        <w:t>。</w:t>
      </w:r>
      <w:r>
        <w:rPr>
          <w:rFonts w:ascii="宋体" w:hAnsi="宋体" w:hint="eastAsia"/>
          <w:sz w:val="24"/>
        </w:rPr>
        <w:t>AR2</w:t>
      </w:r>
      <w:r>
        <w:rPr>
          <w:rFonts w:ascii="宋体" w:hAnsi="宋体" w:hint="eastAsia"/>
          <w:sz w:val="24"/>
        </w:rPr>
        <w:t>的控制信号是</w:t>
      </w:r>
      <w:r>
        <w:rPr>
          <w:rFonts w:ascii="宋体" w:hAnsi="宋体" w:hint="eastAsia"/>
          <w:sz w:val="24"/>
        </w:rPr>
        <w:t>LDAR2</w:t>
      </w:r>
      <w:r>
        <w:rPr>
          <w:rFonts w:ascii="宋体" w:hAnsi="宋体" w:hint="eastAsia"/>
          <w:sz w:val="24"/>
        </w:rPr>
        <w:t>和</w:t>
      </w:r>
      <w:r>
        <w:rPr>
          <w:rFonts w:ascii="宋体" w:hAnsi="宋体" w:hint="eastAsia"/>
          <w:sz w:val="24"/>
        </w:rPr>
        <w:t>M3</w:t>
      </w:r>
      <w:r>
        <w:rPr>
          <w:rFonts w:ascii="宋体" w:hAnsi="宋体" w:hint="eastAsia"/>
          <w:sz w:val="24"/>
        </w:rPr>
        <w:t>。当</w:t>
      </w:r>
      <w:r>
        <w:rPr>
          <w:rFonts w:ascii="宋体" w:hAnsi="宋体" w:hint="eastAsia"/>
          <w:sz w:val="24"/>
        </w:rPr>
        <w:t>M3=1</w:t>
      </w:r>
      <w:r>
        <w:rPr>
          <w:rFonts w:ascii="宋体" w:hAnsi="宋体" w:hint="eastAsia"/>
          <w:sz w:val="24"/>
        </w:rPr>
        <w:t>时，</w:t>
      </w:r>
      <w:r>
        <w:rPr>
          <w:rFonts w:ascii="宋体" w:hAnsi="宋体" w:hint="eastAsia"/>
          <w:sz w:val="24"/>
        </w:rPr>
        <w:t>AR2</w:t>
      </w:r>
      <w:r>
        <w:rPr>
          <w:rFonts w:ascii="宋体" w:hAnsi="宋体" w:hint="eastAsia"/>
          <w:sz w:val="24"/>
        </w:rPr>
        <w:t>从数据总线</w:t>
      </w:r>
      <w:r>
        <w:rPr>
          <w:rFonts w:ascii="宋体" w:hAnsi="宋体" w:hint="eastAsia"/>
          <w:sz w:val="24"/>
        </w:rPr>
        <w:t>DBUS</w:t>
      </w:r>
      <w:r>
        <w:rPr>
          <w:rFonts w:ascii="宋体" w:hAnsi="宋体" w:hint="eastAsia"/>
          <w:sz w:val="24"/>
        </w:rPr>
        <w:t>接收数据；当</w:t>
      </w:r>
      <w:r>
        <w:rPr>
          <w:rFonts w:ascii="宋体" w:hAnsi="宋体" w:hint="eastAsia"/>
          <w:sz w:val="24"/>
        </w:rPr>
        <w:t>M3=0</w:t>
      </w:r>
      <w:r>
        <w:rPr>
          <w:rFonts w:ascii="宋体" w:hAnsi="宋体" w:hint="eastAsia"/>
          <w:sz w:val="24"/>
        </w:rPr>
        <w:t>时，</w:t>
      </w:r>
      <w:r>
        <w:rPr>
          <w:rFonts w:ascii="宋体" w:hAnsi="宋体" w:hint="eastAsia"/>
          <w:sz w:val="24"/>
        </w:rPr>
        <w:t>AR2</w:t>
      </w:r>
      <w:r>
        <w:rPr>
          <w:rFonts w:ascii="宋体" w:hAnsi="宋体" w:hint="eastAsia"/>
          <w:sz w:val="24"/>
        </w:rPr>
        <w:t>以</w:t>
      </w:r>
      <w:r>
        <w:rPr>
          <w:rFonts w:ascii="宋体" w:hAnsi="宋体" w:hint="eastAsia"/>
          <w:sz w:val="24"/>
        </w:rPr>
        <w:t>PC</w:t>
      </w:r>
      <w:r>
        <w:rPr>
          <w:rFonts w:ascii="宋体" w:hAnsi="宋体" w:hint="eastAsia"/>
          <w:sz w:val="24"/>
        </w:rPr>
        <w:t>总线</w:t>
      </w:r>
      <w:r>
        <w:rPr>
          <w:rFonts w:ascii="宋体" w:hAnsi="宋体" w:hint="eastAsia"/>
          <w:sz w:val="24"/>
        </w:rPr>
        <w:t>PC0-PC7</w:t>
      </w:r>
      <w:r>
        <w:rPr>
          <w:rFonts w:ascii="宋体" w:hAnsi="宋体" w:hint="eastAsia"/>
          <w:sz w:val="24"/>
        </w:rPr>
        <w:t>作为数据来源。当</w:t>
      </w:r>
      <w:r>
        <w:rPr>
          <w:rFonts w:ascii="宋体" w:hAnsi="宋体" w:hint="eastAsia"/>
          <w:sz w:val="24"/>
        </w:rPr>
        <w:t>LDAR2=1</w:t>
      </w:r>
      <w:r>
        <w:rPr>
          <w:rFonts w:ascii="宋体" w:hAnsi="宋体" w:hint="eastAsia"/>
          <w:sz w:val="24"/>
        </w:rPr>
        <w:t>时，在</w:t>
      </w:r>
      <w:r>
        <w:rPr>
          <w:rFonts w:ascii="宋体" w:hAnsi="宋体" w:hint="eastAsia"/>
          <w:sz w:val="24"/>
        </w:rPr>
        <w:t>T2</w:t>
      </w:r>
      <w:r>
        <w:rPr>
          <w:rFonts w:ascii="宋体" w:hAnsi="宋体" w:hint="eastAsia"/>
          <w:sz w:val="24"/>
        </w:rPr>
        <w:t>的下降沿，将新的</w:t>
      </w:r>
      <w:r>
        <w:rPr>
          <w:rFonts w:ascii="宋体" w:hAnsi="宋体" w:hint="eastAsia"/>
          <w:sz w:val="24"/>
        </w:rPr>
        <w:t>PC</w:t>
      </w:r>
      <w:r>
        <w:rPr>
          <w:rFonts w:ascii="宋体" w:hAnsi="宋体" w:hint="eastAsia"/>
          <w:sz w:val="24"/>
        </w:rPr>
        <w:t>值打入</w:t>
      </w:r>
      <w:r>
        <w:rPr>
          <w:rFonts w:ascii="宋体" w:hAnsi="宋体" w:hint="eastAsia"/>
          <w:sz w:val="24"/>
        </w:rPr>
        <w:t>AR2</w:t>
      </w:r>
      <w:r>
        <w:rPr>
          <w:rFonts w:ascii="宋体" w:hAnsi="宋体" w:hint="eastAsia"/>
          <w:sz w:val="24"/>
        </w:rPr>
        <w:t>。</w:t>
      </w:r>
    </w:p>
    <w:p w14:paraId="7D210C2E" w14:textId="77777777" w:rsidR="001E0610" w:rsidRDefault="005C16D8">
      <w:pPr>
        <w:adjustRightInd w:val="0"/>
        <w:snapToGrid w:val="0"/>
        <w:spacing w:line="360" w:lineRule="auto"/>
        <w:jc w:val="center"/>
        <w:rPr>
          <w:rFonts w:ascii="宋体" w:hAnsi="宋体"/>
          <w:sz w:val="24"/>
        </w:rPr>
      </w:pPr>
      <w:r>
        <w:rPr>
          <w:rFonts w:ascii="宋体" w:hAnsi="宋体"/>
          <w:noProof/>
          <w:sz w:val="24"/>
        </w:rPr>
        <w:drawing>
          <wp:inline distT="0" distB="0" distL="114300" distR="114300" wp14:anchorId="19CEF392" wp14:editId="3362F597">
            <wp:extent cx="5876925" cy="4076700"/>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rcRect r="-1149" b="4820"/>
                    <a:stretch>
                      <a:fillRect/>
                    </a:stretch>
                  </pic:blipFill>
                  <pic:spPr>
                    <a:xfrm>
                      <a:off x="0" y="0"/>
                      <a:ext cx="5876925" cy="4076700"/>
                    </a:xfrm>
                    <a:prstGeom prst="rect">
                      <a:avLst/>
                    </a:prstGeom>
                    <a:noFill/>
                    <a:ln>
                      <a:noFill/>
                    </a:ln>
                  </pic:spPr>
                </pic:pic>
              </a:graphicData>
            </a:graphic>
          </wp:inline>
        </w:drawing>
      </w:r>
    </w:p>
    <w:p w14:paraId="77DD3D77" w14:textId="77777777" w:rsidR="001E0610" w:rsidRDefault="005C16D8">
      <w:pPr>
        <w:adjustRightInd w:val="0"/>
        <w:snapToGrid w:val="0"/>
        <w:spacing w:line="360" w:lineRule="auto"/>
        <w:jc w:val="center"/>
        <w:rPr>
          <w:rFonts w:ascii="宋体" w:hAnsi="宋体"/>
          <w:szCs w:val="21"/>
        </w:rPr>
      </w:pPr>
      <w:r>
        <w:rPr>
          <w:rFonts w:ascii="宋体" w:hAnsi="宋体" w:hint="eastAsia"/>
          <w:szCs w:val="21"/>
        </w:rPr>
        <w:t>图</w:t>
      </w:r>
      <w:r>
        <w:rPr>
          <w:rFonts w:ascii="宋体" w:hAnsi="宋体" w:hint="eastAsia"/>
          <w:szCs w:val="21"/>
        </w:rPr>
        <w:t xml:space="preserve">2.1 </w:t>
      </w:r>
      <w:r>
        <w:rPr>
          <w:rFonts w:ascii="宋体" w:hAnsi="宋体" w:hint="eastAsia"/>
          <w:szCs w:val="21"/>
        </w:rPr>
        <w:t>双端口存储器实验电路图</w:t>
      </w:r>
    </w:p>
    <w:p w14:paraId="7D8BE8B3" w14:textId="77777777" w:rsidR="001E0610" w:rsidRDefault="001E0610">
      <w:pPr>
        <w:adjustRightInd w:val="0"/>
        <w:snapToGrid w:val="0"/>
        <w:spacing w:line="360" w:lineRule="auto"/>
        <w:rPr>
          <w:rFonts w:ascii="黑体" w:eastAsia="黑体"/>
          <w:bCs/>
          <w:sz w:val="28"/>
          <w:szCs w:val="28"/>
        </w:rPr>
      </w:pPr>
    </w:p>
    <w:p w14:paraId="7B6B1F92" w14:textId="77777777" w:rsidR="001E0610" w:rsidRDefault="005C16D8">
      <w:pPr>
        <w:numPr>
          <w:ilvl w:val="0"/>
          <w:numId w:val="1"/>
        </w:numPr>
        <w:adjustRightInd w:val="0"/>
        <w:snapToGrid w:val="0"/>
        <w:rPr>
          <w:rFonts w:ascii="黑体" w:eastAsia="黑体"/>
          <w:bCs/>
          <w:sz w:val="28"/>
          <w:szCs w:val="28"/>
        </w:rPr>
      </w:pPr>
      <w:r>
        <w:rPr>
          <w:rFonts w:ascii="黑体" w:eastAsia="黑体" w:hint="eastAsia"/>
          <w:bCs/>
          <w:sz w:val="28"/>
          <w:szCs w:val="28"/>
        </w:rPr>
        <w:lastRenderedPageBreak/>
        <w:t>实验接线</w:t>
      </w:r>
    </w:p>
    <w:p w14:paraId="57A730AE" w14:textId="77777777" w:rsidR="001E0610" w:rsidRDefault="005C16D8">
      <w:pPr>
        <w:adjustRightInd w:val="0"/>
        <w:snapToGrid w:val="0"/>
        <w:rPr>
          <w:rFonts w:ascii="宋体" w:hAnsi="宋体"/>
          <w:sz w:val="24"/>
        </w:rPr>
      </w:pPr>
      <w:r>
        <w:rPr>
          <w:rFonts w:ascii="宋体" w:hAnsi="宋体" w:hint="eastAsia"/>
          <w:sz w:val="24"/>
        </w:rPr>
        <w:t>本实验共有</w:t>
      </w:r>
      <w:r>
        <w:rPr>
          <w:rFonts w:ascii="宋体" w:hAnsi="宋体" w:hint="eastAsia"/>
          <w:sz w:val="24"/>
        </w:rPr>
        <w:t>12</w:t>
      </w:r>
      <w:r>
        <w:rPr>
          <w:rFonts w:ascii="宋体" w:hAnsi="宋体" w:hint="eastAsia"/>
          <w:sz w:val="24"/>
        </w:rPr>
        <w:t>条接线，分别为：</w:t>
      </w:r>
      <w:r>
        <w:rPr>
          <w:rFonts w:ascii="宋体" w:hAnsi="宋体" w:hint="eastAsia"/>
          <w:sz w:val="24"/>
        </w:rPr>
        <w:t>CEL#</w:t>
      </w:r>
      <w:r>
        <w:rPr>
          <w:rFonts w:ascii="宋体" w:hAnsi="宋体" w:hint="eastAsia"/>
          <w:sz w:val="24"/>
        </w:rPr>
        <w:t>接</w:t>
      </w:r>
      <w:r>
        <w:rPr>
          <w:rFonts w:ascii="宋体" w:hAnsi="宋体" w:hint="eastAsia"/>
          <w:sz w:val="24"/>
        </w:rPr>
        <w:t>K0</w:t>
      </w:r>
      <w:r>
        <w:rPr>
          <w:rFonts w:ascii="宋体" w:hAnsi="宋体" w:hint="eastAsia"/>
          <w:sz w:val="24"/>
        </w:rPr>
        <w:t>，</w:t>
      </w:r>
      <w:r>
        <w:rPr>
          <w:rFonts w:hint="eastAsia"/>
        </w:rPr>
        <w:t xml:space="preserve"> </w:t>
      </w:r>
      <w:r>
        <w:rPr>
          <w:rFonts w:ascii="宋体" w:hAnsi="宋体" w:hint="eastAsia"/>
          <w:sz w:val="24"/>
        </w:rPr>
        <w:t>LRW</w:t>
      </w:r>
      <w:r>
        <w:rPr>
          <w:rFonts w:ascii="宋体" w:hAnsi="宋体" w:hint="eastAsia"/>
          <w:sz w:val="24"/>
        </w:rPr>
        <w:t>接</w:t>
      </w:r>
      <w:r>
        <w:rPr>
          <w:rFonts w:ascii="宋体" w:hAnsi="宋体" w:hint="eastAsia"/>
          <w:sz w:val="24"/>
        </w:rPr>
        <w:t>K1</w:t>
      </w:r>
      <w:r>
        <w:rPr>
          <w:rFonts w:ascii="宋体" w:hAnsi="宋体" w:hint="eastAsia"/>
          <w:sz w:val="24"/>
        </w:rPr>
        <w:t>，</w:t>
      </w:r>
      <w:r>
        <w:rPr>
          <w:rFonts w:hint="eastAsia"/>
        </w:rPr>
        <w:t xml:space="preserve"> </w:t>
      </w:r>
      <w:r>
        <w:rPr>
          <w:rFonts w:ascii="宋体" w:hAnsi="宋体" w:hint="eastAsia"/>
          <w:sz w:val="24"/>
        </w:rPr>
        <w:t>CER</w:t>
      </w:r>
      <w:r>
        <w:rPr>
          <w:rFonts w:ascii="宋体" w:hAnsi="宋体" w:hint="eastAsia"/>
          <w:sz w:val="24"/>
        </w:rPr>
        <w:t>接</w:t>
      </w:r>
      <w:r>
        <w:rPr>
          <w:rFonts w:ascii="宋体" w:hAnsi="宋体" w:hint="eastAsia"/>
          <w:sz w:val="24"/>
        </w:rPr>
        <w:t>K2</w:t>
      </w:r>
      <w:r>
        <w:rPr>
          <w:rFonts w:ascii="宋体" w:hAnsi="宋体" w:hint="eastAsia"/>
          <w:sz w:val="24"/>
        </w:rPr>
        <w:t>，</w:t>
      </w:r>
      <w:r>
        <w:rPr>
          <w:rFonts w:hint="eastAsia"/>
        </w:rPr>
        <w:t xml:space="preserve">                                                              </w:t>
      </w:r>
      <w:r>
        <w:rPr>
          <w:rFonts w:ascii="宋体" w:hAnsi="宋体" w:hint="eastAsia"/>
          <w:sz w:val="24"/>
        </w:rPr>
        <w:t>LDAR2</w:t>
      </w:r>
      <w:r>
        <w:rPr>
          <w:rFonts w:ascii="宋体" w:hAnsi="宋体" w:hint="eastAsia"/>
          <w:sz w:val="24"/>
        </w:rPr>
        <w:t>接</w:t>
      </w:r>
      <w:r>
        <w:rPr>
          <w:rFonts w:ascii="宋体" w:hAnsi="宋体" w:hint="eastAsia"/>
          <w:sz w:val="24"/>
        </w:rPr>
        <w:t>K4</w:t>
      </w:r>
      <w:r>
        <w:rPr>
          <w:rFonts w:ascii="宋体" w:hAnsi="宋体" w:hint="eastAsia"/>
          <w:sz w:val="24"/>
        </w:rPr>
        <w:t>，</w:t>
      </w:r>
      <w:r>
        <w:rPr>
          <w:rFonts w:ascii="宋体" w:hAnsi="宋体" w:hint="eastAsia"/>
          <w:sz w:val="24"/>
        </w:rPr>
        <w:t xml:space="preserve"> LDIR</w:t>
      </w:r>
      <w:r>
        <w:rPr>
          <w:rFonts w:ascii="宋体" w:hAnsi="宋体" w:hint="eastAsia"/>
          <w:sz w:val="24"/>
        </w:rPr>
        <w:t>接</w:t>
      </w:r>
      <w:r>
        <w:rPr>
          <w:rFonts w:ascii="宋体" w:hAnsi="宋体" w:hint="eastAsia"/>
          <w:sz w:val="24"/>
        </w:rPr>
        <w:t>K6</w:t>
      </w:r>
      <w:r>
        <w:rPr>
          <w:rFonts w:ascii="宋体" w:hAnsi="宋体" w:hint="eastAsia"/>
          <w:sz w:val="24"/>
        </w:rPr>
        <w:t>，</w:t>
      </w:r>
      <w:r>
        <w:rPr>
          <w:rFonts w:ascii="宋体" w:hAnsi="宋体" w:hint="eastAsia"/>
          <w:sz w:val="24"/>
        </w:rPr>
        <w:t xml:space="preserve"> </w:t>
      </w:r>
      <w:r>
        <w:rPr>
          <w:rFonts w:ascii="宋体" w:hAnsi="宋体" w:hint="eastAsia"/>
          <w:sz w:val="24"/>
        </w:rPr>
        <w:t>M3</w:t>
      </w:r>
      <w:r>
        <w:rPr>
          <w:rFonts w:ascii="宋体" w:hAnsi="宋体" w:hint="eastAsia"/>
          <w:sz w:val="24"/>
        </w:rPr>
        <w:t>接“</w:t>
      </w:r>
      <w:r>
        <w:rPr>
          <w:rFonts w:ascii="宋体" w:hAnsi="宋体" w:hint="eastAsia"/>
          <w:sz w:val="24"/>
        </w:rPr>
        <w:t>+5V</w:t>
      </w:r>
      <w:r>
        <w:rPr>
          <w:rFonts w:ascii="宋体" w:hAnsi="宋体" w:hint="eastAsia"/>
          <w:sz w:val="24"/>
        </w:rPr>
        <w:t>”，</w:t>
      </w:r>
      <w:r>
        <w:rPr>
          <w:rFonts w:ascii="宋体" w:hAnsi="宋体" w:hint="eastAsia"/>
          <w:sz w:val="24"/>
        </w:rPr>
        <w:t>AR1_INC</w:t>
      </w:r>
      <w:r>
        <w:rPr>
          <w:rFonts w:ascii="宋体" w:hAnsi="宋体" w:hint="eastAsia"/>
          <w:sz w:val="24"/>
        </w:rPr>
        <w:t>接地，</w:t>
      </w:r>
      <w:r>
        <w:rPr>
          <w:rFonts w:ascii="宋体" w:hAnsi="宋体" w:hint="eastAsia"/>
          <w:sz w:val="24"/>
        </w:rPr>
        <w:t>LDAR1</w:t>
      </w:r>
      <w:r>
        <w:rPr>
          <w:rFonts w:ascii="宋体" w:hAnsi="宋体" w:hint="eastAsia"/>
          <w:sz w:val="24"/>
        </w:rPr>
        <w:t>接</w:t>
      </w:r>
      <w:r>
        <w:rPr>
          <w:rFonts w:ascii="宋体" w:hAnsi="宋体" w:hint="eastAsia"/>
          <w:sz w:val="24"/>
        </w:rPr>
        <w:t>K3</w:t>
      </w:r>
      <w:r>
        <w:rPr>
          <w:rFonts w:hint="eastAsia"/>
        </w:rPr>
        <w:t>，</w:t>
      </w:r>
      <w:r>
        <w:rPr>
          <w:rFonts w:hint="eastAsia"/>
        </w:rPr>
        <w:t xml:space="preserve"> </w:t>
      </w:r>
      <w:r>
        <w:rPr>
          <w:rFonts w:ascii="宋体" w:hAnsi="宋体" w:hint="eastAsia"/>
          <w:sz w:val="24"/>
        </w:rPr>
        <w:t>RS_BUS#</w:t>
      </w:r>
      <w:r>
        <w:rPr>
          <w:rFonts w:ascii="宋体" w:hAnsi="宋体" w:hint="eastAsia"/>
          <w:sz w:val="24"/>
        </w:rPr>
        <w:t>接“</w:t>
      </w:r>
      <w:r>
        <w:rPr>
          <w:rFonts w:ascii="宋体" w:hAnsi="宋体" w:hint="eastAsia"/>
          <w:sz w:val="24"/>
        </w:rPr>
        <w:t>+5V</w:t>
      </w:r>
      <w:r>
        <w:rPr>
          <w:rFonts w:ascii="宋体" w:hAnsi="宋体" w:hint="eastAsia"/>
          <w:sz w:val="24"/>
        </w:rPr>
        <w:t>”，</w:t>
      </w:r>
      <w:r>
        <w:rPr>
          <w:rFonts w:ascii="宋体" w:hAnsi="宋体" w:hint="eastAsia"/>
          <w:sz w:val="24"/>
        </w:rPr>
        <w:t>IAR_BUS#</w:t>
      </w:r>
      <w:r>
        <w:rPr>
          <w:rFonts w:ascii="宋体" w:hAnsi="宋体" w:hint="eastAsia"/>
          <w:sz w:val="24"/>
        </w:rPr>
        <w:t>接“</w:t>
      </w:r>
      <w:r>
        <w:rPr>
          <w:rFonts w:ascii="宋体" w:hAnsi="宋体" w:hint="eastAsia"/>
          <w:sz w:val="24"/>
        </w:rPr>
        <w:t>+5V</w:t>
      </w:r>
      <w:r>
        <w:rPr>
          <w:rFonts w:ascii="宋体" w:hAnsi="宋体" w:hint="eastAsia"/>
          <w:sz w:val="24"/>
        </w:rPr>
        <w:t>”</w:t>
      </w:r>
      <w:r>
        <w:rPr>
          <w:rFonts w:ascii="宋体" w:hAnsi="宋体" w:hint="eastAsia"/>
          <w:sz w:val="24"/>
        </w:rPr>
        <w:t>,SW_BUS#</w:t>
      </w:r>
      <w:r>
        <w:rPr>
          <w:rFonts w:ascii="宋体" w:hAnsi="宋体" w:hint="eastAsia"/>
          <w:sz w:val="24"/>
        </w:rPr>
        <w:t>接</w:t>
      </w:r>
      <w:r>
        <w:rPr>
          <w:rFonts w:ascii="宋体" w:hAnsi="宋体" w:hint="eastAsia"/>
          <w:sz w:val="24"/>
        </w:rPr>
        <w:t>K5</w:t>
      </w:r>
      <w:r>
        <w:rPr>
          <w:rFonts w:ascii="宋体" w:hAnsi="宋体" w:hint="eastAsia"/>
          <w:sz w:val="24"/>
        </w:rPr>
        <w:t>，</w:t>
      </w:r>
      <w:r>
        <w:rPr>
          <w:rFonts w:ascii="宋体" w:hAnsi="宋体" w:hint="eastAsia"/>
          <w:sz w:val="24"/>
        </w:rPr>
        <w:t>ALU_BS</w:t>
      </w:r>
      <w:r>
        <w:rPr>
          <w:rFonts w:ascii="宋体" w:hAnsi="宋体" w:hint="eastAsia"/>
          <w:sz w:val="24"/>
        </w:rPr>
        <w:t>接地。</w:t>
      </w:r>
    </w:p>
    <w:p w14:paraId="44035ACD" w14:textId="77777777" w:rsidR="001E0610" w:rsidRDefault="001E0610">
      <w:pPr>
        <w:rPr>
          <w:rFonts w:ascii="宋体" w:hAnsi="宋体"/>
          <w:sz w:val="24"/>
        </w:rPr>
      </w:pPr>
    </w:p>
    <w:p w14:paraId="4FBF5146" w14:textId="77777777" w:rsidR="001E0610" w:rsidRDefault="005C16D8">
      <w:pPr>
        <w:adjustRightInd w:val="0"/>
        <w:snapToGrid w:val="0"/>
        <w:spacing w:line="360" w:lineRule="auto"/>
        <w:rPr>
          <w:rFonts w:ascii="黑体" w:eastAsia="黑体" w:hAnsi="宋体"/>
          <w:bCs/>
          <w:sz w:val="28"/>
          <w:szCs w:val="28"/>
        </w:rPr>
      </w:pPr>
      <w:r>
        <w:rPr>
          <w:rFonts w:ascii="黑体" w:eastAsia="黑体" w:hAnsi="宋体" w:hint="eastAsia"/>
          <w:bCs/>
          <w:sz w:val="28"/>
          <w:szCs w:val="28"/>
        </w:rPr>
        <w:t>四</w:t>
      </w:r>
      <w:r>
        <w:rPr>
          <w:rFonts w:ascii="黑体" w:eastAsia="黑体" w:hAnsi="宋体" w:hint="eastAsia"/>
          <w:bCs/>
          <w:sz w:val="28"/>
          <w:szCs w:val="28"/>
        </w:rPr>
        <w:t>、</w:t>
      </w:r>
      <w:r>
        <w:rPr>
          <w:rFonts w:ascii="黑体" w:eastAsia="黑体" w:hAnsi="宋体" w:hint="eastAsia"/>
          <w:bCs/>
          <w:sz w:val="28"/>
          <w:szCs w:val="28"/>
        </w:rPr>
        <w:t>实验过程</w:t>
      </w:r>
    </w:p>
    <w:p w14:paraId="799DCC5C" w14:textId="77777777" w:rsidR="001E0610" w:rsidRDefault="005C16D8">
      <w:pPr>
        <w:rPr>
          <w:rFonts w:ascii="宋体" w:hAnsi="宋体"/>
          <w:sz w:val="24"/>
        </w:rPr>
      </w:pPr>
      <w:r>
        <w:rPr>
          <w:rFonts w:ascii="宋体" w:hAnsi="宋体"/>
          <w:sz w:val="24"/>
        </w:rPr>
        <w:t xml:space="preserve">1. </w:t>
      </w:r>
      <w:r>
        <w:rPr>
          <w:rFonts w:ascii="宋体" w:hAnsi="宋体"/>
          <w:sz w:val="24"/>
        </w:rPr>
        <w:t>将实验系统设置为单排模式，将开关设置为</w:t>
      </w:r>
      <w:r>
        <w:rPr>
          <w:rFonts w:ascii="宋体" w:hAnsi="宋体"/>
          <w:sz w:val="24"/>
        </w:rPr>
        <w:t>DB = 0</w:t>
      </w:r>
      <w:r>
        <w:rPr>
          <w:rFonts w:ascii="宋体" w:hAnsi="宋体"/>
          <w:sz w:val="24"/>
        </w:rPr>
        <w:t>，</w:t>
      </w:r>
      <w:r>
        <w:rPr>
          <w:rFonts w:ascii="宋体" w:hAnsi="宋体"/>
          <w:sz w:val="24"/>
        </w:rPr>
        <w:t>DZ = 0</w:t>
      </w:r>
      <w:r>
        <w:rPr>
          <w:rFonts w:ascii="宋体" w:hAnsi="宋体"/>
          <w:sz w:val="24"/>
        </w:rPr>
        <w:t>，</w:t>
      </w:r>
      <w:r>
        <w:rPr>
          <w:rFonts w:ascii="宋体" w:hAnsi="宋体"/>
          <w:sz w:val="24"/>
        </w:rPr>
        <w:t>DP = 1</w:t>
      </w:r>
      <w:r>
        <w:rPr>
          <w:rFonts w:ascii="宋体" w:hAnsi="宋体"/>
          <w:sz w:val="24"/>
        </w:rPr>
        <w:t>。</w:t>
      </w:r>
    </w:p>
    <w:p w14:paraId="35B5CEC6" w14:textId="77777777" w:rsidR="001E0610" w:rsidRDefault="005C16D8">
      <w:pPr>
        <w:rPr>
          <w:rFonts w:ascii="宋体" w:hAnsi="宋体"/>
          <w:sz w:val="24"/>
        </w:rPr>
      </w:pPr>
      <w:r>
        <w:rPr>
          <w:rFonts w:ascii="宋体" w:hAnsi="宋体"/>
          <w:sz w:val="24"/>
        </w:rPr>
        <w:t xml:space="preserve">2. </w:t>
      </w:r>
      <w:r>
        <w:rPr>
          <w:rFonts w:ascii="宋体" w:hAnsi="宋体"/>
          <w:sz w:val="24"/>
        </w:rPr>
        <w:t>打开</w:t>
      </w:r>
      <w:r>
        <w:rPr>
          <w:rFonts w:ascii="宋体" w:hAnsi="宋体"/>
          <w:sz w:val="24"/>
        </w:rPr>
        <w:t>实验台电源，按下复位按钮</w:t>
      </w:r>
      <w:r>
        <w:rPr>
          <w:rFonts w:ascii="宋体" w:hAnsi="宋体"/>
          <w:sz w:val="24"/>
        </w:rPr>
        <w:t>CLR#</w:t>
      </w:r>
      <w:r>
        <w:rPr>
          <w:rFonts w:ascii="宋体" w:hAnsi="宋体"/>
          <w:sz w:val="24"/>
        </w:rPr>
        <w:t>，将系统初始化。</w:t>
      </w:r>
    </w:p>
    <w:p w14:paraId="1ACA4465" w14:textId="77777777" w:rsidR="001E0610" w:rsidRDefault="005C16D8">
      <w:pPr>
        <w:rPr>
          <w:rFonts w:ascii="宋体" w:hAnsi="宋体"/>
          <w:sz w:val="24"/>
        </w:rPr>
      </w:pPr>
      <w:r>
        <w:rPr>
          <w:rFonts w:ascii="宋体" w:hAnsi="宋体"/>
          <w:sz w:val="24"/>
        </w:rPr>
        <w:t xml:space="preserve">3. </w:t>
      </w:r>
      <w:r>
        <w:rPr>
          <w:rFonts w:ascii="宋体" w:hAnsi="宋体"/>
          <w:sz w:val="24"/>
        </w:rPr>
        <w:t>首先从</w:t>
      </w:r>
      <w:proofErr w:type="gramStart"/>
      <w:r>
        <w:rPr>
          <w:rFonts w:ascii="宋体" w:hAnsi="宋体"/>
          <w:sz w:val="24"/>
        </w:rPr>
        <w:t>左端口</w:t>
      </w:r>
      <w:proofErr w:type="gramEnd"/>
      <w:r>
        <w:rPr>
          <w:rFonts w:ascii="宋体" w:hAnsi="宋体"/>
          <w:sz w:val="24"/>
        </w:rPr>
        <w:t>写入数据。设置</w:t>
      </w:r>
      <w:r>
        <w:rPr>
          <w:rFonts w:ascii="宋体" w:hAnsi="宋体"/>
          <w:sz w:val="24"/>
        </w:rPr>
        <w:t>IR/DBUS = DBUS</w:t>
      </w:r>
      <w:r>
        <w:rPr>
          <w:rFonts w:ascii="宋体" w:hAnsi="宋体"/>
          <w:sz w:val="24"/>
        </w:rPr>
        <w:t>，</w:t>
      </w:r>
      <w:r>
        <w:rPr>
          <w:rFonts w:ascii="宋体" w:hAnsi="宋体"/>
          <w:sz w:val="24"/>
        </w:rPr>
        <w:t>AR1/AR2 = AR1</w:t>
      </w:r>
      <w:r>
        <w:rPr>
          <w:rFonts w:ascii="宋体" w:hAnsi="宋体"/>
          <w:sz w:val="24"/>
        </w:rPr>
        <w:t>。写入数据前，需先将地址写入地址寄存器</w:t>
      </w:r>
      <w:r>
        <w:rPr>
          <w:rFonts w:ascii="宋体" w:hAnsi="宋体"/>
          <w:sz w:val="24"/>
        </w:rPr>
        <w:t>AR1</w:t>
      </w:r>
      <w:r>
        <w:rPr>
          <w:rFonts w:ascii="宋体" w:hAnsi="宋体"/>
          <w:sz w:val="24"/>
        </w:rPr>
        <w:t>中。关闭</w:t>
      </w:r>
      <w:r>
        <w:rPr>
          <w:rFonts w:ascii="宋体" w:hAnsi="宋体"/>
          <w:sz w:val="24"/>
        </w:rPr>
        <w:t>k2</w:t>
      </w:r>
      <w:r>
        <w:rPr>
          <w:rFonts w:ascii="宋体" w:hAnsi="宋体"/>
          <w:sz w:val="24"/>
        </w:rPr>
        <w:t>、</w:t>
      </w:r>
      <w:r>
        <w:rPr>
          <w:rFonts w:ascii="宋体" w:hAnsi="宋体"/>
          <w:sz w:val="24"/>
        </w:rPr>
        <w:t>k4</w:t>
      </w:r>
      <w:r>
        <w:rPr>
          <w:rFonts w:ascii="宋体" w:hAnsi="宋体"/>
          <w:sz w:val="24"/>
        </w:rPr>
        <w:t>和</w:t>
      </w:r>
      <w:r>
        <w:rPr>
          <w:rFonts w:ascii="宋体" w:hAnsi="宋体"/>
          <w:sz w:val="24"/>
        </w:rPr>
        <w:t>k6</w:t>
      </w:r>
      <w:r>
        <w:rPr>
          <w:rFonts w:ascii="宋体" w:hAnsi="宋体"/>
          <w:sz w:val="24"/>
        </w:rPr>
        <w:t>（置</w:t>
      </w:r>
      <w:r>
        <w:rPr>
          <w:rFonts w:ascii="宋体" w:hAnsi="宋体"/>
          <w:sz w:val="24"/>
        </w:rPr>
        <w:t>0</w:t>
      </w:r>
      <w:r>
        <w:rPr>
          <w:rFonts w:ascii="宋体" w:hAnsi="宋体"/>
          <w:sz w:val="24"/>
        </w:rPr>
        <w:t>），保留</w:t>
      </w:r>
      <w:r>
        <w:rPr>
          <w:rFonts w:ascii="宋体" w:hAnsi="宋体"/>
          <w:sz w:val="24"/>
        </w:rPr>
        <w:t>SW_BUS#</w:t>
      </w:r>
      <w:r>
        <w:rPr>
          <w:rFonts w:ascii="宋体" w:hAnsi="宋体"/>
          <w:sz w:val="24"/>
        </w:rPr>
        <w:t>和</w:t>
      </w:r>
      <w:r>
        <w:rPr>
          <w:rFonts w:ascii="宋体" w:hAnsi="宋体"/>
          <w:sz w:val="24"/>
        </w:rPr>
        <w:t>AR1</w:t>
      </w:r>
      <w:r>
        <w:rPr>
          <w:rFonts w:ascii="宋体" w:hAnsi="宋体"/>
          <w:sz w:val="24"/>
        </w:rPr>
        <w:t>。关闭片选信号</w:t>
      </w:r>
      <w:r>
        <w:rPr>
          <w:rFonts w:ascii="宋体" w:hAnsi="宋体"/>
          <w:sz w:val="24"/>
        </w:rPr>
        <w:t>k0</w:t>
      </w:r>
      <w:r>
        <w:rPr>
          <w:rFonts w:ascii="宋体" w:hAnsi="宋体"/>
          <w:sz w:val="24"/>
        </w:rPr>
        <w:t>，打开</w:t>
      </w:r>
      <w:r>
        <w:rPr>
          <w:rFonts w:ascii="宋体" w:hAnsi="宋体"/>
          <w:sz w:val="24"/>
        </w:rPr>
        <w:t>k3</w:t>
      </w:r>
      <w:r>
        <w:rPr>
          <w:rFonts w:ascii="宋体" w:hAnsi="宋体"/>
          <w:sz w:val="24"/>
        </w:rPr>
        <w:t>（置</w:t>
      </w:r>
      <w:r>
        <w:rPr>
          <w:rFonts w:ascii="宋体" w:hAnsi="宋体"/>
          <w:sz w:val="24"/>
        </w:rPr>
        <w:t>1</w:t>
      </w:r>
      <w:r>
        <w:rPr>
          <w:rFonts w:ascii="宋体" w:hAnsi="宋体"/>
          <w:sz w:val="24"/>
        </w:rPr>
        <w:t>接受地址），打开</w:t>
      </w:r>
      <w:r>
        <w:rPr>
          <w:rFonts w:ascii="宋体" w:hAnsi="宋体"/>
          <w:sz w:val="24"/>
        </w:rPr>
        <w:t>k5</w:t>
      </w:r>
      <w:r>
        <w:rPr>
          <w:rFonts w:ascii="宋体" w:hAnsi="宋体"/>
          <w:sz w:val="24"/>
        </w:rPr>
        <w:t>（置</w:t>
      </w:r>
      <w:r>
        <w:rPr>
          <w:rFonts w:ascii="宋体" w:hAnsi="宋体"/>
          <w:sz w:val="24"/>
        </w:rPr>
        <w:t>0</w:t>
      </w:r>
      <w:r>
        <w:rPr>
          <w:rFonts w:ascii="宋体" w:hAnsi="宋体"/>
          <w:sz w:val="24"/>
        </w:rPr>
        <w:t>）。将开关</w:t>
      </w:r>
      <w:r>
        <w:rPr>
          <w:rFonts w:ascii="宋体" w:hAnsi="宋体"/>
          <w:sz w:val="24"/>
        </w:rPr>
        <w:t>SW7—SW0</w:t>
      </w:r>
      <w:r>
        <w:rPr>
          <w:rFonts w:ascii="宋体" w:hAnsi="宋体"/>
          <w:sz w:val="24"/>
        </w:rPr>
        <w:t>设置为</w:t>
      </w:r>
      <w:r>
        <w:rPr>
          <w:rFonts w:ascii="宋体" w:hAnsi="宋体"/>
          <w:sz w:val="24"/>
        </w:rPr>
        <w:t>00000000B</w:t>
      </w:r>
      <w:r>
        <w:rPr>
          <w:rFonts w:ascii="宋体" w:hAnsi="宋体"/>
          <w:sz w:val="24"/>
        </w:rPr>
        <w:t>，按下</w:t>
      </w:r>
      <w:r>
        <w:rPr>
          <w:rFonts w:ascii="宋体" w:hAnsi="宋体"/>
          <w:sz w:val="24"/>
        </w:rPr>
        <w:t>QD</w:t>
      </w:r>
      <w:r>
        <w:rPr>
          <w:rFonts w:ascii="宋体" w:hAnsi="宋体"/>
          <w:sz w:val="24"/>
        </w:rPr>
        <w:t>发送脉冲，将地址</w:t>
      </w:r>
      <w:r>
        <w:rPr>
          <w:rFonts w:ascii="宋体" w:hAnsi="宋体"/>
          <w:sz w:val="24"/>
        </w:rPr>
        <w:t>00000000B</w:t>
      </w:r>
      <w:r>
        <w:rPr>
          <w:rFonts w:ascii="宋体" w:hAnsi="宋体"/>
          <w:sz w:val="24"/>
        </w:rPr>
        <w:t>存入</w:t>
      </w:r>
      <w:r>
        <w:rPr>
          <w:rFonts w:ascii="宋体" w:hAnsi="宋体"/>
          <w:sz w:val="24"/>
        </w:rPr>
        <w:t>AR1</w:t>
      </w:r>
      <w:r>
        <w:rPr>
          <w:rFonts w:ascii="宋体" w:hAnsi="宋体"/>
          <w:sz w:val="24"/>
        </w:rPr>
        <w:t>中。然后开始传输第一个数据。保持</w:t>
      </w:r>
      <w:r>
        <w:rPr>
          <w:rFonts w:ascii="宋体" w:hAnsi="宋体"/>
          <w:sz w:val="24"/>
        </w:rPr>
        <w:t>k5</w:t>
      </w:r>
      <w:r>
        <w:rPr>
          <w:rFonts w:ascii="宋体" w:hAnsi="宋体"/>
          <w:sz w:val="24"/>
        </w:rPr>
        <w:t>打开状态，将</w:t>
      </w:r>
      <w:r>
        <w:rPr>
          <w:rFonts w:ascii="宋体" w:hAnsi="宋体"/>
          <w:sz w:val="24"/>
        </w:rPr>
        <w:t>k0</w:t>
      </w:r>
      <w:r>
        <w:rPr>
          <w:rFonts w:ascii="宋体" w:hAnsi="宋体"/>
          <w:sz w:val="24"/>
        </w:rPr>
        <w:t>置</w:t>
      </w:r>
      <w:r>
        <w:rPr>
          <w:rFonts w:ascii="宋体" w:hAnsi="宋体"/>
          <w:sz w:val="24"/>
        </w:rPr>
        <w:t>0</w:t>
      </w:r>
      <w:r>
        <w:rPr>
          <w:rFonts w:ascii="宋体" w:hAnsi="宋体"/>
          <w:sz w:val="24"/>
        </w:rPr>
        <w:t>（打开片选信号），选中</w:t>
      </w:r>
      <w:r>
        <w:rPr>
          <w:rFonts w:ascii="宋体" w:hAnsi="宋体"/>
          <w:sz w:val="24"/>
        </w:rPr>
        <w:t>CEL#</w:t>
      </w:r>
      <w:r>
        <w:rPr>
          <w:rFonts w:ascii="宋体" w:hAnsi="宋体"/>
          <w:sz w:val="24"/>
        </w:rPr>
        <w:t>，将</w:t>
      </w:r>
      <w:r>
        <w:rPr>
          <w:rFonts w:ascii="宋体" w:hAnsi="宋体"/>
          <w:sz w:val="24"/>
        </w:rPr>
        <w:t>k1</w:t>
      </w:r>
      <w:r>
        <w:rPr>
          <w:rFonts w:ascii="宋体" w:hAnsi="宋体"/>
          <w:sz w:val="24"/>
        </w:rPr>
        <w:t>置</w:t>
      </w:r>
      <w:r>
        <w:rPr>
          <w:rFonts w:ascii="宋体" w:hAnsi="宋体"/>
          <w:sz w:val="24"/>
        </w:rPr>
        <w:t>0</w:t>
      </w:r>
      <w:r>
        <w:rPr>
          <w:rFonts w:ascii="宋体" w:hAnsi="宋体"/>
          <w:sz w:val="24"/>
        </w:rPr>
        <w:t>（准备写入</w:t>
      </w:r>
      <w:r>
        <w:rPr>
          <w:rFonts w:ascii="宋体" w:hAnsi="宋体"/>
          <w:sz w:val="24"/>
        </w:rPr>
        <w:t>）。将开关</w:t>
      </w:r>
      <w:r>
        <w:rPr>
          <w:rFonts w:ascii="宋体" w:hAnsi="宋体"/>
          <w:sz w:val="24"/>
        </w:rPr>
        <w:t>SW7—SW0</w:t>
      </w:r>
      <w:r>
        <w:rPr>
          <w:rFonts w:ascii="宋体" w:hAnsi="宋体"/>
          <w:sz w:val="24"/>
        </w:rPr>
        <w:t>设置为</w:t>
      </w:r>
      <w:r>
        <w:rPr>
          <w:rFonts w:ascii="宋体" w:hAnsi="宋体"/>
          <w:sz w:val="24"/>
        </w:rPr>
        <w:t>01010101B</w:t>
      </w:r>
      <w:r>
        <w:rPr>
          <w:rFonts w:ascii="宋体" w:hAnsi="宋体"/>
          <w:sz w:val="24"/>
        </w:rPr>
        <w:t>，按下</w:t>
      </w:r>
      <w:r>
        <w:rPr>
          <w:rFonts w:ascii="宋体" w:hAnsi="宋体"/>
          <w:sz w:val="24"/>
        </w:rPr>
        <w:t>QD</w:t>
      </w:r>
      <w:r>
        <w:rPr>
          <w:rFonts w:ascii="宋体" w:hAnsi="宋体"/>
          <w:sz w:val="24"/>
        </w:rPr>
        <w:t>发送脉冲，完成第一个数据的写入。重复以上步骤，每次先传地址再传数据，完成左写操作。</w:t>
      </w:r>
    </w:p>
    <w:p w14:paraId="5CAE8E96" w14:textId="77777777" w:rsidR="001E0610" w:rsidRDefault="005C16D8">
      <w:pPr>
        <w:rPr>
          <w:rFonts w:ascii="宋体" w:hAnsi="宋体"/>
          <w:sz w:val="24"/>
        </w:rPr>
      </w:pPr>
      <w:r>
        <w:rPr>
          <w:rFonts w:ascii="宋体" w:hAnsi="宋体"/>
          <w:sz w:val="24"/>
        </w:rPr>
        <w:t xml:space="preserve">4. </w:t>
      </w:r>
      <w:r>
        <w:rPr>
          <w:rFonts w:ascii="宋体" w:hAnsi="宋体"/>
          <w:sz w:val="24"/>
        </w:rPr>
        <w:t>然后进行左读操作，操作类似于写操作，但读取的数据放在数据总线</w:t>
      </w:r>
      <w:r>
        <w:rPr>
          <w:rFonts w:ascii="宋体" w:hAnsi="宋体"/>
          <w:sz w:val="24"/>
        </w:rPr>
        <w:t>DBUS</w:t>
      </w:r>
      <w:r>
        <w:rPr>
          <w:rFonts w:ascii="宋体" w:hAnsi="宋体"/>
          <w:sz w:val="24"/>
        </w:rPr>
        <w:t>上。设置</w:t>
      </w:r>
      <w:r>
        <w:rPr>
          <w:rFonts w:ascii="宋体" w:hAnsi="宋体"/>
          <w:sz w:val="24"/>
        </w:rPr>
        <w:t>SW_BUS</w:t>
      </w:r>
      <w:r>
        <w:rPr>
          <w:rFonts w:ascii="宋体" w:hAnsi="宋体"/>
          <w:sz w:val="24"/>
        </w:rPr>
        <w:t>和</w:t>
      </w:r>
      <w:r>
        <w:rPr>
          <w:rFonts w:ascii="宋体" w:hAnsi="宋体"/>
          <w:sz w:val="24"/>
        </w:rPr>
        <w:t>AR1</w:t>
      </w:r>
      <w:r>
        <w:rPr>
          <w:rFonts w:ascii="宋体" w:hAnsi="宋体"/>
          <w:sz w:val="24"/>
        </w:rPr>
        <w:t>打开，关闭其他开关。将</w:t>
      </w:r>
      <w:r>
        <w:rPr>
          <w:rFonts w:ascii="宋体" w:hAnsi="宋体"/>
          <w:sz w:val="24"/>
        </w:rPr>
        <w:t>k3</w:t>
      </w:r>
      <w:r>
        <w:rPr>
          <w:rFonts w:ascii="宋体" w:hAnsi="宋体"/>
          <w:sz w:val="24"/>
        </w:rPr>
        <w:t>置</w:t>
      </w:r>
      <w:r>
        <w:rPr>
          <w:rFonts w:ascii="宋体" w:hAnsi="宋体"/>
          <w:sz w:val="24"/>
        </w:rPr>
        <w:t>1</w:t>
      </w:r>
      <w:r>
        <w:rPr>
          <w:rFonts w:ascii="宋体" w:hAnsi="宋体"/>
          <w:sz w:val="24"/>
        </w:rPr>
        <w:t>（接受地址），将</w:t>
      </w:r>
      <w:r>
        <w:rPr>
          <w:rFonts w:ascii="宋体" w:hAnsi="宋体"/>
          <w:sz w:val="24"/>
        </w:rPr>
        <w:t>k5</w:t>
      </w:r>
      <w:r>
        <w:rPr>
          <w:rFonts w:ascii="宋体" w:hAnsi="宋体"/>
          <w:sz w:val="24"/>
        </w:rPr>
        <w:t>置</w:t>
      </w:r>
      <w:r>
        <w:rPr>
          <w:rFonts w:ascii="宋体" w:hAnsi="宋体"/>
          <w:sz w:val="24"/>
        </w:rPr>
        <w:t>0</w:t>
      </w:r>
      <w:r>
        <w:rPr>
          <w:rFonts w:ascii="宋体" w:hAnsi="宋体"/>
          <w:sz w:val="24"/>
        </w:rPr>
        <w:t>（传输地址）。以第一个数据为例，将开关</w:t>
      </w:r>
      <w:r>
        <w:rPr>
          <w:rFonts w:ascii="宋体" w:hAnsi="宋体"/>
          <w:sz w:val="24"/>
        </w:rPr>
        <w:t>SW7—SW0</w:t>
      </w:r>
      <w:r>
        <w:rPr>
          <w:rFonts w:ascii="宋体" w:hAnsi="宋体"/>
          <w:sz w:val="24"/>
        </w:rPr>
        <w:t>设置为</w:t>
      </w:r>
      <w:r>
        <w:rPr>
          <w:rFonts w:ascii="宋体" w:hAnsi="宋体"/>
          <w:sz w:val="24"/>
        </w:rPr>
        <w:t>00000000B</w:t>
      </w:r>
      <w:r>
        <w:rPr>
          <w:rFonts w:ascii="宋体" w:hAnsi="宋体"/>
          <w:sz w:val="24"/>
        </w:rPr>
        <w:t>，按下</w:t>
      </w:r>
      <w:r>
        <w:rPr>
          <w:rFonts w:ascii="宋体" w:hAnsi="宋体"/>
          <w:sz w:val="24"/>
        </w:rPr>
        <w:t>QD</w:t>
      </w:r>
      <w:r>
        <w:rPr>
          <w:rFonts w:ascii="宋体" w:hAnsi="宋体"/>
          <w:sz w:val="24"/>
        </w:rPr>
        <w:t>，将地址发送出去。观察绿灯以确认地址是否正确，然后开始读取数据。关闭</w:t>
      </w:r>
      <w:r>
        <w:rPr>
          <w:rFonts w:ascii="宋体" w:hAnsi="宋体"/>
          <w:sz w:val="24"/>
        </w:rPr>
        <w:t>k5</w:t>
      </w:r>
      <w:r>
        <w:rPr>
          <w:rFonts w:ascii="宋体" w:hAnsi="宋体"/>
          <w:sz w:val="24"/>
        </w:rPr>
        <w:t>，将</w:t>
      </w:r>
      <w:r>
        <w:rPr>
          <w:rFonts w:ascii="宋体" w:hAnsi="宋体"/>
          <w:sz w:val="24"/>
        </w:rPr>
        <w:t>k3</w:t>
      </w:r>
      <w:r>
        <w:rPr>
          <w:rFonts w:ascii="宋体" w:hAnsi="宋体"/>
          <w:sz w:val="24"/>
        </w:rPr>
        <w:t>置</w:t>
      </w:r>
      <w:r>
        <w:rPr>
          <w:rFonts w:ascii="宋体" w:hAnsi="宋体"/>
          <w:sz w:val="24"/>
        </w:rPr>
        <w:t>0</w:t>
      </w:r>
      <w:r>
        <w:rPr>
          <w:rFonts w:ascii="宋体" w:hAnsi="宋体"/>
          <w:sz w:val="24"/>
        </w:rPr>
        <w:t>，将</w:t>
      </w:r>
      <w:r>
        <w:rPr>
          <w:rFonts w:ascii="宋体" w:hAnsi="宋体"/>
          <w:sz w:val="24"/>
        </w:rPr>
        <w:t>k0</w:t>
      </w:r>
      <w:r>
        <w:rPr>
          <w:rFonts w:ascii="宋体" w:hAnsi="宋体"/>
          <w:sz w:val="24"/>
        </w:rPr>
        <w:t>置</w:t>
      </w:r>
      <w:r>
        <w:rPr>
          <w:rFonts w:ascii="宋体" w:hAnsi="宋体"/>
          <w:sz w:val="24"/>
        </w:rPr>
        <w:t>0</w:t>
      </w:r>
      <w:r>
        <w:rPr>
          <w:rFonts w:ascii="宋体" w:hAnsi="宋体"/>
          <w:sz w:val="24"/>
        </w:rPr>
        <w:t>（打开），将</w:t>
      </w:r>
      <w:r>
        <w:rPr>
          <w:rFonts w:ascii="宋体" w:hAnsi="宋体"/>
          <w:sz w:val="24"/>
        </w:rPr>
        <w:t>k1</w:t>
      </w:r>
      <w:r>
        <w:rPr>
          <w:rFonts w:ascii="宋体" w:hAnsi="宋体"/>
          <w:sz w:val="24"/>
        </w:rPr>
        <w:t>置</w:t>
      </w:r>
      <w:r>
        <w:rPr>
          <w:rFonts w:ascii="宋体" w:hAnsi="宋体"/>
          <w:sz w:val="24"/>
        </w:rPr>
        <w:t>1</w:t>
      </w:r>
      <w:r>
        <w:rPr>
          <w:rFonts w:ascii="宋体" w:hAnsi="宋体"/>
          <w:sz w:val="24"/>
        </w:rPr>
        <w:t>（读端），读</w:t>
      </w:r>
      <w:r>
        <w:rPr>
          <w:rFonts w:ascii="宋体" w:hAnsi="宋体"/>
          <w:sz w:val="24"/>
        </w:rPr>
        <w:t>取的数据将放在数据总线</w:t>
      </w:r>
      <w:r>
        <w:rPr>
          <w:rFonts w:ascii="宋体" w:hAnsi="宋体"/>
          <w:sz w:val="24"/>
        </w:rPr>
        <w:t>DBUS</w:t>
      </w:r>
      <w:r>
        <w:rPr>
          <w:rFonts w:ascii="宋体" w:hAnsi="宋体"/>
          <w:sz w:val="24"/>
        </w:rPr>
        <w:t>上。观察连接</w:t>
      </w:r>
      <w:r>
        <w:rPr>
          <w:rFonts w:ascii="宋体" w:hAnsi="宋体"/>
          <w:sz w:val="24"/>
        </w:rPr>
        <w:t>DBUS</w:t>
      </w:r>
      <w:r>
        <w:rPr>
          <w:rFonts w:ascii="宋体" w:hAnsi="宋体"/>
          <w:sz w:val="24"/>
        </w:rPr>
        <w:t>的红灯显示</w:t>
      </w:r>
      <w:r>
        <w:rPr>
          <w:rFonts w:ascii="宋体" w:hAnsi="宋体"/>
          <w:sz w:val="24"/>
        </w:rPr>
        <w:t>01010101B</w:t>
      </w:r>
      <w:r>
        <w:rPr>
          <w:rFonts w:ascii="宋体" w:hAnsi="宋体"/>
          <w:sz w:val="24"/>
        </w:rPr>
        <w:t>，与之前写入的数据一致，完成左读操作。</w:t>
      </w:r>
    </w:p>
    <w:p w14:paraId="2FA0FDAA" w14:textId="77777777" w:rsidR="001E0610" w:rsidRDefault="005C16D8">
      <w:pPr>
        <w:rPr>
          <w:rFonts w:ascii="宋体" w:hAnsi="宋体"/>
          <w:sz w:val="24"/>
        </w:rPr>
      </w:pPr>
      <w:r>
        <w:rPr>
          <w:rFonts w:ascii="宋体" w:hAnsi="宋体"/>
          <w:sz w:val="24"/>
        </w:rPr>
        <w:t xml:space="preserve">5. </w:t>
      </w:r>
      <w:proofErr w:type="gramStart"/>
      <w:r>
        <w:rPr>
          <w:rFonts w:ascii="宋体" w:hAnsi="宋体"/>
          <w:sz w:val="24"/>
        </w:rPr>
        <w:t>右读操作</w:t>
      </w:r>
      <w:proofErr w:type="gramEnd"/>
      <w:r>
        <w:rPr>
          <w:rFonts w:ascii="宋体" w:hAnsi="宋体"/>
          <w:sz w:val="24"/>
        </w:rPr>
        <w:t>与左读类似，但读取的数据放在指令总线上。设置</w:t>
      </w:r>
      <w:r>
        <w:rPr>
          <w:rFonts w:ascii="宋体" w:hAnsi="宋体"/>
          <w:sz w:val="24"/>
        </w:rPr>
        <w:t>IR/DBUS = IR</w:t>
      </w:r>
      <w:r>
        <w:rPr>
          <w:rFonts w:ascii="宋体" w:hAnsi="宋体"/>
          <w:sz w:val="24"/>
        </w:rPr>
        <w:t>，</w:t>
      </w:r>
      <w:r>
        <w:rPr>
          <w:rFonts w:ascii="宋体" w:hAnsi="宋体"/>
          <w:sz w:val="24"/>
        </w:rPr>
        <w:t>AR1/AR2 = AR2</w:t>
      </w:r>
      <w:r>
        <w:rPr>
          <w:rFonts w:ascii="宋体" w:hAnsi="宋体"/>
          <w:sz w:val="24"/>
        </w:rPr>
        <w:t>。先传送地址，保持</w:t>
      </w:r>
      <w:r>
        <w:rPr>
          <w:rFonts w:ascii="宋体" w:hAnsi="宋体"/>
          <w:sz w:val="24"/>
        </w:rPr>
        <w:t>SW_BUS</w:t>
      </w:r>
      <w:r>
        <w:rPr>
          <w:rFonts w:ascii="宋体" w:hAnsi="宋体"/>
          <w:sz w:val="24"/>
        </w:rPr>
        <w:t>和</w:t>
      </w:r>
      <w:r>
        <w:rPr>
          <w:rFonts w:ascii="宋体" w:hAnsi="宋体"/>
          <w:sz w:val="24"/>
        </w:rPr>
        <w:t>AR2</w:t>
      </w:r>
      <w:r>
        <w:rPr>
          <w:rFonts w:ascii="宋体" w:hAnsi="宋体"/>
          <w:sz w:val="24"/>
        </w:rPr>
        <w:t>打开，关闭其他开关。将</w:t>
      </w:r>
      <w:r>
        <w:rPr>
          <w:rFonts w:ascii="宋体" w:hAnsi="宋体"/>
          <w:sz w:val="24"/>
        </w:rPr>
        <w:t>k3</w:t>
      </w:r>
      <w:r>
        <w:rPr>
          <w:rFonts w:ascii="宋体" w:hAnsi="宋体"/>
          <w:sz w:val="24"/>
        </w:rPr>
        <w:t>置</w:t>
      </w:r>
      <w:r>
        <w:rPr>
          <w:rFonts w:ascii="宋体" w:hAnsi="宋体"/>
          <w:sz w:val="24"/>
        </w:rPr>
        <w:t>0</w:t>
      </w:r>
      <w:r>
        <w:rPr>
          <w:rFonts w:ascii="宋体" w:hAnsi="宋体"/>
          <w:sz w:val="24"/>
        </w:rPr>
        <w:t>（接受地址），将</w:t>
      </w:r>
      <w:r>
        <w:rPr>
          <w:rFonts w:ascii="宋体" w:hAnsi="宋体"/>
          <w:sz w:val="24"/>
        </w:rPr>
        <w:t>k5</w:t>
      </w:r>
      <w:r>
        <w:rPr>
          <w:rFonts w:ascii="宋体" w:hAnsi="宋体"/>
          <w:sz w:val="24"/>
        </w:rPr>
        <w:t>置</w:t>
      </w:r>
      <w:r>
        <w:rPr>
          <w:rFonts w:ascii="宋体" w:hAnsi="宋体"/>
          <w:sz w:val="24"/>
        </w:rPr>
        <w:t>0</w:t>
      </w:r>
      <w:r>
        <w:rPr>
          <w:rFonts w:ascii="宋体" w:hAnsi="宋体"/>
          <w:sz w:val="24"/>
        </w:rPr>
        <w:t>（传输地址），将</w:t>
      </w:r>
      <w:r>
        <w:rPr>
          <w:rFonts w:ascii="宋体" w:hAnsi="宋体"/>
          <w:sz w:val="24"/>
        </w:rPr>
        <w:t>k0</w:t>
      </w:r>
      <w:r>
        <w:rPr>
          <w:rFonts w:ascii="宋体" w:hAnsi="宋体"/>
          <w:sz w:val="24"/>
        </w:rPr>
        <w:t>置</w:t>
      </w:r>
      <w:r>
        <w:rPr>
          <w:rFonts w:ascii="宋体" w:hAnsi="宋体"/>
          <w:sz w:val="24"/>
        </w:rPr>
        <w:t>1</w:t>
      </w:r>
      <w:r>
        <w:rPr>
          <w:rFonts w:ascii="宋体" w:hAnsi="宋体"/>
          <w:sz w:val="24"/>
        </w:rPr>
        <w:t>（打开），将</w:t>
      </w:r>
      <w:r>
        <w:rPr>
          <w:rFonts w:ascii="宋体" w:hAnsi="宋体"/>
          <w:sz w:val="24"/>
        </w:rPr>
        <w:t>k4</w:t>
      </w:r>
      <w:r>
        <w:rPr>
          <w:rFonts w:ascii="宋体" w:hAnsi="宋体"/>
          <w:sz w:val="24"/>
        </w:rPr>
        <w:t>置</w:t>
      </w:r>
      <w:r>
        <w:rPr>
          <w:rFonts w:ascii="宋体" w:hAnsi="宋体"/>
          <w:sz w:val="24"/>
        </w:rPr>
        <w:t>1</w:t>
      </w:r>
      <w:r>
        <w:rPr>
          <w:rFonts w:ascii="宋体" w:hAnsi="宋体"/>
          <w:sz w:val="24"/>
        </w:rPr>
        <w:t>（选中），将</w:t>
      </w:r>
      <w:r>
        <w:rPr>
          <w:rFonts w:ascii="宋体" w:hAnsi="宋体"/>
          <w:sz w:val="24"/>
        </w:rPr>
        <w:t>k2</w:t>
      </w:r>
      <w:r>
        <w:rPr>
          <w:rFonts w:ascii="宋体" w:hAnsi="宋体"/>
          <w:sz w:val="24"/>
        </w:rPr>
        <w:t>置</w:t>
      </w:r>
      <w:r>
        <w:rPr>
          <w:rFonts w:ascii="宋体" w:hAnsi="宋体"/>
          <w:sz w:val="24"/>
        </w:rPr>
        <w:t>1</w:t>
      </w:r>
      <w:r>
        <w:rPr>
          <w:rFonts w:ascii="宋体" w:hAnsi="宋体"/>
          <w:sz w:val="24"/>
        </w:rPr>
        <w:t>（传输指令）。测试第一个数据，将开关</w:t>
      </w:r>
      <w:r>
        <w:rPr>
          <w:rFonts w:ascii="宋体" w:hAnsi="宋体"/>
          <w:sz w:val="24"/>
        </w:rPr>
        <w:t>SW7—SW0</w:t>
      </w:r>
      <w:r>
        <w:rPr>
          <w:rFonts w:ascii="宋体" w:hAnsi="宋体"/>
          <w:sz w:val="24"/>
        </w:rPr>
        <w:t>设置为</w:t>
      </w:r>
      <w:r>
        <w:rPr>
          <w:rFonts w:ascii="宋体" w:hAnsi="宋体"/>
          <w:sz w:val="24"/>
        </w:rPr>
        <w:t>00000000B</w:t>
      </w:r>
      <w:r>
        <w:rPr>
          <w:rFonts w:ascii="宋体" w:hAnsi="宋体"/>
          <w:sz w:val="24"/>
        </w:rPr>
        <w:t>，按下</w:t>
      </w:r>
      <w:r>
        <w:rPr>
          <w:rFonts w:ascii="宋体" w:hAnsi="宋体"/>
          <w:sz w:val="24"/>
        </w:rPr>
        <w:t>QD</w:t>
      </w:r>
      <w:r>
        <w:rPr>
          <w:rFonts w:ascii="宋体" w:hAnsi="宋体"/>
          <w:sz w:val="24"/>
        </w:rPr>
        <w:t>，地址已发送。关闭</w:t>
      </w:r>
      <w:r>
        <w:rPr>
          <w:rFonts w:ascii="宋体" w:hAnsi="宋体"/>
          <w:sz w:val="24"/>
        </w:rPr>
        <w:t>k4</w:t>
      </w:r>
      <w:r>
        <w:rPr>
          <w:rFonts w:ascii="宋体" w:hAnsi="宋体"/>
          <w:sz w:val="24"/>
        </w:rPr>
        <w:t>，将</w:t>
      </w:r>
      <w:r>
        <w:rPr>
          <w:rFonts w:ascii="宋体" w:hAnsi="宋体"/>
          <w:sz w:val="24"/>
        </w:rPr>
        <w:t>k2</w:t>
      </w:r>
      <w:r>
        <w:rPr>
          <w:rFonts w:ascii="宋体" w:hAnsi="宋体"/>
          <w:sz w:val="24"/>
        </w:rPr>
        <w:t>置</w:t>
      </w:r>
      <w:r>
        <w:rPr>
          <w:rFonts w:ascii="宋体" w:hAnsi="宋体"/>
          <w:sz w:val="24"/>
        </w:rPr>
        <w:t>1</w:t>
      </w:r>
      <w:r>
        <w:rPr>
          <w:rFonts w:ascii="宋体" w:hAnsi="宋体"/>
          <w:sz w:val="24"/>
        </w:rPr>
        <w:t>，将</w:t>
      </w:r>
      <w:r>
        <w:rPr>
          <w:rFonts w:ascii="宋体" w:hAnsi="宋体"/>
          <w:sz w:val="24"/>
        </w:rPr>
        <w:t>k6</w:t>
      </w:r>
      <w:r>
        <w:rPr>
          <w:rFonts w:ascii="宋体" w:hAnsi="宋体"/>
          <w:sz w:val="24"/>
        </w:rPr>
        <w:t>置</w:t>
      </w:r>
      <w:r>
        <w:rPr>
          <w:rFonts w:ascii="宋体" w:hAnsi="宋体"/>
          <w:sz w:val="24"/>
        </w:rPr>
        <w:t>1</w:t>
      </w:r>
      <w:r>
        <w:rPr>
          <w:rFonts w:ascii="宋体" w:hAnsi="宋体"/>
          <w:sz w:val="24"/>
        </w:rPr>
        <w:t>，数据将被放入</w:t>
      </w:r>
      <w:r>
        <w:rPr>
          <w:rFonts w:ascii="宋体" w:hAnsi="宋体"/>
          <w:sz w:val="24"/>
        </w:rPr>
        <w:t>IR</w:t>
      </w:r>
      <w:r>
        <w:rPr>
          <w:rFonts w:ascii="宋体" w:hAnsi="宋体"/>
          <w:sz w:val="24"/>
        </w:rPr>
        <w:t>寄存器中。观察</w:t>
      </w:r>
      <w:r>
        <w:rPr>
          <w:rFonts w:ascii="宋体" w:hAnsi="宋体"/>
          <w:sz w:val="24"/>
        </w:rPr>
        <w:t>IR</w:t>
      </w:r>
      <w:r>
        <w:rPr>
          <w:rFonts w:ascii="宋体" w:hAnsi="宋体"/>
          <w:sz w:val="24"/>
        </w:rPr>
        <w:t>寄存器的红灯，</w:t>
      </w:r>
      <w:proofErr w:type="gramStart"/>
      <w:r>
        <w:rPr>
          <w:rFonts w:ascii="宋体" w:hAnsi="宋体"/>
          <w:sz w:val="24"/>
        </w:rPr>
        <w:t>完成右读操作</w:t>
      </w:r>
      <w:proofErr w:type="gramEnd"/>
      <w:r>
        <w:rPr>
          <w:rFonts w:ascii="宋体" w:hAnsi="宋体"/>
          <w:sz w:val="24"/>
        </w:rPr>
        <w:t>。</w:t>
      </w:r>
    </w:p>
    <w:p w14:paraId="4E302F2F" w14:textId="77777777" w:rsidR="001E0610" w:rsidRDefault="001E0610">
      <w:pPr>
        <w:rPr>
          <w:rFonts w:ascii="宋体" w:hAnsi="宋体"/>
          <w:sz w:val="24"/>
        </w:rPr>
      </w:pPr>
    </w:p>
    <w:p w14:paraId="298F0268" w14:textId="77777777" w:rsidR="001E0610" w:rsidRDefault="001E0610">
      <w:pPr>
        <w:rPr>
          <w:rFonts w:ascii="宋体" w:hAnsi="宋体"/>
          <w:sz w:val="24"/>
        </w:rPr>
      </w:pPr>
    </w:p>
    <w:p w14:paraId="6E5C0B92" w14:textId="77777777" w:rsidR="001E0610" w:rsidRDefault="001E0610">
      <w:pPr>
        <w:pStyle w:val="a5"/>
        <w:adjustRightInd w:val="0"/>
        <w:snapToGrid w:val="0"/>
        <w:spacing w:line="360" w:lineRule="auto"/>
        <w:ind w:left="570" w:firstLineChars="0" w:hanging="570"/>
        <w:rPr>
          <w:rFonts w:ascii="黑体" w:eastAsia="黑体"/>
          <w:bCs/>
          <w:sz w:val="28"/>
          <w:szCs w:val="28"/>
        </w:rPr>
      </w:pPr>
    </w:p>
    <w:p w14:paraId="5C34DE4B" w14:textId="77777777" w:rsidR="001E0610" w:rsidRDefault="005C16D8">
      <w:pPr>
        <w:pStyle w:val="a5"/>
        <w:adjustRightInd w:val="0"/>
        <w:snapToGrid w:val="0"/>
        <w:spacing w:line="360" w:lineRule="auto"/>
        <w:ind w:left="570" w:firstLineChars="0" w:hanging="570"/>
        <w:rPr>
          <w:rFonts w:ascii="黑体" w:eastAsia="黑体"/>
          <w:bCs/>
          <w:sz w:val="28"/>
          <w:szCs w:val="28"/>
        </w:rPr>
      </w:pPr>
      <w:r>
        <w:rPr>
          <w:rFonts w:ascii="黑体" w:eastAsia="黑体" w:hint="eastAsia"/>
          <w:bCs/>
          <w:sz w:val="28"/>
          <w:szCs w:val="28"/>
        </w:rPr>
        <w:t>五</w:t>
      </w:r>
      <w:r>
        <w:rPr>
          <w:rFonts w:ascii="黑体" w:eastAsia="黑体"/>
          <w:bCs/>
          <w:sz w:val="28"/>
          <w:szCs w:val="28"/>
        </w:rPr>
        <w:t>、</w:t>
      </w:r>
      <w:r>
        <w:rPr>
          <w:rFonts w:ascii="黑体" w:eastAsia="黑体" w:hint="eastAsia"/>
          <w:bCs/>
          <w:sz w:val="28"/>
          <w:szCs w:val="28"/>
        </w:rPr>
        <w:t>实验数据</w:t>
      </w:r>
    </w:p>
    <w:tbl>
      <w:tblPr>
        <w:tblStyle w:val="a4"/>
        <w:tblW w:w="8297" w:type="dxa"/>
        <w:jc w:val="center"/>
        <w:tblLayout w:type="fixed"/>
        <w:tblLook w:val="04A0" w:firstRow="1" w:lastRow="0" w:firstColumn="1" w:lastColumn="0" w:noHBand="0" w:noVBand="1"/>
      </w:tblPr>
      <w:tblGrid>
        <w:gridCol w:w="1444"/>
        <w:gridCol w:w="1419"/>
        <w:gridCol w:w="1552"/>
        <w:gridCol w:w="1213"/>
        <w:gridCol w:w="1419"/>
        <w:gridCol w:w="1250"/>
      </w:tblGrid>
      <w:tr w:rsidR="001E0610" w14:paraId="23F9C485" w14:textId="77777777">
        <w:trPr>
          <w:trHeight w:val="680"/>
          <w:jc w:val="center"/>
        </w:trPr>
        <w:tc>
          <w:tcPr>
            <w:tcW w:w="1444" w:type="dxa"/>
          </w:tcPr>
          <w:p w14:paraId="7340BFA1"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左写输入地址</w:t>
            </w:r>
          </w:p>
        </w:tc>
        <w:tc>
          <w:tcPr>
            <w:tcW w:w="1419" w:type="dxa"/>
          </w:tcPr>
          <w:p w14:paraId="16048245"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左写输入数据</w:t>
            </w:r>
          </w:p>
        </w:tc>
        <w:tc>
          <w:tcPr>
            <w:tcW w:w="1552" w:type="dxa"/>
          </w:tcPr>
          <w:p w14:paraId="4606516E"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左读送入地址</w:t>
            </w:r>
          </w:p>
        </w:tc>
        <w:tc>
          <w:tcPr>
            <w:tcW w:w="1213" w:type="dxa"/>
          </w:tcPr>
          <w:p w14:paraId="7B6EC3EC"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左读数据</w:t>
            </w:r>
          </w:p>
        </w:tc>
        <w:tc>
          <w:tcPr>
            <w:tcW w:w="1419" w:type="dxa"/>
          </w:tcPr>
          <w:p w14:paraId="635F2234" w14:textId="77777777" w:rsidR="001E0610" w:rsidRDefault="005C16D8">
            <w:pPr>
              <w:adjustRightInd w:val="0"/>
              <w:snapToGrid w:val="0"/>
              <w:spacing w:line="360" w:lineRule="auto"/>
              <w:jc w:val="center"/>
              <w:rPr>
                <w:rFonts w:ascii="楷体" w:eastAsia="楷体" w:hAnsi="楷体" w:cs="楷体"/>
                <w:bCs/>
                <w:szCs w:val="21"/>
              </w:rPr>
            </w:pPr>
            <w:proofErr w:type="gramStart"/>
            <w:r>
              <w:rPr>
                <w:rFonts w:ascii="楷体" w:eastAsia="楷体" w:hAnsi="楷体" w:cs="楷体" w:hint="eastAsia"/>
                <w:bCs/>
                <w:szCs w:val="21"/>
              </w:rPr>
              <w:t>右读送入</w:t>
            </w:r>
            <w:proofErr w:type="gramEnd"/>
            <w:r>
              <w:rPr>
                <w:rFonts w:ascii="楷体" w:eastAsia="楷体" w:hAnsi="楷体" w:cs="楷体" w:hint="eastAsia"/>
                <w:bCs/>
                <w:szCs w:val="21"/>
              </w:rPr>
              <w:t>地址</w:t>
            </w:r>
          </w:p>
        </w:tc>
        <w:tc>
          <w:tcPr>
            <w:tcW w:w="1250" w:type="dxa"/>
          </w:tcPr>
          <w:p w14:paraId="53B00D44"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右读数据</w:t>
            </w:r>
          </w:p>
        </w:tc>
      </w:tr>
      <w:tr w:rsidR="001E0610" w14:paraId="3910E4F6" w14:textId="77777777">
        <w:trPr>
          <w:trHeight w:val="576"/>
          <w:jc w:val="center"/>
        </w:trPr>
        <w:tc>
          <w:tcPr>
            <w:tcW w:w="1444" w:type="dxa"/>
          </w:tcPr>
          <w:p w14:paraId="3FF4DB7D"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c>
          <w:tcPr>
            <w:tcW w:w="1419" w:type="dxa"/>
          </w:tcPr>
          <w:p w14:paraId="2F951497"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c>
          <w:tcPr>
            <w:tcW w:w="1552" w:type="dxa"/>
          </w:tcPr>
          <w:p w14:paraId="0543B7F4"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c>
          <w:tcPr>
            <w:tcW w:w="1213" w:type="dxa"/>
          </w:tcPr>
          <w:p w14:paraId="11F4CFFA"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c>
          <w:tcPr>
            <w:tcW w:w="1419" w:type="dxa"/>
          </w:tcPr>
          <w:p w14:paraId="77DB7678"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c>
          <w:tcPr>
            <w:tcW w:w="1250" w:type="dxa"/>
          </w:tcPr>
          <w:p w14:paraId="395CD2D4"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0000 0000</w:t>
            </w:r>
          </w:p>
        </w:tc>
      </w:tr>
      <w:tr w:rsidR="001E0610" w14:paraId="017FBC60" w14:textId="77777777">
        <w:trPr>
          <w:trHeight w:val="576"/>
          <w:jc w:val="center"/>
        </w:trPr>
        <w:tc>
          <w:tcPr>
            <w:tcW w:w="1444" w:type="dxa"/>
          </w:tcPr>
          <w:p w14:paraId="582C71F4"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0001 0000</w:t>
            </w:r>
          </w:p>
        </w:tc>
        <w:tc>
          <w:tcPr>
            <w:tcW w:w="1419" w:type="dxa"/>
          </w:tcPr>
          <w:p w14:paraId="3C1C8D82"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0000 0001</w:t>
            </w:r>
          </w:p>
        </w:tc>
        <w:tc>
          <w:tcPr>
            <w:tcW w:w="1552" w:type="dxa"/>
          </w:tcPr>
          <w:p w14:paraId="2E6D9556"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0001 0000</w:t>
            </w:r>
          </w:p>
        </w:tc>
        <w:tc>
          <w:tcPr>
            <w:tcW w:w="1213" w:type="dxa"/>
          </w:tcPr>
          <w:p w14:paraId="3D06C74E"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0000 0001</w:t>
            </w:r>
          </w:p>
        </w:tc>
        <w:tc>
          <w:tcPr>
            <w:tcW w:w="1419" w:type="dxa"/>
          </w:tcPr>
          <w:p w14:paraId="4818C49E"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0001 0000</w:t>
            </w:r>
          </w:p>
        </w:tc>
        <w:tc>
          <w:tcPr>
            <w:tcW w:w="1250" w:type="dxa"/>
          </w:tcPr>
          <w:p w14:paraId="793BAD99"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0000 0001</w:t>
            </w:r>
          </w:p>
        </w:tc>
      </w:tr>
      <w:tr w:rsidR="001E0610" w14:paraId="76D7E9D2" w14:textId="77777777">
        <w:trPr>
          <w:trHeight w:val="576"/>
          <w:jc w:val="center"/>
        </w:trPr>
        <w:tc>
          <w:tcPr>
            <w:tcW w:w="1444" w:type="dxa"/>
          </w:tcPr>
          <w:p w14:paraId="1C6A50AC"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0011 0000</w:t>
            </w:r>
          </w:p>
        </w:tc>
        <w:tc>
          <w:tcPr>
            <w:tcW w:w="1419" w:type="dxa"/>
          </w:tcPr>
          <w:p w14:paraId="35A586E4"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0000 0011</w:t>
            </w:r>
          </w:p>
        </w:tc>
        <w:tc>
          <w:tcPr>
            <w:tcW w:w="1552" w:type="dxa"/>
          </w:tcPr>
          <w:p w14:paraId="2A34A4D8"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0011 0000</w:t>
            </w:r>
          </w:p>
        </w:tc>
        <w:tc>
          <w:tcPr>
            <w:tcW w:w="1213" w:type="dxa"/>
          </w:tcPr>
          <w:p w14:paraId="40A4C3B1"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0000 0011</w:t>
            </w:r>
          </w:p>
        </w:tc>
        <w:tc>
          <w:tcPr>
            <w:tcW w:w="1419" w:type="dxa"/>
          </w:tcPr>
          <w:p w14:paraId="0BF4333F"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 xml:space="preserve">0011 </w:t>
            </w:r>
            <w:r>
              <w:rPr>
                <w:rFonts w:ascii="楷体" w:eastAsia="楷体" w:hAnsi="楷体" w:cs="楷体" w:hint="eastAsia"/>
                <w:bCs/>
                <w:szCs w:val="21"/>
              </w:rPr>
              <w:t>0000</w:t>
            </w:r>
          </w:p>
        </w:tc>
        <w:tc>
          <w:tcPr>
            <w:tcW w:w="1250" w:type="dxa"/>
          </w:tcPr>
          <w:p w14:paraId="325EB87A"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0000 0011</w:t>
            </w:r>
          </w:p>
        </w:tc>
      </w:tr>
      <w:tr w:rsidR="001E0610" w14:paraId="7A011888" w14:textId="77777777">
        <w:trPr>
          <w:trHeight w:val="576"/>
          <w:jc w:val="center"/>
        </w:trPr>
        <w:tc>
          <w:tcPr>
            <w:tcW w:w="1444" w:type="dxa"/>
          </w:tcPr>
          <w:p w14:paraId="543224C2"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lastRenderedPageBreak/>
              <w:t>0111 0000</w:t>
            </w:r>
          </w:p>
        </w:tc>
        <w:tc>
          <w:tcPr>
            <w:tcW w:w="1419" w:type="dxa"/>
          </w:tcPr>
          <w:p w14:paraId="22B90FE7"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0000 0111</w:t>
            </w:r>
          </w:p>
        </w:tc>
        <w:tc>
          <w:tcPr>
            <w:tcW w:w="1552" w:type="dxa"/>
          </w:tcPr>
          <w:p w14:paraId="30A3DA33"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0111 0000</w:t>
            </w:r>
          </w:p>
        </w:tc>
        <w:tc>
          <w:tcPr>
            <w:tcW w:w="1213" w:type="dxa"/>
          </w:tcPr>
          <w:p w14:paraId="18F6A2BB"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0000 0111</w:t>
            </w:r>
          </w:p>
        </w:tc>
        <w:tc>
          <w:tcPr>
            <w:tcW w:w="1419" w:type="dxa"/>
          </w:tcPr>
          <w:p w14:paraId="48CDAF5B"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0111 0000</w:t>
            </w:r>
          </w:p>
        </w:tc>
        <w:tc>
          <w:tcPr>
            <w:tcW w:w="1250" w:type="dxa"/>
          </w:tcPr>
          <w:p w14:paraId="15CD2495"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0000 0111</w:t>
            </w:r>
          </w:p>
        </w:tc>
      </w:tr>
      <w:tr w:rsidR="001E0610" w14:paraId="16EFD72F" w14:textId="77777777">
        <w:trPr>
          <w:trHeight w:val="605"/>
          <w:jc w:val="center"/>
        </w:trPr>
        <w:tc>
          <w:tcPr>
            <w:tcW w:w="1444" w:type="dxa"/>
          </w:tcPr>
          <w:p w14:paraId="17170049"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1111 0000</w:t>
            </w:r>
          </w:p>
        </w:tc>
        <w:tc>
          <w:tcPr>
            <w:tcW w:w="1419" w:type="dxa"/>
          </w:tcPr>
          <w:p w14:paraId="6872B321"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0000 1111</w:t>
            </w:r>
          </w:p>
        </w:tc>
        <w:tc>
          <w:tcPr>
            <w:tcW w:w="1552" w:type="dxa"/>
          </w:tcPr>
          <w:p w14:paraId="134EE530"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1111 0000</w:t>
            </w:r>
          </w:p>
        </w:tc>
        <w:tc>
          <w:tcPr>
            <w:tcW w:w="1213" w:type="dxa"/>
          </w:tcPr>
          <w:p w14:paraId="54BB2100"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0000 1111</w:t>
            </w:r>
          </w:p>
        </w:tc>
        <w:tc>
          <w:tcPr>
            <w:tcW w:w="1419" w:type="dxa"/>
          </w:tcPr>
          <w:p w14:paraId="29EDF08B"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1111 0000</w:t>
            </w:r>
          </w:p>
        </w:tc>
        <w:tc>
          <w:tcPr>
            <w:tcW w:w="1250" w:type="dxa"/>
          </w:tcPr>
          <w:p w14:paraId="2831BB6C" w14:textId="77777777" w:rsidR="001E0610" w:rsidRDefault="005C16D8">
            <w:pPr>
              <w:adjustRightInd w:val="0"/>
              <w:snapToGrid w:val="0"/>
              <w:spacing w:line="360" w:lineRule="auto"/>
              <w:jc w:val="center"/>
              <w:rPr>
                <w:rFonts w:ascii="楷体" w:eastAsia="楷体" w:hAnsi="楷体" w:cs="楷体"/>
                <w:bCs/>
                <w:szCs w:val="21"/>
              </w:rPr>
            </w:pPr>
            <w:r>
              <w:rPr>
                <w:rFonts w:ascii="楷体" w:eastAsia="楷体" w:hAnsi="楷体" w:cs="楷体" w:hint="eastAsia"/>
                <w:bCs/>
                <w:szCs w:val="21"/>
              </w:rPr>
              <w:t>0000 1111</w:t>
            </w:r>
          </w:p>
        </w:tc>
      </w:tr>
    </w:tbl>
    <w:p w14:paraId="0A1EDB5A" w14:textId="77777777" w:rsidR="001E0610" w:rsidRDefault="001E0610">
      <w:pPr>
        <w:rPr>
          <w:rFonts w:ascii="宋体" w:hAnsi="宋体"/>
          <w:sz w:val="24"/>
        </w:rPr>
      </w:pPr>
    </w:p>
    <w:p w14:paraId="5CD1C4CA" w14:textId="77777777" w:rsidR="001E0610" w:rsidRDefault="001E0610">
      <w:pPr>
        <w:rPr>
          <w:rFonts w:ascii="宋体" w:hAnsi="宋体"/>
          <w:sz w:val="24"/>
        </w:rPr>
      </w:pPr>
    </w:p>
    <w:p w14:paraId="767762F4" w14:textId="77777777" w:rsidR="001E0610" w:rsidRDefault="005C16D8">
      <w:pPr>
        <w:pStyle w:val="a5"/>
        <w:numPr>
          <w:ilvl w:val="0"/>
          <w:numId w:val="2"/>
        </w:numPr>
        <w:adjustRightInd w:val="0"/>
        <w:snapToGrid w:val="0"/>
        <w:spacing w:line="360" w:lineRule="auto"/>
        <w:ind w:left="570" w:firstLineChars="0" w:hanging="570"/>
        <w:rPr>
          <w:rFonts w:ascii="黑体" w:eastAsia="黑体"/>
          <w:bCs/>
          <w:sz w:val="28"/>
          <w:szCs w:val="28"/>
        </w:rPr>
      </w:pPr>
      <w:r>
        <w:rPr>
          <w:rFonts w:ascii="黑体" w:eastAsia="黑体" w:hint="eastAsia"/>
          <w:bCs/>
          <w:sz w:val="28"/>
          <w:szCs w:val="28"/>
        </w:rPr>
        <w:t>思考题</w:t>
      </w:r>
    </w:p>
    <w:p w14:paraId="5D1C2838" w14:textId="77777777" w:rsidR="001E0610" w:rsidRDefault="005C16D8">
      <w:pPr>
        <w:adjustRightInd w:val="0"/>
        <w:snapToGrid w:val="0"/>
        <w:spacing w:line="360" w:lineRule="auto"/>
        <w:rPr>
          <w:rFonts w:ascii="宋体" w:hAnsi="宋体"/>
          <w:b/>
          <w:sz w:val="24"/>
        </w:rPr>
      </w:pPr>
      <w:r>
        <w:rPr>
          <w:rFonts w:ascii="宋体" w:hAnsi="宋体" w:hint="eastAsia"/>
          <w:b/>
          <w:sz w:val="24"/>
        </w:rPr>
        <w:t>M1</w:t>
      </w:r>
      <w:r>
        <w:rPr>
          <w:rFonts w:ascii="宋体" w:hAnsi="宋体" w:hint="eastAsia"/>
          <w:b/>
          <w:sz w:val="24"/>
        </w:rPr>
        <w:t>、</w:t>
      </w:r>
      <w:r>
        <w:rPr>
          <w:rFonts w:ascii="宋体" w:hAnsi="宋体" w:hint="eastAsia"/>
          <w:b/>
          <w:sz w:val="24"/>
        </w:rPr>
        <w:t>M2</w:t>
      </w:r>
      <w:r>
        <w:rPr>
          <w:rFonts w:ascii="宋体" w:hAnsi="宋体" w:hint="eastAsia"/>
          <w:b/>
          <w:sz w:val="24"/>
        </w:rPr>
        <w:t>控制信号的作用是什么？改变</w:t>
      </w:r>
      <w:r>
        <w:rPr>
          <w:rFonts w:ascii="宋体" w:hAnsi="宋体" w:hint="eastAsia"/>
          <w:b/>
          <w:sz w:val="24"/>
        </w:rPr>
        <w:t>M1</w:t>
      </w:r>
      <w:r>
        <w:rPr>
          <w:rFonts w:ascii="宋体" w:hAnsi="宋体" w:hint="eastAsia"/>
          <w:b/>
          <w:sz w:val="24"/>
        </w:rPr>
        <w:t>、</w:t>
      </w:r>
      <w:r>
        <w:rPr>
          <w:rFonts w:ascii="宋体" w:hAnsi="宋体" w:hint="eastAsia"/>
          <w:b/>
          <w:sz w:val="24"/>
        </w:rPr>
        <w:t>M2</w:t>
      </w:r>
      <w:r>
        <w:rPr>
          <w:rFonts w:ascii="宋体" w:hAnsi="宋体" w:hint="eastAsia"/>
          <w:b/>
          <w:sz w:val="24"/>
        </w:rPr>
        <w:t>的高低电平，重复</w:t>
      </w:r>
      <w:r>
        <w:rPr>
          <w:rFonts w:ascii="宋体" w:hAnsi="宋体" w:hint="eastAsia"/>
          <w:b/>
          <w:sz w:val="24"/>
        </w:rPr>
        <w:t>上述步骤</w:t>
      </w:r>
      <w:r>
        <w:rPr>
          <w:rFonts w:ascii="宋体" w:hAnsi="宋体" w:hint="eastAsia"/>
          <w:b/>
          <w:sz w:val="24"/>
        </w:rPr>
        <w:t>，观察出现什么问题？</w:t>
      </w:r>
    </w:p>
    <w:p w14:paraId="547907E4" w14:textId="77777777" w:rsidR="00EB0DF5" w:rsidRPr="00EB0DF5" w:rsidRDefault="00EB0DF5" w:rsidP="00EB0DF5">
      <w:pPr>
        <w:pStyle w:val="a5"/>
        <w:adjustRightInd w:val="0"/>
        <w:snapToGrid w:val="0"/>
        <w:spacing w:line="360" w:lineRule="auto"/>
        <w:ind w:firstLine="482"/>
        <w:rPr>
          <w:rFonts w:ascii="宋体" w:hAnsi="宋体"/>
          <w:b/>
          <w:bCs/>
          <w:sz w:val="24"/>
        </w:rPr>
      </w:pPr>
      <w:r w:rsidRPr="00EB0DF5">
        <w:rPr>
          <w:rFonts w:ascii="宋体" w:hAnsi="宋体"/>
          <w:b/>
          <w:bCs/>
          <w:sz w:val="24"/>
        </w:rPr>
        <w:t>M1、M2控制信号的作用</w:t>
      </w:r>
    </w:p>
    <w:p w14:paraId="4230A685" w14:textId="77777777" w:rsidR="00EB0DF5" w:rsidRPr="00EB0DF5" w:rsidRDefault="00EB0DF5" w:rsidP="00EB0DF5">
      <w:pPr>
        <w:pStyle w:val="a5"/>
        <w:adjustRightInd w:val="0"/>
        <w:snapToGrid w:val="0"/>
        <w:spacing w:line="360" w:lineRule="auto"/>
        <w:ind w:firstLine="480"/>
        <w:rPr>
          <w:rFonts w:ascii="宋体" w:hAnsi="宋体"/>
          <w:sz w:val="24"/>
        </w:rPr>
      </w:pPr>
      <w:r w:rsidRPr="00EB0DF5">
        <w:rPr>
          <w:rFonts w:ascii="宋体" w:hAnsi="宋体"/>
          <w:sz w:val="24"/>
        </w:rPr>
        <w:t>M1和M2信号直接关联到存储器的访问控制机制，它们共同或分别作用于存储器的读写操作，以及数据路径的选择。具体来说：</w:t>
      </w:r>
    </w:p>
    <w:p w14:paraId="5F711D59" w14:textId="77777777" w:rsidR="00EB0DF5" w:rsidRPr="00EB0DF5" w:rsidRDefault="00EB0DF5" w:rsidP="00EB0DF5">
      <w:pPr>
        <w:pStyle w:val="a5"/>
        <w:numPr>
          <w:ilvl w:val="0"/>
          <w:numId w:val="3"/>
        </w:numPr>
        <w:adjustRightInd w:val="0"/>
        <w:snapToGrid w:val="0"/>
        <w:spacing w:line="360" w:lineRule="auto"/>
        <w:ind w:firstLine="482"/>
        <w:rPr>
          <w:rFonts w:ascii="宋体" w:hAnsi="宋体"/>
          <w:sz w:val="24"/>
        </w:rPr>
      </w:pPr>
      <w:r w:rsidRPr="00EB0DF5">
        <w:rPr>
          <w:rFonts w:ascii="宋体" w:hAnsi="宋体"/>
          <w:b/>
          <w:bCs/>
          <w:sz w:val="24"/>
        </w:rPr>
        <w:t>M1</w:t>
      </w:r>
      <w:r w:rsidRPr="00EB0DF5">
        <w:rPr>
          <w:rFonts w:ascii="宋体" w:hAnsi="宋体"/>
          <w:sz w:val="24"/>
        </w:rPr>
        <w:t>：此信号可能负责控制第一端口（通常称为端口A）的访问权限，比如决定是否允许读取或写入操作。当M1为特定电平时，它可能激活端口A的读/写周期，允许数据通过该端口与存储矩阵交换。</w:t>
      </w:r>
    </w:p>
    <w:p w14:paraId="117FC1CA" w14:textId="77777777" w:rsidR="00EB0DF5" w:rsidRPr="00EB0DF5" w:rsidRDefault="00EB0DF5" w:rsidP="00EB0DF5">
      <w:pPr>
        <w:pStyle w:val="a5"/>
        <w:numPr>
          <w:ilvl w:val="0"/>
          <w:numId w:val="3"/>
        </w:numPr>
        <w:adjustRightInd w:val="0"/>
        <w:snapToGrid w:val="0"/>
        <w:spacing w:line="360" w:lineRule="auto"/>
        <w:ind w:firstLine="482"/>
        <w:rPr>
          <w:rFonts w:ascii="宋体" w:hAnsi="宋体"/>
          <w:sz w:val="24"/>
        </w:rPr>
      </w:pPr>
      <w:r w:rsidRPr="00EB0DF5">
        <w:rPr>
          <w:rFonts w:ascii="宋体" w:hAnsi="宋体"/>
          <w:b/>
          <w:bCs/>
          <w:sz w:val="24"/>
        </w:rPr>
        <w:t>M2</w:t>
      </w:r>
      <w:r w:rsidRPr="00EB0DF5">
        <w:rPr>
          <w:rFonts w:ascii="宋体" w:hAnsi="宋体"/>
          <w:sz w:val="24"/>
        </w:rPr>
        <w:t>：相对应地，M2信号可能控制第二端口（端口B）的访问，执行类似的读写控制功能。通过改变M2的电平状态，可以有效开启或关闭端口B的访问通道，确保数据传输的正确执行和避免冲突。</w:t>
      </w:r>
    </w:p>
    <w:p w14:paraId="6D3A2FC8" w14:textId="77777777" w:rsidR="00EB0DF5" w:rsidRPr="00EB0DF5" w:rsidRDefault="00EB0DF5" w:rsidP="00EB0DF5">
      <w:pPr>
        <w:pStyle w:val="a5"/>
        <w:adjustRightInd w:val="0"/>
        <w:snapToGrid w:val="0"/>
        <w:spacing w:line="360" w:lineRule="auto"/>
        <w:ind w:firstLine="482"/>
        <w:rPr>
          <w:rFonts w:ascii="宋体" w:hAnsi="宋体"/>
          <w:b/>
          <w:bCs/>
          <w:sz w:val="24"/>
        </w:rPr>
      </w:pPr>
      <w:r w:rsidRPr="00EB0DF5">
        <w:rPr>
          <w:rFonts w:ascii="宋体" w:hAnsi="宋体"/>
          <w:b/>
          <w:bCs/>
          <w:sz w:val="24"/>
        </w:rPr>
        <w:t>改变M1、M2电平的影响</w:t>
      </w:r>
    </w:p>
    <w:p w14:paraId="6C47FDD8" w14:textId="77777777" w:rsidR="00EB0DF5" w:rsidRPr="00EB0DF5" w:rsidRDefault="00EB0DF5" w:rsidP="00EB0DF5">
      <w:pPr>
        <w:pStyle w:val="a5"/>
        <w:adjustRightInd w:val="0"/>
        <w:snapToGrid w:val="0"/>
        <w:spacing w:line="360" w:lineRule="auto"/>
        <w:ind w:firstLine="480"/>
        <w:rPr>
          <w:rFonts w:ascii="宋体" w:hAnsi="宋体"/>
          <w:sz w:val="24"/>
        </w:rPr>
      </w:pPr>
      <w:r w:rsidRPr="00EB0DF5">
        <w:rPr>
          <w:rFonts w:ascii="宋体" w:hAnsi="宋体"/>
          <w:sz w:val="24"/>
        </w:rPr>
        <w:t>当单独或联合调整M1、M2的电平状态时，可能会观察到以下几种情况：</w:t>
      </w:r>
    </w:p>
    <w:p w14:paraId="20E240C8" w14:textId="77777777" w:rsidR="00EB0DF5" w:rsidRPr="00EB0DF5" w:rsidRDefault="00EB0DF5" w:rsidP="00EB0DF5">
      <w:pPr>
        <w:pStyle w:val="a5"/>
        <w:numPr>
          <w:ilvl w:val="0"/>
          <w:numId w:val="4"/>
        </w:numPr>
        <w:adjustRightInd w:val="0"/>
        <w:snapToGrid w:val="0"/>
        <w:spacing w:line="360" w:lineRule="auto"/>
        <w:ind w:firstLine="482"/>
        <w:rPr>
          <w:rFonts w:ascii="宋体" w:hAnsi="宋体"/>
          <w:sz w:val="24"/>
        </w:rPr>
      </w:pPr>
      <w:r w:rsidRPr="00EB0DF5">
        <w:rPr>
          <w:rFonts w:ascii="宋体" w:hAnsi="宋体"/>
          <w:b/>
          <w:bCs/>
          <w:sz w:val="24"/>
        </w:rPr>
        <w:t>访问冲突</w:t>
      </w:r>
      <w:r w:rsidRPr="00EB0DF5">
        <w:rPr>
          <w:rFonts w:ascii="宋体" w:hAnsi="宋体"/>
          <w:sz w:val="24"/>
        </w:rPr>
        <w:t>：若不恰当地同时激活M1和M2，即两个端口试图同时访问同一存储位置，可能会引发访问冲突或数据混乱，这是双端口设计中必须避免的情况。</w:t>
      </w:r>
    </w:p>
    <w:p w14:paraId="22DBEF22" w14:textId="77777777" w:rsidR="00EB0DF5" w:rsidRPr="00EB0DF5" w:rsidRDefault="00EB0DF5" w:rsidP="00EB0DF5">
      <w:pPr>
        <w:pStyle w:val="a5"/>
        <w:numPr>
          <w:ilvl w:val="0"/>
          <w:numId w:val="4"/>
        </w:numPr>
        <w:adjustRightInd w:val="0"/>
        <w:snapToGrid w:val="0"/>
        <w:spacing w:line="360" w:lineRule="auto"/>
        <w:ind w:firstLine="482"/>
        <w:rPr>
          <w:rFonts w:ascii="宋体" w:hAnsi="宋体"/>
          <w:sz w:val="24"/>
        </w:rPr>
      </w:pPr>
      <w:r w:rsidRPr="00EB0DF5">
        <w:rPr>
          <w:rFonts w:ascii="宋体" w:hAnsi="宋体"/>
          <w:b/>
          <w:bCs/>
          <w:sz w:val="24"/>
        </w:rPr>
        <w:t>数据传输错误</w:t>
      </w:r>
      <w:r w:rsidRPr="00EB0DF5">
        <w:rPr>
          <w:rFonts w:ascii="宋体" w:hAnsi="宋体"/>
          <w:sz w:val="24"/>
        </w:rPr>
        <w:t>：改变M1或M2而未适当同步其他控制信号（如读写控制信号），可能导致数据传输错误，如写入操作未能正确执行或读取到无效数据。</w:t>
      </w:r>
    </w:p>
    <w:p w14:paraId="6A71A0D9" w14:textId="77777777" w:rsidR="00EB0DF5" w:rsidRPr="00EB0DF5" w:rsidRDefault="00EB0DF5" w:rsidP="00EB0DF5">
      <w:pPr>
        <w:pStyle w:val="a5"/>
        <w:numPr>
          <w:ilvl w:val="0"/>
          <w:numId w:val="4"/>
        </w:numPr>
        <w:adjustRightInd w:val="0"/>
        <w:snapToGrid w:val="0"/>
        <w:spacing w:line="360" w:lineRule="auto"/>
        <w:ind w:firstLine="482"/>
        <w:rPr>
          <w:rFonts w:ascii="宋体" w:hAnsi="宋体"/>
          <w:sz w:val="24"/>
        </w:rPr>
      </w:pPr>
      <w:r w:rsidRPr="00EB0DF5">
        <w:rPr>
          <w:rFonts w:ascii="宋体" w:hAnsi="宋体"/>
          <w:b/>
          <w:bCs/>
          <w:sz w:val="24"/>
        </w:rPr>
        <w:t>性能影响</w:t>
      </w:r>
      <w:r w:rsidRPr="00EB0DF5">
        <w:rPr>
          <w:rFonts w:ascii="宋体" w:hAnsi="宋体"/>
          <w:sz w:val="24"/>
        </w:rPr>
        <w:t>：合理配置M1、M2信号，可实现高效的并发访问，提高系统整体的数据吞吐量。反之，则可能降低系统性能，甚至导致死锁状态。</w:t>
      </w:r>
    </w:p>
    <w:p w14:paraId="24349933" w14:textId="77777777" w:rsidR="00EB0DF5" w:rsidRPr="00EB0DF5" w:rsidRDefault="00EB0DF5" w:rsidP="00EB0DF5">
      <w:pPr>
        <w:pStyle w:val="a5"/>
        <w:adjustRightInd w:val="0"/>
        <w:snapToGrid w:val="0"/>
        <w:spacing w:line="360" w:lineRule="auto"/>
        <w:ind w:firstLine="482"/>
        <w:rPr>
          <w:rFonts w:ascii="宋体" w:hAnsi="宋体"/>
          <w:b/>
          <w:bCs/>
          <w:sz w:val="24"/>
        </w:rPr>
      </w:pPr>
      <w:r w:rsidRPr="00EB0DF5">
        <w:rPr>
          <w:rFonts w:ascii="宋体" w:hAnsi="宋体"/>
          <w:b/>
          <w:bCs/>
          <w:sz w:val="24"/>
        </w:rPr>
        <w:t>结合M3的综合</w:t>
      </w:r>
      <w:proofErr w:type="gramStart"/>
      <w:r w:rsidRPr="00EB0DF5">
        <w:rPr>
          <w:rFonts w:ascii="宋体" w:hAnsi="宋体"/>
          <w:b/>
          <w:bCs/>
          <w:sz w:val="24"/>
        </w:rPr>
        <w:t>考量</w:t>
      </w:r>
      <w:proofErr w:type="gramEnd"/>
    </w:p>
    <w:p w14:paraId="10E5F061" w14:textId="77777777" w:rsidR="00EB0DF5" w:rsidRPr="00EB0DF5" w:rsidRDefault="00EB0DF5" w:rsidP="00EB0DF5">
      <w:pPr>
        <w:pStyle w:val="a5"/>
        <w:adjustRightInd w:val="0"/>
        <w:snapToGrid w:val="0"/>
        <w:spacing w:line="360" w:lineRule="auto"/>
        <w:ind w:firstLine="480"/>
        <w:rPr>
          <w:rFonts w:ascii="宋体" w:hAnsi="宋体"/>
          <w:sz w:val="24"/>
        </w:rPr>
      </w:pPr>
      <w:r w:rsidRPr="00EB0DF5">
        <w:rPr>
          <w:rFonts w:ascii="宋体" w:hAnsi="宋体"/>
          <w:sz w:val="24"/>
        </w:rPr>
        <w:t>提到的M3信号则进一步展示了地址来源选择的灵活性，它控制地址寄存器AR2是接收来自数据总线DBUS的数据还是程序计数器PC的输出。这一机制强调</w:t>
      </w:r>
      <w:r w:rsidRPr="00EB0DF5">
        <w:rPr>
          <w:rFonts w:ascii="宋体" w:hAnsi="宋体"/>
          <w:sz w:val="24"/>
        </w:rPr>
        <w:lastRenderedPageBreak/>
        <w:t>了系统在处理不同操作模式（如直接数据处理与程序执行控制）间的切换能力。</w:t>
      </w:r>
    </w:p>
    <w:p w14:paraId="60436B37" w14:textId="77777777" w:rsidR="00EB0DF5" w:rsidRPr="00EB0DF5" w:rsidRDefault="00EB0DF5" w:rsidP="00EB0DF5">
      <w:pPr>
        <w:pStyle w:val="a5"/>
        <w:adjustRightInd w:val="0"/>
        <w:snapToGrid w:val="0"/>
        <w:spacing w:line="360" w:lineRule="auto"/>
        <w:ind w:firstLine="480"/>
        <w:rPr>
          <w:rFonts w:ascii="宋体" w:hAnsi="宋体"/>
          <w:sz w:val="24"/>
        </w:rPr>
      </w:pPr>
      <w:r w:rsidRPr="00EB0DF5">
        <w:rPr>
          <w:rFonts w:ascii="宋体" w:hAnsi="宋体"/>
          <w:sz w:val="24"/>
        </w:rPr>
        <w:t>综上所述，M1、M2及M3控制信号在双端口存储器或类似系统设计中扮演着核心角色，它们共同决定了数据的流向、存储访问的时机与方式，以及系统处理逻辑的灵活性与效率。任何对这些控制信号的调整都需要细致考虑，以确保系统的稳定运行与高效执行。</w:t>
      </w:r>
    </w:p>
    <w:p w14:paraId="34C471EF" w14:textId="77777777" w:rsidR="001E0610" w:rsidRPr="00EB0DF5" w:rsidRDefault="001E0610">
      <w:pPr>
        <w:pStyle w:val="a5"/>
        <w:adjustRightInd w:val="0"/>
        <w:snapToGrid w:val="0"/>
        <w:spacing w:line="360" w:lineRule="auto"/>
        <w:ind w:firstLineChars="0" w:firstLine="0"/>
        <w:rPr>
          <w:rFonts w:ascii="宋体" w:hAnsi="宋体"/>
          <w:sz w:val="24"/>
        </w:rPr>
      </w:pPr>
    </w:p>
    <w:p w14:paraId="6F53B4D0" w14:textId="77777777" w:rsidR="001E0610" w:rsidRDefault="005C16D8">
      <w:pPr>
        <w:pStyle w:val="a5"/>
        <w:numPr>
          <w:ilvl w:val="0"/>
          <w:numId w:val="2"/>
        </w:numPr>
        <w:adjustRightInd w:val="0"/>
        <w:snapToGrid w:val="0"/>
        <w:spacing w:line="360" w:lineRule="auto"/>
        <w:ind w:left="570" w:firstLineChars="0" w:hanging="570"/>
        <w:rPr>
          <w:rFonts w:ascii="黑体" w:eastAsia="黑体"/>
          <w:bCs/>
          <w:sz w:val="28"/>
          <w:szCs w:val="28"/>
        </w:rPr>
      </w:pPr>
      <w:r>
        <w:rPr>
          <w:rFonts w:ascii="黑体" w:eastAsia="黑体" w:hint="eastAsia"/>
          <w:bCs/>
          <w:sz w:val="28"/>
          <w:szCs w:val="28"/>
        </w:rPr>
        <w:t>实验总结</w:t>
      </w:r>
    </w:p>
    <w:p w14:paraId="31C3E242" w14:textId="3BF90EA3" w:rsidR="001E0610" w:rsidRDefault="00DD2591">
      <w:pPr>
        <w:rPr>
          <w:rFonts w:ascii="宋体" w:hAnsi="宋体"/>
          <w:sz w:val="24"/>
        </w:rPr>
      </w:pPr>
      <w:r w:rsidRPr="00DD2591">
        <w:rPr>
          <w:rFonts w:ascii="宋体" w:hAnsi="宋体" w:hint="eastAsia"/>
          <w:sz w:val="24"/>
        </w:rPr>
        <w:t>完成双端口存储器原理</w:t>
      </w:r>
      <w:proofErr w:type="gramStart"/>
      <w:r w:rsidRPr="00DD2591">
        <w:rPr>
          <w:rFonts w:ascii="宋体" w:hAnsi="宋体" w:hint="eastAsia"/>
          <w:sz w:val="24"/>
        </w:rPr>
        <w:t>实验极</w:t>
      </w:r>
      <w:proofErr w:type="gramEnd"/>
      <w:r w:rsidRPr="00DD2591">
        <w:rPr>
          <w:rFonts w:ascii="宋体" w:hAnsi="宋体" w:hint="eastAsia"/>
          <w:sz w:val="24"/>
        </w:rPr>
        <w:t>大地丰富了我的专业知识与实践技能。通过这次实践，我不仅深刻理解了双端口存储器如何利用两个独立端口同时执行读写操作的精密机制，还掌握了控制信号管理数据传输的复杂逻辑，这对于深化数字电路和计算机组成原理的理解尤为重要。实验操作中，我逐步熟练了</w:t>
      </w:r>
      <w:proofErr w:type="gramStart"/>
      <w:r w:rsidRPr="00DD2591">
        <w:rPr>
          <w:rFonts w:ascii="宋体" w:hAnsi="宋体" w:hint="eastAsia"/>
          <w:sz w:val="24"/>
        </w:rPr>
        <w:t>从设置</w:t>
      </w:r>
      <w:proofErr w:type="gramEnd"/>
      <w:r w:rsidRPr="00DD2591">
        <w:rPr>
          <w:rFonts w:ascii="宋体" w:hAnsi="宋体" w:hint="eastAsia"/>
          <w:sz w:val="24"/>
        </w:rPr>
        <w:t>实验设备到观察结果的每一步流程，显著提升了我的动手能力和实验技巧。此外，实验的团队合作模式促进了我和同伴之间的有效沟通与协作解决问题，这不仅加强了我的团队精神，还锻炼了在技术层面的交流能力。总之，这次实验经历是一个将理论与实践紧密结合的过程，全方位提升了我的专业素养和软技能。</w:t>
      </w:r>
    </w:p>
    <w:sectPr w:rsidR="001E0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68F6" w14:textId="77777777" w:rsidR="005C16D8" w:rsidRDefault="005C16D8" w:rsidP="00DD2591">
      <w:r>
        <w:separator/>
      </w:r>
    </w:p>
  </w:endnote>
  <w:endnote w:type="continuationSeparator" w:id="0">
    <w:p w14:paraId="0E899B53" w14:textId="77777777" w:rsidR="005C16D8" w:rsidRDefault="005C16D8" w:rsidP="00DD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000" w:usb1="0000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74AB" w14:textId="77777777" w:rsidR="005C16D8" w:rsidRDefault="005C16D8" w:rsidP="00DD2591">
      <w:r>
        <w:separator/>
      </w:r>
    </w:p>
  </w:footnote>
  <w:footnote w:type="continuationSeparator" w:id="0">
    <w:p w14:paraId="615B44DB" w14:textId="77777777" w:rsidR="005C16D8" w:rsidRDefault="005C16D8" w:rsidP="00DD2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D79CED"/>
    <w:multiLevelType w:val="singleLevel"/>
    <w:tmpl w:val="84D79CED"/>
    <w:lvl w:ilvl="0">
      <w:start w:val="3"/>
      <w:numFmt w:val="chineseCounting"/>
      <w:suff w:val="nothing"/>
      <w:lvlText w:val="%1、"/>
      <w:lvlJc w:val="left"/>
      <w:rPr>
        <w:rFonts w:hint="eastAsia"/>
      </w:rPr>
    </w:lvl>
  </w:abstractNum>
  <w:abstractNum w:abstractNumId="1" w15:restartNumberingAfterBreak="0">
    <w:nsid w:val="4105B266"/>
    <w:multiLevelType w:val="singleLevel"/>
    <w:tmpl w:val="4105B266"/>
    <w:lvl w:ilvl="0">
      <w:start w:val="6"/>
      <w:numFmt w:val="chineseCounting"/>
      <w:suff w:val="nothing"/>
      <w:lvlText w:val="%1、"/>
      <w:lvlJc w:val="left"/>
      <w:rPr>
        <w:rFonts w:hint="eastAsia"/>
      </w:rPr>
    </w:lvl>
  </w:abstractNum>
  <w:abstractNum w:abstractNumId="2" w15:restartNumberingAfterBreak="0">
    <w:nsid w:val="60B0112B"/>
    <w:multiLevelType w:val="multilevel"/>
    <w:tmpl w:val="C29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B4C1F"/>
    <w:multiLevelType w:val="multilevel"/>
    <w:tmpl w:val="FE0A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FmZWIzNDg2MmIzZjExOTIzMmViNTBmYTMwYTk0ZWYifQ=="/>
  </w:docVars>
  <w:rsids>
    <w:rsidRoot w:val="39BB7EC4"/>
    <w:rsid w:val="001E0610"/>
    <w:rsid w:val="005C16D8"/>
    <w:rsid w:val="00DD2591"/>
    <w:rsid w:val="00EB0DF5"/>
    <w:rsid w:val="29182A63"/>
    <w:rsid w:val="39BB7EC4"/>
    <w:rsid w:val="780C3B78"/>
    <w:rsid w:val="7B44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C2C075"/>
  <w15:docId w15:val="{9F4E15C9-D022-4DC1-A8F2-DB79772E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autoRedefine/>
    <w:uiPriority w:val="34"/>
    <w:qFormat/>
    <w:pPr>
      <w:ind w:firstLineChars="200" w:firstLine="420"/>
    </w:pPr>
  </w:style>
  <w:style w:type="paragraph" w:styleId="a6">
    <w:name w:val="header"/>
    <w:basedOn w:val="a"/>
    <w:link w:val="a7"/>
    <w:rsid w:val="00DD25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D2591"/>
    <w:rPr>
      <w:kern w:val="2"/>
      <w:sz w:val="18"/>
      <w:szCs w:val="18"/>
    </w:rPr>
  </w:style>
  <w:style w:type="paragraph" w:styleId="a8">
    <w:name w:val="footer"/>
    <w:basedOn w:val="a"/>
    <w:link w:val="a9"/>
    <w:rsid w:val="00DD2591"/>
    <w:pPr>
      <w:tabs>
        <w:tab w:val="center" w:pos="4153"/>
        <w:tab w:val="right" w:pos="8306"/>
      </w:tabs>
      <w:snapToGrid w:val="0"/>
      <w:jc w:val="left"/>
    </w:pPr>
    <w:rPr>
      <w:sz w:val="18"/>
      <w:szCs w:val="18"/>
    </w:rPr>
  </w:style>
  <w:style w:type="character" w:customStyle="1" w:styleId="a9">
    <w:name w:val="页脚 字符"/>
    <w:basedOn w:val="a0"/>
    <w:link w:val="a8"/>
    <w:rsid w:val="00DD25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8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http://www1.qcxy.hb.cn/dxxy/uploads/1.jpg"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宁可尽管学</dc:creator>
  <cp:lastModifiedBy>雪豹 芝士</cp:lastModifiedBy>
  <cp:revision>3</cp:revision>
  <dcterms:created xsi:type="dcterms:W3CDTF">2024-06-03T12:45:00Z</dcterms:created>
  <dcterms:modified xsi:type="dcterms:W3CDTF">2024-06-04T06:00:00Z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9C76F93CA5DB4CAD8BED7518C5F72549_11</vt:lpwstr>
  </property>
</Properties>
</file>