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160" w:rsidRDefault="00B60ECA">
      <w:pPr>
        <w:spacing w:before="600" w:after="80"/>
      </w:pPr>
      <w:r>
        <w:rPr>
          <w:b/>
          <w:bCs/>
          <w:color w:val="2E7D8C"/>
          <w:sz w:val="22"/>
          <w:szCs w:val="22"/>
        </w:rPr>
        <w:t>UE24CS352A · Machine Learning · Mini-Project</w:t>
      </w:r>
      <w:bookmarkStart w:id="0" w:name="_GoBack"/>
      <w:bookmarkEnd w:id="0"/>
    </w:p>
    <w:p w:rsidR="00716160" w:rsidRDefault="00B60ECA">
      <w:pPr>
        <w:spacing w:after="120"/>
      </w:pPr>
      <w:r>
        <w:rPr>
          <w:b/>
          <w:bCs/>
          <w:color w:val="1F3A5F"/>
          <w:sz w:val="44"/>
          <w:szCs w:val="44"/>
        </w:rPr>
        <w:t>Predicting Metabolic Cost During Human-in-the-Loop Optimization</w:t>
      </w:r>
    </w:p>
    <w:p w:rsidR="00716160" w:rsidRDefault="00B60ECA">
      <w:pPr>
        <w:pBdr>
          <w:bottom w:val="single" w:sz="12" w:space="6" w:color="2E7D8C"/>
        </w:pBdr>
        <w:spacing w:after="240"/>
      </w:pPr>
      <w:r>
        <w:rPr>
          <w:color w:val="555555"/>
          <w:sz w:val="24"/>
          <w:szCs w:val="24"/>
        </w:rPr>
        <w:t>Team master plan: paper summary, dataset findings, methodology, architecture and work split</w:t>
      </w:r>
    </w:p>
    <w:p w:rsidR="00716160" w:rsidRDefault="00B60ECA">
      <w:pPr>
        <w:pStyle w:val="Heading1"/>
      </w:pPr>
      <w:r>
        <w:t>0. The plan in 60 seconds</w:t>
      </w:r>
    </w:p>
    <w:p w:rsidR="00716160" w:rsidRDefault="00B60ECA">
      <w:pPr>
        <w:pStyle w:val="ListParagraph"/>
        <w:numPr>
          <w:ilvl w:val="0"/>
          <w:numId w:val="2"/>
        </w:numPr>
        <w:spacing w:after="60" w:line="264" w:lineRule="auto"/>
      </w:pPr>
      <w:r>
        <w:rPr>
          <w:b/>
          <w:bCs/>
        </w:rPr>
        <w:t>The paper:</w:t>
      </w:r>
      <w:r>
        <w:t xml:space="preserve"> predict an exoskeleton wearer's metabolic cost (energy us</w:t>
      </w:r>
      <w:r>
        <w:t>e) from easier-to-measure signals: muscle activity (EMG), step features and the exo's control settings. It is a small-data regression problem: 29 features, about 180 rows per subject, 2 subjects.</w:t>
      </w:r>
    </w:p>
    <w:p w:rsidR="00716160" w:rsidRDefault="00B60ECA">
      <w:pPr>
        <w:pStyle w:val="ListParagraph"/>
        <w:numPr>
          <w:ilvl w:val="0"/>
          <w:numId w:val="2"/>
        </w:numPr>
        <w:spacing w:after="60" w:line="264" w:lineRule="auto"/>
      </w:pPr>
      <w:r>
        <w:rPr>
          <w:b/>
          <w:bCs/>
        </w:rPr>
        <w:t>The data is available.</w:t>
      </w:r>
      <w:r>
        <w:t xml:space="preserve"> The authors' GitHub repo contains the</w:t>
      </w:r>
      <w:r>
        <w:t xml:space="preserve"> processed dataset (processed_data.mat). I downloaded it and checked it today. Raw signals are not included, and that is fine.</w:t>
      </w:r>
    </w:p>
    <w:p w:rsidR="00716160" w:rsidRDefault="00B60ECA">
      <w:pPr>
        <w:pStyle w:val="ListParagraph"/>
        <w:numPr>
          <w:ilvl w:val="0"/>
          <w:numId w:val="2"/>
        </w:numPr>
        <w:spacing w:after="60" w:line="264" w:lineRule="auto"/>
      </w:pPr>
      <w:r>
        <w:rPr>
          <w:b/>
          <w:bCs/>
        </w:rPr>
        <w:t>New finding that helps us:</w:t>
      </w:r>
      <w:r>
        <w:t xml:space="preserve"> the rows are in time order, 36 per day, 5 days per subject. That means we can build a day ID (row numb</w:t>
      </w:r>
      <w:r>
        <w:t>er ÷ 36) and run leave-one-day-out validation, which the authors said would be the ideal test but never did.</w:t>
      </w:r>
    </w:p>
    <w:p w:rsidR="00716160" w:rsidRDefault="00B60ECA">
      <w:pPr>
        <w:pStyle w:val="ListParagraph"/>
        <w:numPr>
          <w:ilvl w:val="0"/>
          <w:numId w:val="2"/>
        </w:numPr>
        <w:spacing w:after="60" w:line="264" w:lineRule="auto"/>
      </w:pPr>
      <w:r>
        <w:rPr>
          <w:b/>
          <w:bCs/>
        </w:rPr>
        <w:t>Part 1, reproduce:</w:t>
      </w:r>
      <w:r>
        <w:t xml:space="preserve"> rebuild the paper's pipeline in Python (Lasso baseline, one-hidden-layer tanh network with 1–10 neurons, four feature sets, PCA </w:t>
      </w:r>
      <w:r>
        <w:t>and forward selection) and recreate Table I.</w:t>
      </w:r>
    </w:p>
    <w:p w:rsidR="00716160" w:rsidRDefault="00B60ECA">
      <w:pPr>
        <w:pStyle w:val="ListParagraph"/>
        <w:numPr>
          <w:ilvl w:val="0"/>
          <w:numId w:val="2"/>
        </w:numPr>
        <w:spacing w:after="60" w:line="264" w:lineRule="auto"/>
      </w:pPr>
      <w:r>
        <w:rPr>
          <w:b/>
          <w:bCs/>
        </w:rPr>
        <w:t>Part 2, improve (what ma'am asked for):</w:t>
      </w:r>
      <w:r>
        <w:t xml:space="preserve"> fix the evaluation (leave-one-day-out and nested CV), tune hyperparameters properly, compare a wider model zoo plus an ensemble, replace PCA with target-aware feature sele</w:t>
      </w:r>
      <w:r>
        <w:t>ction, add feature engineering, and explain the model with permutation importance/SHAP.</w:t>
      </w:r>
    </w:p>
    <w:p w:rsidR="00716160" w:rsidRDefault="00B60ECA">
      <w:pPr>
        <w:pStyle w:val="ListParagraph"/>
        <w:numPr>
          <w:ilvl w:val="0"/>
          <w:numId w:val="2"/>
        </w:numPr>
        <w:spacing w:after="60" w:line="264" w:lineRule="auto"/>
      </w:pPr>
      <w:r>
        <w:rPr>
          <w:b/>
          <w:bCs/>
        </w:rPr>
        <w:t>Our original angle:</w:t>
      </w:r>
      <w:r>
        <w:t xml:space="preserve"> the optimizer in HILO needs to rank control settings within a day, not predict absolute values. We add a within-day ranking metric, which shows whet</w:t>
      </w:r>
      <w:r>
        <w:t>her a predictor would actually be useful for HILO.</w:t>
      </w:r>
    </w:p>
    <w:p w:rsidR="00716160" w:rsidRDefault="00B60ECA">
      <w:pPr>
        <w:pStyle w:val="ListParagraph"/>
        <w:numPr>
          <w:ilvl w:val="0"/>
          <w:numId w:val="2"/>
        </w:numPr>
        <w:spacing w:after="60" w:line="264" w:lineRule="auto"/>
      </w:pPr>
      <w:r>
        <w:rPr>
          <w:b/>
          <w:bCs/>
        </w:rPr>
        <w:t>Split:</w:t>
      </w:r>
      <w:r>
        <w:t xml:space="preserve"> Track A (data, evaluation harness, classical models, feature work) and Track B (neural nets, tuning, ensembles, interpretability, demo). Section 8 details this and shows how each of you keeps visibl</w:t>
      </w:r>
      <w:r>
        <w:t>e commits.</w:t>
      </w:r>
    </w:p>
    <w:p w:rsidR="00716160" w:rsidRDefault="00B60ECA">
      <w:pPr>
        <w:pStyle w:val="Heading1"/>
      </w:pPr>
      <w:r>
        <w:t>1. What the assignment requires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16160">
        <w:tblPrEx>
          <w:tblCellMar>
            <w:top w:w="0" w:type="dxa"/>
            <w:bottom w:w="0" w:type="dxa"/>
          </w:tblCellMar>
        </w:tblPrEx>
        <w:trPr>
          <w:tblHeader/>
        </w:trPr>
        <w:tc>
          <w:tcPr>
            <w:tcW w:w="2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Item</w:t>
            </w:r>
          </w:p>
        </w:tc>
        <w:tc>
          <w:tcPr>
            <w:tcW w:w="70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Details</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Duration</w:t>
            </w:r>
          </w:p>
        </w:tc>
        <w:tc>
          <w:tcPr>
            <w:tcW w:w="7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One week. Started 29 Sep 2026. Reviews 5–9 Oct. Deliverables due Sat 10 Oct, 11:59 PM.</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Team</w:t>
            </w:r>
          </w:p>
        </w:tc>
        <w:tc>
          <w:tcPr>
            <w:tcW w:w="7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Two members, randomly assigned. Problem statement assigned by serial number (ours: this paper).</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A. GitHub repo</w:t>
            </w:r>
          </w:p>
        </w:tc>
        <w:tc>
          <w:tcPr>
            <w:tcW w:w="7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Private repo shared with faculty (and TAs). Must include a README with setup and run instructions.</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B. Write-up (PDF)</w:t>
            </w:r>
          </w:p>
        </w:tc>
        <w:tc>
          <w:tcPr>
            <w:tcW w:w="7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Problem statement, dataset details, approach, brief implementation overview, conclusions. The heading says "One-Page" but the text says "two-page". Ask ma'am which one. Safest plan: write two pages that also read well if cut to one.</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lastRenderedPageBreak/>
              <w:t>Review</w:t>
            </w:r>
          </w:p>
        </w:tc>
        <w:tc>
          <w:tcPr>
            <w:tcW w:w="7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Slide deck presentation + live demo of working code + Q&amp;A with the panel.</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Marks (10)</w:t>
            </w:r>
          </w:p>
        </w:tc>
        <w:tc>
          <w:tcPr>
            <w:tcW w:w="7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Deliverable quality, code functionality, repo maintenance, write-up clarity, presentation, live demo, Q&amp;A, individual contribution.</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What ma'am said (verbal)</w:t>
            </w:r>
          </w:p>
        </w:tc>
        <w:tc>
          <w:tcPr>
            <w:tcW w:w="7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Do not just reproduce the paper. Also do hyperparameter tuning and other work that improves accuracy and quality.</w:t>
            </w:r>
          </w:p>
        </w:tc>
      </w:tr>
    </w:tbl>
    <w:p w:rsidR="00716160" w:rsidRDefault="00716160">
      <w:pPr>
        <w:spacing w:after="100"/>
      </w:pPr>
    </w:p>
    <w:p w:rsidR="00716160" w:rsidRDefault="00B60ECA">
      <w:pPr>
        <w:pBdr>
          <w:left w:val="single" w:sz="24" w:space="8" w:color="B7791F"/>
        </w:pBdr>
        <w:shd w:val="clear" w:color="auto" w:fill="FFF4DB"/>
        <w:spacing w:before="120" w:after="160" w:line="276" w:lineRule="auto"/>
        <w:ind w:left="160" w:right="80"/>
      </w:pPr>
      <w:r>
        <w:rPr>
          <w:b/>
          <w:bCs/>
          <w:color w:val="B7791F"/>
        </w:rPr>
        <w:t xml:space="preserve">Grading hint.  </w:t>
      </w:r>
      <w:r>
        <w:t>"Repository maintenance" and "individual contribution" are graded. Commit regularly, from your own accounts, with meaningful messages. Use short feature branches or at least separate folders per track so the history shows who did what.</w:t>
      </w:r>
    </w:p>
    <w:p w:rsidR="00716160" w:rsidRDefault="00B60ECA">
      <w:pPr>
        <w:pStyle w:val="Heading1"/>
      </w:pPr>
      <w:r>
        <w:t>2. The paper in plai</w:t>
      </w:r>
      <w:r>
        <w:t>n English</w:t>
      </w:r>
    </w:p>
    <w:p w:rsidR="00716160" w:rsidRDefault="00B60ECA">
      <w:pPr>
        <w:spacing w:after="120" w:line="276" w:lineRule="auto"/>
      </w:pPr>
      <w:r>
        <w:rPr>
          <w:b/>
          <w:bCs/>
        </w:rPr>
        <w:t>Title:</w:t>
      </w:r>
      <w:r>
        <w:t xml:space="preserve"> Predicting Metabolic Cost During Human-in-the-Loop Optimization (Krimsky &amp; Ng, Stanford, CS229 project, 2018). Code: github.com/ngeley/cs229project.</w:t>
      </w:r>
    </w:p>
    <w:p w:rsidR="00716160" w:rsidRDefault="00B60ECA">
      <w:pPr>
        <w:pStyle w:val="Heading3"/>
      </w:pPr>
      <w:r>
        <w:t>The problem</w:t>
      </w:r>
    </w:p>
    <w:p w:rsidR="00716160" w:rsidRDefault="00B60ECA">
      <w:pPr>
        <w:spacing w:after="120" w:line="276" w:lineRule="auto"/>
      </w:pPr>
      <w:r>
        <w:t xml:space="preserve">Ankle exoskeletons can reduce how much energy a person uses to walk, but only </w:t>
      </w:r>
      <w:r>
        <w:t>if their torque settings suit that person. Human-in-the-loop optimization (HILO) finds those settings automatically. An optimizer (CMA-ES) tries a set of settings, measures the person's metabolic cost, and uses it to choose the next settings. The trouble i</w:t>
      </w:r>
      <w:r>
        <w:t>s that metabolic cost is a poor feedback signal: it needs a lab and a breathing mask, takes over a minute to settle after each change, is very noisy, and needs fasting beforehand.</w:t>
      </w:r>
    </w:p>
    <w:p w:rsidR="00716160" w:rsidRDefault="00B60ECA">
      <w:pPr>
        <w:pStyle w:val="Heading3"/>
      </w:pPr>
      <w:r>
        <w:t>The research question</w:t>
      </w:r>
    </w:p>
    <w:p w:rsidR="00716160" w:rsidRDefault="00B60ECA">
      <w:pPr>
        <w:spacing w:after="120" w:line="276" w:lineRule="auto"/>
      </w:pPr>
      <w:r>
        <w:t>Can easier signals (muscle activity, step features, co</w:t>
      </w:r>
      <w:r>
        <w:t>ntrol settings) predict the normalized metabolic cost well enough to stand in for it?</w:t>
      </w:r>
    </w:p>
    <w:p w:rsidR="00716160" w:rsidRDefault="00B60ECA">
      <w:pPr>
        <w:pStyle w:val="Heading3"/>
      </w:pPr>
      <w:r>
        <w:t>What they did</w:t>
      </w:r>
    </w:p>
    <w:p w:rsidR="00716160" w:rsidRDefault="00B60ECA">
      <w:pPr>
        <w:pStyle w:val="ListParagraph"/>
        <w:numPr>
          <w:ilvl w:val="0"/>
          <w:numId w:val="2"/>
        </w:numPr>
        <w:spacing w:after="60" w:line="264" w:lineRule="auto"/>
      </w:pPr>
      <w:r>
        <w:t>Used data from an ongoing Stanford lab study on naive exoskeleton users. Each optimization trial lasts 72 minutes and contains 36 settings of 2 minutes each</w:t>
      </w:r>
      <w:r>
        <w:t>, repeated over several days.</w:t>
      </w:r>
    </w:p>
    <w:p w:rsidR="00716160" w:rsidRDefault="00B60ECA">
      <w:pPr>
        <w:pStyle w:val="ListParagraph"/>
        <w:numPr>
          <w:ilvl w:val="0"/>
          <w:numId w:val="2"/>
        </w:numPr>
        <w:spacing w:after="60" w:line="264" w:lineRule="auto"/>
      </w:pPr>
      <w:r>
        <w:t>Used only the last 30 seconds of each 2-minute block so the person has adapted. Each block becomes one data row.</w:t>
      </w:r>
    </w:p>
    <w:p w:rsidR="00716160" w:rsidRDefault="00B60ECA">
      <w:pPr>
        <w:pStyle w:val="ListParagraph"/>
        <w:numPr>
          <w:ilvl w:val="0"/>
          <w:numId w:val="2"/>
        </w:numPr>
        <w:spacing w:after="60" w:line="264" w:lineRule="auto"/>
      </w:pPr>
      <w:r>
        <w:t>Built a baseline (Lasso linear regression) and a small neural network (one hidden layer, tanh, linear output, 1–10 neurons, trained with Bayesian Regularization). Cross-validation chose the regularization strength and the number of neurons.</w:t>
      </w:r>
    </w:p>
    <w:p w:rsidR="00716160" w:rsidRDefault="00B60ECA">
      <w:pPr>
        <w:pStyle w:val="ListParagraph"/>
        <w:numPr>
          <w:ilvl w:val="0"/>
          <w:numId w:val="2"/>
        </w:numPr>
        <w:spacing w:after="60" w:line="264" w:lineRule="auto"/>
      </w:pPr>
      <w:r>
        <w:t xml:space="preserve">Ran everything </w:t>
      </w:r>
      <w:r>
        <w:t>four times with different inputs: all features, step + EMG, step only, EMG only.</w:t>
      </w:r>
    </w:p>
    <w:p w:rsidR="00716160" w:rsidRDefault="00B60ECA">
      <w:pPr>
        <w:pStyle w:val="ListParagraph"/>
        <w:numPr>
          <w:ilvl w:val="0"/>
          <w:numId w:val="2"/>
        </w:numPr>
        <w:spacing w:after="60" w:line="264" w:lineRule="auto"/>
      </w:pPr>
      <w:r>
        <w:t>Tried to shrink the feature set with forward stepwise selection and PCA.</w:t>
      </w:r>
    </w:p>
    <w:p w:rsidR="00716160" w:rsidRDefault="00B60ECA">
      <w:pPr>
        <w:pStyle w:val="Heading3"/>
      </w:pPr>
      <w:r>
        <w:t>What they found</w:t>
      </w:r>
    </w:p>
    <w:p w:rsidR="00716160" w:rsidRDefault="00B60ECA">
      <w:pPr>
        <w:pStyle w:val="ListParagraph"/>
        <w:numPr>
          <w:ilvl w:val="0"/>
          <w:numId w:val="2"/>
        </w:numPr>
        <w:spacing w:after="60" w:line="264" w:lineRule="auto"/>
      </w:pPr>
      <w:r>
        <w:t xml:space="preserve">Best MSE was 0.0089 (Subject 1), versus 0.0657 for just predicting the mean. In plain </w:t>
      </w:r>
      <w:r>
        <w:t>terms that is about 9–10% error against about 25% for the mean predictor. The measurement-noise floor is about 0.0025 (about 5%).</w:t>
      </w:r>
    </w:p>
    <w:p w:rsidR="00716160" w:rsidRDefault="00B60ECA">
      <w:pPr>
        <w:pStyle w:val="ListParagraph"/>
        <w:numPr>
          <w:ilvl w:val="0"/>
          <w:numId w:val="2"/>
        </w:numPr>
        <w:spacing w:after="60" w:line="264" w:lineRule="auto"/>
      </w:pPr>
      <w:r>
        <w:t>Subject 2 was much worse (MSE about 0.017–0.031 against a mean-predictor MSE of 0.0465).</w:t>
      </w:r>
    </w:p>
    <w:p w:rsidR="00716160" w:rsidRDefault="00B60ECA">
      <w:pPr>
        <w:pStyle w:val="ListParagraph"/>
        <w:numPr>
          <w:ilvl w:val="0"/>
          <w:numId w:val="2"/>
        </w:numPr>
        <w:spacing w:after="60" w:line="264" w:lineRule="auto"/>
      </w:pPr>
      <w:r>
        <w:t>EMG predicts better than step feature</w:t>
      </w:r>
      <w:r>
        <w:t>s. Control parameters add very little. More than about 3 hidden neurons does not help.</w:t>
      </w:r>
    </w:p>
    <w:p w:rsidR="00716160" w:rsidRDefault="00B60ECA">
      <w:pPr>
        <w:pStyle w:val="ListParagraph"/>
        <w:numPr>
          <w:ilvl w:val="0"/>
          <w:numId w:val="2"/>
        </w:numPr>
        <w:spacing w:after="60" w:line="264" w:lineRule="auto"/>
      </w:pPr>
      <w:r>
        <w:lastRenderedPageBreak/>
        <w:t>Forward selection (MSE 0.0761) and PCA (0.0700) both did badly. The authors suggest PCA ignores the target, and forward selection is greedy and unstable.</w:t>
      </w:r>
    </w:p>
    <w:p w:rsidR="00716160" w:rsidRDefault="00B60ECA">
      <w:pPr>
        <w:pStyle w:val="ListParagraph"/>
        <w:numPr>
          <w:ilvl w:val="0"/>
          <w:numId w:val="2"/>
        </w:numPr>
        <w:spacing w:after="60" w:line="264" w:lineRule="auto"/>
      </w:pPr>
      <w:r>
        <w:t>Models do not t</w:t>
      </w:r>
      <w:r>
        <w:t>ransfer between subjects, so a general model would need many more subjects.</w:t>
      </w:r>
    </w:p>
    <w:p w:rsidR="00716160" w:rsidRDefault="00B60ECA">
      <w:pPr>
        <w:pStyle w:val="Heading1"/>
      </w:pPr>
      <w:r>
        <w:t>3. Cheat sheet: the parameters that matter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16160">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Topic</w:t>
            </w:r>
          </w:p>
        </w:tc>
        <w:tc>
          <w:tcPr>
            <w:tcW w:w="68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Value / rule from the paper</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Task</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Regression: 29 inputs → 1 number (normalized metabolic cost).</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Samples</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About 180 per subject; 2 subjects; each subject is modeled separately.</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Inputs (29)</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 xml:space="preserve">9 step features (left/right peak ground force, peak dorsiflexion, peak plantarflexion, step time, plus step width) · 16 EMG channels (8 per leg) · 4 exo control parameters </w:t>
            </w:r>
            <w:r>
              <w:rPr>
                <w:sz w:val="19"/>
                <w:szCs w:val="19"/>
              </w:rPr>
              <w:t>(peak time, rise time, peak magnitude, settling time).</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Target normalization</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Per day: subtract the mean metabolic rate from the 6-minute standing trial, then divide by the average of normal-walking trials (first half of each normal-walking trial discarded).</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Time window</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Last 30 s of each 2-minute block.</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Step features</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Median over the window (robust to odd strides). Ground force divided by body weight.</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EMG processing</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High-pass, rectify, low-pass, RMS, then divide by that channel's peak value from normal walking the same day.</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Baseline model</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Lasso; regularization strength picked with 10-fold CV.</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Main model</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One hidden layer, tanh, linear output; 1–10 neurons chosen by CV; Bayesian Regularization training.</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Feature sets</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All (29), step + EMG (25), step only (9), EMG only (16).</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Reduction</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Forward stepwise (23 of 29 features kept) and PCA (23 components, 98.8% variance).</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Key numbers</w:t>
            </w:r>
          </w:p>
        </w:tc>
        <w:tc>
          <w:tcPr>
            <w:tcW w:w="6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Best MSE 0.0089 · mean-predictor MSE 0.0657 (S1) and 0.0465 (S2) · noise floor 0.0025.</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Error metric</w:t>
            </w:r>
          </w:p>
        </w:tc>
        <w:tc>
          <w:tcPr>
            <w:tcW w:w="6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MSE of k-fold CV, averaged over folds.</w:t>
            </w:r>
          </w:p>
        </w:tc>
      </w:tr>
    </w:tbl>
    <w:p w:rsidR="00716160" w:rsidRDefault="00716160">
      <w:pPr>
        <w:spacing w:after="100"/>
      </w:pPr>
    </w:p>
    <w:p w:rsidR="00716160" w:rsidRDefault="00B60ECA">
      <w:pPr>
        <w:spacing w:after="120" w:line="276" w:lineRule="auto"/>
      </w:pPr>
      <w:r>
        <w:rPr>
          <w:b/>
          <w:bCs/>
        </w:rPr>
        <w:t>Translation to percent error:</w:t>
      </w:r>
      <w:r>
        <w:t xml:space="preserve"> RMSE = √MSE, so 0.0089 → 0.094 (about 9–10%), 0.0657 → 0.256 (about 25%), 0.0025 → 0.05 (5%). Use this conversion in the write-up and slides because it is easy for the panel to understand.</w:t>
      </w:r>
    </w:p>
    <w:p w:rsidR="00716160" w:rsidRDefault="00B60ECA">
      <w:pPr>
        <w:pStyle w:val="Heading1"/>
      </w:pPr>
      <w:r>
        <w:t>4. The dataset</w:t>
      </w:r>
    </w:p>
    <w:p w:rsidR="00716160" w:rsidRDefault="00B60ECA">
      <w:pPr>
        <w:pStyle w:val="Heading2"/>
      </w:pPr>
      <w:r>
        <w:t>4.1 Where it is and wh</w:t>
      </w:r>
      <w:r>
        <w:t>at is in it</w:t>
      </w:r>
    </w:p>
    <w:p w:rsidR="00716160" w:rsidRDefault="00B60ECA">
      <w:pPr>
        <w:spacing w:after="120" w:line="276" w:lineRule="auto"/>
      </w:pPr>
      <w:r>
        <w:t>The authors' repo (github.com/ngeley/cs229project) contains the processed data. The data belongs to the Stanford Biomechatronics Lab study, and the repo has no license file, so cite the repo and the paper clearly in the write-up and README.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26"/>
        <w:gridCol w:w="2200"/>
      </w:tblGrid>
      <w:tr w:rsidR="00716160">
        <w:tblPrEx>
          <w:tblCellMar>
            <w:top w:w="0" w:type="dxa"/>
            <w:bottom w:w="0" w:type="dxa"/>
          </w:tblCellMar>
        </w:tblPrEx>
        <w:trPr>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lastRenderedPageBreak/>
              <w:t>Fil</w:t>
            </w:r>
            <w:r>
              <w:rPr>
                <w:b/>
                <w:bCs/>
                <w:color w:val="FFFFFF"/>
                <w:sz w:val="19"/>
                <w:szCs w:val="19"/>
              </w:rPr>
              <w:t>e</w:t>
            </w:r>
          </w:p>
        </w:tc>
        <w:tc>
          <w:tcPr>
            <w:tcW w:w="45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What it holds</w:t>
            </w:r>
          </w:p>
        </w:tc>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Do we need it?</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processed_data.mat (79 KB)</w:t>
            </w:r>
          </w:p>
        </w:tc>
        <w:tc>
          <w:tcPr>
            <w:tcW w:w="45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michael_data and eley_data (each 180 × 29), michael_metabolics and eley_metabolics (each 180 × 1), data_labels (29 column names).</w:t>
            </w:r>
          </w:p>
        </w:tc>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Yes, this is our dataset.</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k_fold_data.mat (307 KB)</w:t>
            </w:r>
          </w:p>
        </w:tc>
        <w:tc>
          <w:tcPr>
            <w:tcW w:w="45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Intermediate outputs of their CV run: scaled data, fold indices, their MSE lists.</w:t>
            </w:r>
          </w:p>
        </w:tc>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Only to sanity-check our numbers against theirs.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*.m scripts</w:t>
            </w:r>
          </w:p>
        </w:tc>
        <w:tc>
          <w:tcPr>
            <w:tcW w:w="45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Original MATLAB pipeline: data_processing, extract_features, k_fold_cv, feature_selection, plots_and_tables.</w:t>
            </w:r>
          </w:p>
        </w:tc>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Read them to copy preprocessing logic and settings. We port to Python.</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cv_*.png</w:t>
            </w:r>
          </w:p>
        </w:tc>
        <w:tc>
          <w:tcPr>
            <w:tcW w:w="45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Their CV plots.</w:t>
            </w:r>
          </w:p>
        </w:tc>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Compare against ours.</w:t>
            </w:r>
          </w:p>
        </w:tc>
      </w:tr>
    </w:tbl>
    <w:p w:rsidR="00716160" w:rsidRDefault="00716160">
      <w:pPr>
        <w:spacing w:after="100"/>
      </w:pPr>
    </w:p>
    <w:p w:rsidR="00716160" w:rsidRDefault="00B60ECA">
      <w:pPr>
        <w:pStyle w:val="Heading2"/>
      </w:pPr>
      <w:r>
        <w:t>4.2 What I verified by opening the files today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716160">
        <w:tblPrEx>
          <w:tblCellMar>
            <w:top w:w="0" w:type="dxa"/>
            <w:bottom w:w="0" w:type="dxa"/>
          </w:tblCellMar>
        </w:tblPrEx>
        <w:trPr>
          <w:tblHeader/>
        </w:trPr>
        <w:tc>
          <w:tcPr>
            <w:tcW w:w="21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Check</w:t>
            </w:r>
          </w:p>
        </w:tc>
        <w:tc>
          <w:tcPr>
            <w:tcW w:w="69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Result</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Shapes</w:t>
            </w:r>
          </w:p>
        </w:tc>
        <w:tc>
          <w:tcPr>
            <w:tcW w:w="6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180 × 29 features and 180 × 1 target per subject. No NaNs.</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Columns</w:t>
            </w:r>
          </w:p>
        </w:tc>
        <w:tc>
          <w:tcPr>
            <w:tcW w:w="6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LFz_peak, L_peak_df, L_peak_pf, L_step_time, RFz_peak, R_peak_df, R_peak_pf, R_step_time, step_width, emg1–emg16, ctrl1–ctrl4.</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Subject mapping</w:t>
            </w:r>
          </w:p>
        </w:tc>
        <w:tc>
          <w:tcPr>
            <w:tcW w:w="6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Michael = Subject 1</w:t>
            </w:r>
            <w:r>
              <w:rPr>
                <w:sz w:val="19"/>
                <w:szCs w:val="19"/>
              </w:rPr>
              <w:t xml:space="preserve"> (target variance 0.0657) and </w:t>
            </w:r>
            <w:r>
              <w:rPr>
                <w:b/>
                <w:bCs/>
                <w:sz w:val="19"/>
                <w:szCs w:val="19"/>
              </w:rPr>
              <w:t>Eley = Subject 2</w:t>
            </w:r>
            <w:r>
              <w:rPr>
                <w:sz w:val="19"/>
                <w:szCs w:val="19"/>
              </w:rPr>
              <w:t xml:space="preserve"> (variance 0.0465). Both match Table I's "Cons</w:t>
            </w:r>
            <w:r>
              <w:rPr>
                <w:sz w:val="19"/>
                <w:szCs w:val="19"/>
              </w:rPr>
              <w:t>tant Prediction MSE" exactly.</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Days</w:t>
            </w:r>
          </w:p>
        </w:tc>
        <w:tc>
          <w:tcPr>
            <w:tcW w:w="6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 xml:space="preserve">The code concatenates </w:t>
            </w:r>
            <w:r>
              <w:rPr>
                <w:b/>
                <w:bCs/>
                <w:sz w:val="19"/>
                <w:szCs w:val="19"/>
              </w:rPr>
              <w:t>5 days per subject</w:t>
            </w:r>
            <w:r>
              <w:rPr>
                <w:sz w:val="19"/>
                <w:szCs w:val="19"/>
              </w:rPr>
              <w:t xml:space="preserve"> (not 6 as the paper text says). 180 ÷ 5 = </w:t>
            </w:r>
            <w:r>
              <w:rPr>
                <w:b/>
                <w:bCs/>
                <w:sz w:val="19"/>
                <w:szCs w:val="19"/>
              </w:rPr>
              <w:t>36 rows per day</w:t>
            </w:r>
            <w:r>
              <w:rPr>
                <w:sz w:val="19"/>
                <w:szCs w:val="19"/>
              </w:rPr>
              <w:t>. Day boundaries are visible in the data: the first control setting is identical at the start of each 36-row block, and EMG jumps are larger at multiples of 36.</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Row order</w:t>
            </w:r>
          </w:p>
        </w:tc>
        <w:tc>
          <w:tcPr>
            <w:tcW w:w="6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Chronological: days are stacked in date order. Day ID = row index ÷ 36 (0-based integer division). Please re-confirm by plotting target vs. row index on your first day.</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Time trend</w:t>
            </w:r>
          </w:p>
        </w:tc>
        <w:tc>
          <w:tcPr>
            <w:tcW w:w="6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The target drifts down strongly across days (the person learns). Mean by day, S1: 1.15, 1.06, 0.70, 0.65, 0.66. S2: 1.02, 0.96, 0.74, 0.75, 0.68.</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Autocorrelation</w:t>
            </w:r>
          </w:p>
        </w:tc>
        <w:tc>
          <w:tcPr>
            <w:tcW w:w="6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Neighbouring rows are highly correlated (lag-1 correlation about 0.83 for S1, 0.39 for S2). That makes random k-fold optimistic.</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Outlier</w:t>
            </w:r>
          </w:p>
        </w:tc>
        <w:tc>
          <w:tcPr>
            <w:tcW w:w="6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One Subject 2 target is negative (about −0.57). Their code removes rows with negative metabolics, leaving 179 rows. Do the same and report it.</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EMG layout</w:t>
            </w:r>
          </w:p>
        </w:tc>
        <w:tc>
          <w:tcPr>
            <w:tcW w:w="6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Their code defines left = channels {1–4, 9–12} and right = {5–8, 13–16}. That lets us build left/right features. The exact muscle for each channel is not documented, so do not claim specific muscle names.</w:t>
            </w:r>
          </w:p>
        </w:tc>
      </w:tr>
      <w:tr w:rsidR="00716160">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Their CV code</w:t>
            </w:r>
          </w:p>
        </w:tc>
        <w:tc>
          <w:tcPr>
            <w:tcW w:w="6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k_fold_cv.m uses K = 5 folds (the paper text says 10). Mention this if asked.</w:t>
            </w:r>
          </w:p>
        </w:tc>
      </w:tr>
    </w:tbl>
    <w:p w:rsidR="00716160" w:rsidRDefault="00716160">
      <w:pPr>
        <w:spacing w:after="100"/>
      </w:pPr>
    </w:p>
    <w:p w:rsidR="00716160" w:rsidRDefault="00B60ECA">
      <w:pPr>
        <w:pBdr>
          <w:left w:val="single" w:sz="24" w:space="8" w:color="B7791F"/>
        </w:pBdr>
        <w:shd w:val="clear" w:color="auto" w:fill="FFF4DB"/>
        <w:spacing w:before="120" w:after="160" w:line="276" w:lineRule="auto"/>
        <w:ind w:left="160" w:right="80"/>
      </w:pPr>
      <w:r>
        <w:rPr>
          <w:b/>
          <w:bCs/>
          <w:color w:val="B7791F"/>
        </w:rPr>
        <w:t xml:space="preserve">Correction to earlier notes.  </w:t>
      </w:r>
      <w:r>
        <w:t>In the earlier chat we said there was no day ID. That was wrong: the order and block size let us reconstruct it. Leave-one-day-out CV is therefore feasible and will be our main honest test.</w:t>
      </w:r>
    </w:p>
    <w:p w:rsidR="00716160" w:rsidRDefault="00B60ECA">
      <w:pPr>
        <w:pStyle w:val="Heading2"/>
      </w:pPr>
      <w:r>
        <w:t>4.3 Limitations we must be upfront about</w:t>
      </w:r>
    </w:p>
    <w:p w:rsidR="00716160" w:rsidRDefault="00B60ECA">
      <w:pPr>
        <w:pStyle w:val="ListParagraph"/>
        <w:numPr>
          <w:ilvl w:val="0"/>
          <w:numId w:val="2"/>
        </w:numPr>
        <w:spacing w:after="60" w:line="264" w:lineRule="auto"/>
      </w:pPr>
      <w:r>
        <w:t>Only 2 subjects and about</w:t>
      </w:r>
      <w:r>
        <w:t xml:space="preserve"> 180 rows each. Results are subject-specific and conclusions about generalization are weak.</w:t>
      </w:r>
    </w:p>
    <w:p w:rsidR="00716160" w:rsidRDefault="00B60ECA">
      <w:pPr>
        <w:pStyle w:val="ListParagraph"/>
        <w:numPr>
          <w:ilvl w:val="0"/>
          <w:numId w:val="2"/>
        </w:numPr>
        <w:spacing w:after="60" w:line="264" w:lineRule="auto"/>
      </w:pPr>
      <w:r>
        <w:lastRenderedPageBreak/>
        <w:t>No raw signals, so we cannot redo EMG filtering or step extraction. We start from the authors' processed features and describe their preprocessing from the paper.</w:t>
      </w:r>
    </w:p>
    <w:p w:rsidR="00716160" w:rsidRDefault="00B60ECA">
      <w:pPr>
        <w:pStyle w:val="ListParagraph"/>
        <w:numPr>
          <w:ilvl w:val="0"/>
          <w:numId w:val="2"/>
        </w:numPr>
        <w:spacing w:after="60" w:line="264" w:lineRule="auto"/>
      </w:pPr>
      <w:r>
        <w:t>P</w:t>
      </w:r>
      <w:r>
        <w:t>er-day normalization is already baked in. We cannot change it.</w:t>
      </w:r>
    </w:p>
    <w:p w:rsidR="00716160" w:rsidRDefault="00B60ECA">
      <w:pPr>
        <w:pStyle w:val="ListParagraph"/>
        <w:numPr>
          <w:ilvl w:val="0"/>
          <w:numId w:val="2"/>
        </w:numPr>
        <w:spacing w:after="60" w:line="264" w:lineRule="auto"/>
      </w:pPr>
      <w:r>
        <w:t>Exact numbers will differ from the paper because of different training algorithms and CV choices. We aim to reproduce the trends (EMG &gt; step, controls add little, small networks suffice).</w:t>
      </w:r>
    </w:p>
    <w:p w:rsidR="00716160" w:rsidRDefault="00B60ECA">
      <w:pPr>
        <w:pStyle w:val="Heading2"/>
      </w:pPr>
      <w:r>
        <w:t>4.4 D</w:t>
      </w:r>
      <w:r>
        <w:t>ataset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26"/>
        <w:gridCol w:w="2600"/>
      </w:tblGrid>
      <w:tr w:rsidR="00716160">
        <w:tblPrEx>
          <w:tblCellMar>
            <w:top w:w="0" w:type="dxa"/>
            <w:bottom w:w="0" w:type="dxa"/>
          </w:tblCellMar>
        </w:tblPrEx>
        <w:trPr>
          <w:tblHeader/>
        </w:trPr>
        <w:tc>
          <w:tcPr>
            <w:tcW w:w="25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Role</w:t>
            </w:r>
          </w:p>
        </w:tc>
        <w:tc>
          <w:tcPr>
            <w:tcW w:w="39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Dataset</w:t>
            </w:r>
          </w:p>
        </w:tc>
        <w:tc>
          <w:tcPr>
            <w:tcW w:w="26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Decision</w:t>
            </w:r>
          </w:p>
        </w:tc>
      </w:tr>
      <w:tr w:rsidR="00716160">
        <w:tblPrEx>
          <w:tblCellMar>
            <w:top w:w="0" w:type="dxa"/>
            <w:bottom w:w="0" w:type="dxa"/>
          </w:tblCellMar>
        </w:tblPrEx>
        <w:trPr>
          <w:cantSplit/>
        </w:trPr>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Primary (everything is built on this)</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Authors' processed_data.mat, both subjects</w:t>
            </w:r>
          </w:p>
        </w:tc>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Use.</w:t>
            </w:r>
            <w:r>
              <w:rPr>
                <w:sz w:val="19"/>
                <w:szCs w:val="19"/>
              </w:rPr>
              <w:t xml:space="preserve"> It is real, directly matches the paper, and loads in one line.</w:t>
            </w:r>
          </w:p>
        </w:tc>
      </w:tr>
      <w:tr w:rsidR="00716160">
        <w:tblPrEx>
          <w:tblCellMar>
            <w:top w:w="0" w:type="dxa"/>
            <w:bottom w:w="0" w:type="dxa"/>
          </w:tblCellMar>
        </w:tblPrEx>
        <w:trPr>
          <w:cantSplit/>
        </w:trPr>
        <w:tc>
          <w:tcPr>
            <w:tcW w:w="2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Optional stretch (generalization test)</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Public gait datasets that have EMG, ground reaction force and metabolic cost, e.g. Baček et al. 2024 (Scientific Data, figshare, 21 adults, treadmill, no exoskeleton) and hip-exoskeleton datasets on IEEE DataPort and TU Darmstadt (2025). Found in earlier s</w:t>
            </w:r>
            <w:r>
              <w:rPr>
                <w:sz w:val="19"/>
                <w:szCs w:val="19"/>
              </w:rPr>
              <w:t>earching; I have not opened these.</w:t>
            </w:r>
          </w:p>
        </w:tc>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Only if Track B finishes early</w:t>
            </w:r>
            <w:r>
              <w:rPr>
                <w:sz w:val="19"/>
                <w:szCs w:val="19"/>
              </w:rPr>
              <w:t>, and only after confirming that metabolic data, EMG format and sample counts are usable. Put a go/no-go checkpoint on Sat 3 Oct. If it is not clearly easy by then, drop it.</w:t>
            </w:r>
          </w:p>
        </w:tc>
      </w:tr>
      <w:tr w:rsidR="00716160">
        <w:tblPrEx>
          <w:tblCellMar>
            <w:top w:w="0" w:type="dxa"/>
            <w:bottom w:w="0" w:type="dxa"/>
          </w:tblCellMar>
        </w:tblPrEx>
        <w:trPr>
          <w:cantSplit/>
        </w:trPr>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Not using</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Synthetic data</w:t>
            </w:r>
          </w:p>
        </w:tc>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Weak for a "predict real metabolic cost" project, and the panel will notice.</w:t>
            </w:r>
          </w:p>
        </w:tc>
      </w:tr>
    </w:tbl>
    <w:p w:rsidR="00716160" w:rsidRDefault="00B60ECA">
      <w:pPr>
        <w:pStyle w:val="Heading1"/>
      </w:pPr>
      <w:r>
        <w:t>5. Weak spots in the paper (our opportunities)</w:t>
      </w:r>
    </w:p>
    <w:p w:rsidR="00716160" w:rsidRDefault="00B60ECA">
      <w:pPr>
        <w:spacing w:after="120" w:line="276" w:lineRule="auto"/>
      </w:pPr>
      <w:r>
        <w:t>Showing that we noticed these will help in the Q&amp;A, and each one maps to something we improve.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716160">
        <w:tblPrEx>
          <w:tblCellMar>
            <w:top w:w="0" w:type="dxa"/>
            <w:bottom w:w="0" w:type="dxa"/>
          </w:tblCellMar>
        </w:tblPrEx>
        <w:trPr>
          <w:tblHeader/>
        </w:trPr>
        <w:tc>
          <w:tcPr>
            <w:tcW w:w="2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Weakness</w:t>
            </w:r>
          </w:p>
        </w:tc>
        <w:tc>
          <w:tcPr>
            <w:tcW w:w="37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Why it matters</w:t>
            </w:r>
          </w:p>
        </w:tc>
        <w:tc>
          <w:tcPr>
            <w:tcW w:w="31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Our response</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Random k-fold on pooled days</w:t>
            </w:r>
          </w:p>
        </w:tc>
        <w:tc>
          <w:tcPr>
            <w:tcW w:w="3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Neighbouring blocks are nearly the same (the metabolic rate drifts slowly), so test rows resemble training rows. Scores are optimistic. The authors admit a held-out day would be better.</w:t>
            </w:r>
          </w:p>
        </w:tc>
        <w:tc>
          <w:tcPr>
            <w:tcW w:w="3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Leave-one-day-out and nested CV. Report both scores; the gap is itself a finding.</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Scaling before splitting</w:t>
            </w:r>
          </w:p>
        </w:tc>
        <w:tc>
          <w:tcPr>
            <w:tcW w:w="37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Their scaling step is applied to the whole dataset first, which leaks test statistics into training.</w:t>
            </w:r>
          </w:p>
        </w:tc>
        <w:tc>
          <w:tcPr>
            <w:tcW w:w="31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Fit scalers inside each training fold only.</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CV used for both tuning and reporting</w:t>
            </w:r>
          </w:p>
        </w:tc>
        <w:tc>
          <w:tcPr>
            <w:tcW w:w="3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The best number of neurons is picked on the same folds that are reported, so it is optimistic.</w:t>
            </w:r>
          </w:p>
        </w:tc>
        <w:tc>
          <w:tcPr>
            <w:tcW w:w="3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Nested CV: inner loop tunes, outer loop reports.</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Only 2 subjects</w:t>
            </w:r>
          </w:p>
        </w:tc>
        <w:tc>
          <w:tcPr>
            <w:tcW w:w="37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Little evidence that findings generalize.</w:t>
            </w:r>
          </w:p>
        </w:tc>
        <w:tc>
          <w:tcPr>
            <w:tcW w:w="31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State clearly. Add cross-subject test as a diagnostic. Optional second dataset.</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NN does not clearly beat Lasso</w:t>
            </w:r>
          </w:p>
        </w:tc>
        <w:tc>
          <w:tcPr>
            <w:tcW w:w="3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In Table I, for Subject 2 linear regression is better in most columns. The "NN is better" story is not supported.</w:t>
            </w:r>
          </w:p>
        </w:tc>
        <w:tc>
          <w:tcPr>
            <w:tcW w:w="3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Report both honestly; add stronger and more varied models.</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PCA and stepwise failed</w:t>
            </w:r>
          </w:p>
        </w:tc>
        <w:tc>
          <w:tcPr>
            <w:tcW w:w="37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PCA ignores the target; forward selection is greedy and unstable. Both are weak choices.</w:t>
            </w:r>
          </w:p>
        </w:tc>
        <w:tc>
          <w:tcPr>
            <w:tcW w:w="31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Test target-aware alternatives (PLS, mutual information, stability selection, RFE, ARD).</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lastRenderedPageBreak/>
              <w:t>"10% error" claim</w:t>
            </w:r>
          </w:p>
        </w:tc>
        <w:tc>
          <w:tcPr>
            <w:tcW w:w="3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Derived from MSE loosely. It means about 0.09 units of normalized cost, not a true percentage of each value.</w:t>
            </w:r>
          </w:p>
        </w:tc>
        <w:tc>
          <w:tcPr>
            <w:tcW w:w="31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Report MSE, RMSE, MAE and R² and explain the conversion.</w:t>
            </w:r>
          </w:p>
        </w:tc>
      </w:tr>
      <w:tr w:rsidR="00716160">
        <w:tblPrEx>
          <w:tblCellMar>
            <w:top w:w="0" w:type="dxa"/>
            <w:bottom w:w="0" w:type="dxa"/>
          </w:tblCellMar>
        </w:tblPrEx>
        <w:trPr>
          <w:cantSplit/>
        </w:trPr>
        <w:tc>
          <w:tcPr>
            <w:tcW w:w="2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Minor</w:t>
            </w:r>
          </w:p>
        </w:tc>
        <w:tc>
          <w:tcPr>
            <w:tcW w:w="37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Duplicate reference ([3] and [5] are the same paper); text says 6 days but the code uses 5.</w:t>
            </w:r>
          </w:p>
        </w:tc>
        <w:tc>
          <w:tcPr>
            <w:tcW w:w="31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Mention briefly if relevant.</w:t>
            </w:r>
          </w:p>
        </w:tc>
      </w:tr>
    </w:tbl>
    <w:p w:rsidR="00716160" w:rsidRDefault="00B60ECA">
      <w:pPr>
        <w:pStyle w:val="Heading1"/>
      </w:pPr>
      <w:r>
        <w:t>6. Methodology and architecture</w:t>
      </w:r>
    </w:p>
    <w:p w:rsidR="00716160" w:rsidRDefault="00B60ECA">
      <w:pPr>
        <w:pStyle w:val="Heading2"/>
      </w:pPr>
      <w:r>
        <w:t>6.1 Pipeline overview</w:t>
      </w:r>
    </w:p>
    <w:p w:rsidR="00716160" w:rsidRDefault="00B60ECA">
      <w:pPr>
        <w:spacing w:after="120" w:line="276" w:lineRule="auto"/>
      </w:pPr>
      <w:r>
        <w:t>The project is one pipeline with swappable parts. Everything below the data loader runs through the same evaluation harness so every model is compared fairly.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26"/>
        <w:gridCol w:w="2000"/>
        <w:gridCol w:w="1500"/>
      </w:tblGrid>
      <w:tr w:rsidR="00716160">
        <w:tblPrEx>
          <w:tblCellMar>
            <w:top w:w="0" w:type="dxa"/>
            <w:bottom w:w="0" w:type="dxa"/>
          </w:tblCellMar>
        </w:tblPrEx>
        <w:trPr>
          <w:tblHeader/>
        </w:trPr>
        <w:tc>
          <w:tcPr>
            <w:tcW w:w="16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Stage</w:t>
            </w:r>
          </w:p>
        </w:tc>
        <w:tc>
          <w:tcPr>
            <w:tcW w:w="39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What happens</w:t>
            </w:r>
          </w:p>
        </w:tc>
        <w:tc>
          <w:tcPr>
            <w:tcW w:w="2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Output</w:t>
            </w:r>
          </w:p>
        </w:tc>
        <w:tc>
          <w:tcPr>
            <w:tcW w:w="15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Owner</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 Data layer</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Load .mat, drop the bad row, build day IDs and row-in-day index, split feature groups (step / EMG / control).</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Clean arrays + metadata table</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2. Preprocessing</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Standardize features inside each training fold. Optional per-day centering of features (label-free). Optional engineered features.</w:t>
            </w:r>
          </w:p>
        </w:tc>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Fold-safe transformers</w:t>
            </w:r>
          </w:p>
        </w:tc>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3. Evaluation harness</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One function that takes (model, feature set, protocol) and returns MSE, RMSE, MAE, R², within-day rank correlation, and per-fold results. Supports all four protocols.</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Results tables and JSON/CSV</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 (build) · B (use)</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4. Classical models</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Mean predictor, Lasso, Ridge, ElasticNet, PLS, BayesianRidge/ARD.</w:t>
            </w:r>
          </w:p>
        </w:tc>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Baselines</w:t>
            </w:r>
          </w:p>
        </w:tc>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5. Neural models</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Paper-style one-layer tanh network in PyTorch with weight decay, seed-averaged. Extended variants (2 layers, dropout).</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Reproduction and improved NN</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B</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6. Other models</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SVR (RBF), Kernel Ridge, Gaussian Process, Random Forest, Extra Trees, gradient boosting.</w:t>
            </w:r>
          </w:p>
        </w:tc>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Model zoo</w:t>
            </w:r>
          </w:p>
        </w:tc>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 (kernel/GP) · B (trees)</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7. Tuning</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Optuna (or randomized search) inside nested CV for each model.</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Tuned configs and honest scores</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B</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8. Feature reduction</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Paper's forward selection and PCA, versus PLS, mutual information, stability selection, RFE, ARD.</w:t>
            </w:r>
          </w:p>
        </w:tc>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Reduction comparison table</w:t>
            </w:r>
          </w:p>
        </w:tc>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A</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9. Ensemble</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Average or stack the best 3–4 diverse models.</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Final model</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B</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10. Analysis</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Permutation importance/SHAP, learning curves, noise-floor comparison, cross-subject test, ablations.</w:t>
            </w:r>
          </w:p>
        </w:tc>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Figures for slides and write-up</w:t>
            </w:r>
          </w:p>
        </w:tc>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B (importance, curves) · A (ablations, cross-subject)</w:t>
            </w:r>
          </w:p>
        </w:tc>
      </w:tr>
      <w:tr w:rsidR="00716160">
        <w:tblPrEx>
          <w:tblCellMar>
            <w:top w:w="0" w:type="dxa"/>
            <w:bottom w:w="0" w:type="dxa"/>
          </w:tblCellMar>
        </w:tblPrEx>
        <w:trPr>
          <w:cantSplit/>
        </w:trPr>
        <w:tc>
          <w:tcPr>
            <w:tcW w:w="1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11. Demo</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One script or notebook that loads saved results/models, runs a held-out-day prediction and shows plots in under 2 minutes.</w:t>
            </w:r>
          </w:p>
        </w:tc>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Live demo</w:t>
            </w:r>
          </w:p>
        </w:tc>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B (build) · A (test and rehearse)</w:t>
            </w:r>
          </w:p>
        </w:tc>
      </w:tr>
    </w:tbl>
    <w:p w:rsidR="00716160" w:rsidRDefault="00716160">
      <w:pPr>
        <w:spacing w:after="100"/>
      </w:pPr>
    </w:p>
    <w:p w:rsidR="00716160" w:rsidRDefault="00B60ECA">
      <w:pPr>
        <w:pStyle w:val="Heading2"/>
      </w:pPr>
      <w:r>
        <w:t>6.2 Data handling rules (to avoid silent mistakes)</w:t>
      </w:r>
    </w:p>
    <w:p w:rsidR="00716160" w:rsidRDefault="00B60ECA">
      <w:pPr>
        <w:pStyle w:val="ListParagraph"/>
        <w:numPr>
          <w:ilvl w:val="0"/>
          <w:numId w:val="2"/>
        </w:numPr>
        <w:spacing w:after="60" w:line="264" w:lineRule="auto"/>
      </w:pPr>
      <w:r>
        <w:rPr>
          <w:b/>
          <w:bCs/>
        </w:rPr>
        <w:t>Never fit anything on test data.</w:t>
      </w:r>
      <w:r>
        <w:t xml:space="preserve"> Scalers, PCA, feature selection, and hyperparameter choices must live inside the training portion of each fold.</w:t>
      </w:r>
    </w:p>
    <w:p w:rsidR="00716160" w:rsidRDefault="00B60ECA">
      <w:pPr>
        <w:pStyle w:val="ListParagraph"/>
        <w:numPr>
          <w:ilvl w:val="0"/>
          <w:numId w:val="2"/>
        </w:numPr>
        <w:spacing w:after="60" w:line="264" w:lineRule="auto"/>
      </w:pPr>
      <w:r>
        <w:rPr>
          <w:b/>
          <w:bCs/>
        </w:rPr>
        <w:t>Model each subject separately</w:t>
      </w:r>
      <w:r>
        <w:t xml:space="preserve"> (as the paper does). The pooled/cross-subject runs are diagnostics only.</w:t>
      </w:r>
    </w:p>
    <w:p w:rsidR="00716160" w:rsidRDefault="00B60ECA">
      <w:pPr>
        <w:pStyle w:val="ListParagraph"/>
        <w:numPr>
          <w:ilvl w:val="0"/>
          <w:numId w:val="2"/>
        </w:numPr>
        <w:spacing w:after="60" w:line="264" w:lineRule="auto"/>
      </w:pPr>
      <w:r>
        <w:rPr>
          <w:b/>
          <w:bCs/>
        </w:rPr>
        <w:t>Standardize inputs</w:t>
      </w:r>
      <w:r>
        <w:t xml:space="preserve"> to zero mean and unit</w:t>
      </w:r>
      <w:r>
        <w:t xml:space="preserve"> variance before NN, SVR, GP, Lasso and PLS. Trees do not need it.</w:t>
      </w:r>
    </w:p>
    <w:p w:rsidR="00716160" w:rsidRDefault="00B60ECA">
      <w:pPr>
        <w:pStyle w:val="ListParagraph"/>
        <w:numPr>
          <w:ilvl w:val="0"/>
          <w:numId w:val="2"/>
        </w:numPr>
        <w:spacing w:after="60" w:line="264" w:lineRule="auto"/>
      </w:pPr>
      <w:r>
        <w:rPr>
          <w:b/>
          <w:bCs/>
        </w:rPr>
        <w:t>Keep the target in its normalized units.</w:t>
      </w:r>
      <w:r>
        <w:t xml:space="preserve"> Do not rescale it before reporting MSE, or the numbers will not be comparable with the paper.</w:t>
      </w:r>
    </w:p>
    <w:p w:rsidR="00716160" w:rsidRDefault="00B60ECA">
      <w:pPr>
        <w:pStyle w:val="ListParagraph"/>
        <w:numPr>
          <w:ilvl w:val="0"/>
          <w:numId w:val="2"/>
        </w:numPr>
        <w:spacing w:after="60" w:line="264" w:lineRule="auto"/>
      </w:pPr>
      <w:r>
        <w:rPr>
          <w:b/>
          <w:bCs/>
        </w:rPr>
        <w:t>Set random seeds</w:t>
      </w:r>
      <w:r>
        <w:t xml:space="preserve"> and save them. Average NN results ove</w:t>
      </w:r>
      <w:r>
        <w:t>r several seeds because small networks on 180 rows are unstable (the authors saw this too).</w:t>
      </w:r>
    </w:p>
    <w:p w:rsidR="00716160" w:rsidRDefault="00B60ECA">
      <w:pPr>
        <w:pStyle w:val="ListParagraph"/>
        <w:numPr>
          <w:ilvl w:val="0"/>
          <w:numId w:val="2"/>
        </w:numPr>
        <w:spacing w:after="60" w:line="264" w:lineRule="auto"/>
      </w:pPr>
      <w:r>
        <w:rPr>
          <w:b/>
          <w:bCs/>
        </w:rPr>
        <w:t>Report the cleaned data size</w:t>
      </w:r>
      <w:r>
        <w:t xml:space="preserve"> (179 rows for Subject 2 after removing the negative target).</w:t>
      </w:r>
    </w:p>
    <w:p w:rsidR="00716160" w:rsidRDefault="00B60ECA">
      <w:pPr>
        <w:pStyle w:val="Heading2"/>
      </w:pPr>
      <w:r>
        <w:t>6.3 Evaluation protocols (the core of our improvement)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26"/>
        <w:gridCol w:w="2800"/>
      </w:tblGrid>
      <w:tr w:rsidR="00716160">
        <w:tblPrEx>
          <w:tblCellMar>
            <w:top w:w="0" w:type="dxa"/>
            <w:bottom w:w="0" w:type="dxa"/>
          </w:tblCellMar>
        </w:tblPrEx>
        <w:trPr>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Protocol</w:t>
            </w:r>
          </w:p>
        </w:tc>
        <w:tc>
          <w:tcPr>
            <w:tcW w:w="39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How it works</w:t>
            </w:r>
          </w:p>
        </w:tc>
        <w:tc>
          <w:tcPr>
            <w:tcW w:w="2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Purpose</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P1. Paper-style random K-fold</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Shuffle all rows, 10 folds (and optionally 5 to match their code).</w:t>
            </w:r>
          </w:p>
        </w:tc>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Reproduce the paper's numbers. Expect optimistic scores.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P2. Leave-one-day-out (LODO)</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Train on 4 days, test on the unseen 5th. Repeat for all 5 days. Day = row ÷ 36.</w:t>
            </w:r>
          </w:p>
        </w:tc>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Main honest test.</w:t>
            </w:r>
            <w:r>
              <w:rPr>
                <w:sz w:val="19"/>
                <w:szCs w:val="19"/>
              </w:rPr>
              <w:t xml:space="preserve"> Mimics deployment where a new day arrives.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P3. Nested LODO</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Outer loop: LODO for reporting. Inner loop: leave-one-day-out on the remaining 4 days (4 inner folds) for tuning.</w:t>
            </w:r>
          </w:p>
        </w:tc>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Honest tuned scores; prevents tuning from inflating results.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P4. Cross-subject</w:t>
            </w:r>
          </w:p>
        </w:tc>
        <w:tc>
          <w:tcPr>
            <w:tcW w:w="39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Train on Subject 1, test on Subject 2, and the reverse.</w:t>
            </w:r>
          </w:p>
        </w:tc>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Diagnostic. Expected to be poor, which supports the paper's claim about generalization.</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P5. Forward-chaining (optional)</w:t>
            </w:r>
          </w:p>
        </w:tc>
        <w:tc>
          <w:tcPr>
            <w:tcW w:w="39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Train on days 1..k, test on day k+1.</w:t>
            </w:r>
          </w:p>
        </w:tc>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Respects time order, but the first folds have very little training data.</w:t>
            </w:r>
          </w:p>
        </w:tc>
      </w:tr>
    </w:tbl>
    <w:p w:rsidR="00716160" w:rsidRDefault="00716160">
      <w:pPr>
        <w:spacing w:after="100"/>
      </w:pPr>
    </w:p>
    <w:p w:rsidR="00716160" w:rsidRDefault="00B60ECA">
      <w:pPr>
        <w:pBdr>
          <w:left w:val="single" w:sz="24" w:space="8" w:color="B7791F"/>
        </w:pBdr>
        <w:shd w:val="clear" w:color="auto" w:fill="FFF4DB"/>
        <w:spacing w:before="120" w:after="160" w:line="276" w:lineRule="auto"/>
        <w:ind w:left="160" w:right="80"/>
      </w:pPr>
      <w:r>
        <w:rPr>
          <w:b/>
          <w:bCs/>
          <w:color w:val="B7791F"/>
        </w:rPr>
        <w:t xml:space="preserve">Expect worse numbers under LODO.  </w:t>
      </w:r>
      <w:r>
        <w:t>The target drops from about 1.15 to about 0.66 over the days, so a held-out day sits at a different level from the training days. A big gap between P1 and P2 is a result, not a failure. Always show it next to the mean-pred</w:t>
      </w:r>
      <w:r>
        <w:t>ictor baseline computed on the same folds, because under LODO that baseline is far worse than the 0.0657 in the paper.</w:t>
      </w:r>
    </w:p>
    <w:p w:rsidR="00716160" w:rsidRDefault="00B60ECA">
      <w:pPr>
        <w:pStyle w:val="Heading2"/>
      </w:pPr>
      <w:r>
        <w:t>6.4 Metrics</w:t>
      </w:r>
    </w:p>
    <w:p w:rsidR="00716160" w:rsidRDefault="00B60ECA">
      <w:pPr>
        <w:pStyle w:val="ListParagraph"/>
        <w:numPr>
          <w:ilvl w:val="0"/>
          <w:numId w:val="2"/>
        </w:numPr>
        <w:spacing w:after="60" w:line="264" w:lineRule="auto"/>
      </w:pPr>
      <w:r>
        <w:rPr>
          <w:b/>
          <w:bCs/>
        </w:rPr>
        <w:t>MSE</w:t>
      </w:r>
      <w:r>
        <w:t xml:space="preserve"> (the paper's metric), </w:t>
      </w:r>
      <w:r>
        <w:rPr>
          <w:b/>
          <w:bCs/>
        </w:rPr>
        <w:t>RMSE</w:t>
      </w:r>
      <w:r>
        <w:t xml:space="preserve">, </w:t>
      </w:r>
      <w:r>
        <w:rPr>
          <w:b/>
          <w:bCs/>
        </w:rPr>
        <w:t>MAE</w:t>
      </w:r>
      <w:r>
        <w:t xml:space="preserve">, </w:t>
      </w:r>
      <w:r>
        <w:rPr>
          <w:b/>
          <w:bCs/>
        </w:rPr>
        <w:t>R²</w:t>
      </w:r>
      <w:r>
        <w:t>. Report mean ± standard deviation across folds and seeds.</w:t>
      </w:r>
    </w:p>
    <w:p w:rsidR="00716160" w:rsidRDefault="00B60ECA">
      <w:pPr>
        <w:pStyle w:val="ListParagraph"/>
        <w:numPr>
          <w:ilvl w:val="0"/>
          <w:numId w:val="2"/>
        </w:numPr>
        <w:spacing w:after="60" w:line="264" w:lineRule="auto"/>
      </w:pPr>
      <w:r>
        <w:rPr>
          <w:b/>
          <w:bCs/>
        </w:rPr>
        <w:t>Skill score:</w:t>
      </w:r>
      <w:r>
        <w:t xml:space="preserve"> 1 − (model MSE</w:t>
      </w:r>
      <w:r>
        <w:t xml:space="preserve"> ÷ mean-predictor MSE). It is easy to read ("explains X% of the variance the mean predictor misses").</w:t>
      </w:r>
    </w:p>
    <w:p w:rsidR="00716160" w:rsidRDefault="00B60ECA">
      <w:pPr>
        <w:pStyle w:val="ListParagraph"/>
        <w:numPr>
          <w:ilvl w:val="0"/>
          <w:numId w:val="2"/>
        </w:numPr>
        <w:spacing w:after="60" w:line="264" w:lineRule="auto"/>
      </w:pPr>
      <w:r>
        <w:rPr>
          <w:b/>
          <w:bCs/>
        </w:rPr>
        <w:t>Noise-floor line:</w:t>
      </w:r>
      <w:r>
        <w:t xml:space="preserve"> MSE 0.0025 on every plot, so the panel sees how close we are to the best possible.</w:t>
      </w:r>
    </w:p>
    <w:p w:rsidR="00716160" w:rsidRDefault="00B60ECA">
      <w:pPr>
        <w:pStyle w:val="ListParagraph"/>
        <w:numPr>
          <w:ilvl w:val="0"/>
          <w:numId w:val="2"/>
        </w:numPr>
        <w:spacing w:after="60" w:line="264" w:lineRule="auto"/>
      </w:pPr>
      <w:r>
        <w:rPr>
          <w:b/>
          <w:bCs/>
        </w:rPr>
        <w:lastRenderedPageBreak/>
        <w:t>Within-day ranking metric (our addition):</w:t>
      </w:r>
      <w:r>
        <w:t xml:space="preserve"> for each he</w:t>
      </w:r>
      <w:r>
        <w:t xml:space="preserve">ld-out day, compute the Spearman rank correlation between predicted and true metabolic cost across the 36 settings. Also check whether the true best 5 settings fall in the predicted top 10. HILO needs to compare settings within a session, so this measures </w:t>
      </w:r>
      <w:r>
        <w:t>usefulness better than absolute error.</w:t>
      </w:r>
    </w:p>
    <w:p w:rsidR="00716160" w:rsidRDefault="00B60ECA">
      <w:pPr>
        <w:pStyle w:val="Heading2"/>
      </w:pPr>
      <w:r>
        <w:t>6.5 Feature 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826"/>
        <w:gridCol w:w="1400"/>
      </w:tblGrid>
      <w:tr w:rsidR="00716160">
        <w:tblPrEx>
          <w:tblCellMar>
            <w:top w:w="0" w:type="dxa"/>
            <w:bottom w:w="0" w:type="dxa"/>
          </w:tblCellMar>
        </w:tblPrEx>
        <w:trPr>
          <w:tblHeader/>
        </w:trPr>
        <w:tc>
          <w:tcPr>
            <w:tcW w:w="2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Set</w:t>
            </w:r>
          </w:p>
        </w:tc>
        <w:tc>
          <w:tcPr>
            <w:tcW w:w="48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Columns</w:t>
            </w:r>
          </w:p>
        </w:tc>
        <w:tc>
          <w:tcPr>
            <w:tcW w:w="14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Size</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All</w:t>
            </w:r>
          </w:p>
        </w:tc>
        <w:tc>
          <w:tcPr>
            <w:tcW w:w="4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step + EMG + control</w:t>
            </w:r>
          </w:p>
        </w:tc>
        <w:tc>
          <w:tcPr>
            <w:tcW w:w="14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29</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Step + EMG ("no controls")</w:t>
            </w:r>
          </w:p>
        </w:tc>
        <w:tc>
          <w:tcPr>
            <w:tcW w:w="4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drops ctrl1–4; the most deployment-realistic set</w:t>
            </w:r>
          </w:p>
        </w:tc>
        <w:tc>
          <w:tcPr>
            <w:tcW w:w="14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25</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Step only</w:t>
            </w:r>
          </w:p>
        </w:tc>
        <w:tc>
          <w:tcPr>
            <w:tcW w:w="4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columns 1–9</w:t>
            </w:r>
          </w:p>
        </w:tc>
        <w:tc>
          <w:tcPr>
            <w:tcW w:w="14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9</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EMG only</w:t>
            </w:r>
          </w:p>
        </w:tc>
        <w:tc>
          <w:tcPr>
            <w:tcW w:w="4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emg1–emg16</w:t>
            </w:r>
          </w:p>
        </w:tc>
        <w:tc>
          <w:tcPr>
            <w:tcW w:w="14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16</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Engineered (ours)</w:t>
            </w:r>
          </w:p>
        </w:tc>
        <w:tc>
          <w:tcPr>
            <w:tcW w:w="4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see 6.8 item 5, built on top of Step + EMG</w:t>
            </w:r>
          </w:p>
        </w:tc>
        <w:tc>
          <w:tcPr>
            <w:tcW w:w="14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about 25–45</w:t>
            </w:r>
          </w:p>
        </w:tc>
      </w:tr>
    </w:tbl>
    <w:p w:rsidR="00716160" w:rsidRDefault="00B60ECA">
      <w:pPr>
        <w:pStyle w:val="Heading2"/>
      </w:pPr>
      <w:r>
        <w:t>6.6 Models to include</w:t>
      </w:r>
    </w:p>
    <w:p w:rsidR="00716160" w:rsidRDefault="00B60ECA">
      <w:pPr>
        <w:pStyle w:val="Heading3"/>
      </w:pPr>
      <w:r>
        <w:t>Tier 1: must have</w:t>
      </w:r>
    </w:p>
    <w:p w:rsidR="00716160" w:rsidRDefault="00B60ECA">
      <w:pPr>
        <w:pStyle w:val="ListParagraph"/>
        <w:numPr>
          <w:ilvl w:val="0"/>
          <w:numId w:val="2"/>
        </w:numPr>
        <w:spacing w:after="60" w:line="264" w:lineRule="auto"/>
      </w:pPr>
      <w:r>
        <w:rPr>
          <w:b/>
          <w:bCs/>
        </w:rPr>
        <w:t>Mean predictor</w:t>
      </w:r>
      <w:r>
        <w:t xml:space="preserve"> (floor) and </w:t>
      </w:r>
      <w:r>
        <w:rPr>
          <w:b/>
          <w:bCs/>
        </w:rPr>
        <w:t>Lasso</w:t>
      </w:r>
      <w:r>
        <w:t xml:space="preserve"> (paper baseline).</w:t>
      </w:r>
    </w:p>
    <w:p w:rsidR="00716160" w:rsidRDefault="00B60ECA">
      <w:pPr>
        <w:pStyle w:val="ListParagraph"/>
        <w:numPr>
          <w:ilvl w:val="0"/>
          <w:numId w:val="2"/>
        </w:numPr>
        <w:spacing w:after="60" w:line="264" w:lineRule="auto"/>
      </w:pPr>
      <w:r>
        <w:rPr>
          <w:b/>
          <w:bCs/>
        </w:rPr>
        <w:t>One-hidden-layer tanh network</w:t>
      </w:r>
      <w:r>
        <w:t>, 1–10 neurons, as in the paper. Python does not ship MATLAB's Bayesian Regularization trainer, so we use L2 weight decay with its strength chosen by CV as the stand-in, and say so openly. Average 10 random seeds per configuration to reduce the instability</w:t>
      </w:r>
      <w:r>
        <w:t>.</w:t>
      </w:r>
    </w:p>
    <w:p w:rsidR="00716160" w:rsidRDefault="00B60ECA">
      <w:pPr>
        <w:pStyle w:val="ListParagraph"/>
        <w:numPr>
          <w:ilvl w:val="0"/>
          <w:numId w:val="2"/>
        </w:numPr>
        <w:spacing w:after="60" w:line="264" w:lineRule="auto"/>
      </w:pPr>
      <w:r>
        <w:rPr>
          <w:b/>
          <w:bCs/>
        </w:rPr>
        <w:t>Ridge and ElasticNet</w:t>
      </w:r>
      <w:r>
        <w:t xml:space="preserve"> (Lasso's relatives; strong on small noisy data).</w:t>
      </w:r>
    </w:p>
    <w:p w:rsidR="00716160" w:rsidRDefault="00B60ECA">
      <w:pPr>
        <w:pStyle w:val="ListParagraph"/>
        <w:numPr>
          <w:ilvl w:val="0"/>
          <w:numId w:val="2"/>
        </w:numPr>
        <w:spacing w:after="60" w:line="264" w:lineRule="auto"/>
      </w:pPr>
      <w:r>
        <w:rPr>
          <w:b/>
          <w:bCs/>
        </w:rPr>
        <w:t>SVR (RBF kernel)</w:t>
      </w:r>
      <w:r>
        <w:t xml:space="preserve"> and </w:t>
      </w:r>
      <w:r>
        <w:rPr>
          <w:b/>
          <w:bCs/>
        </w:rPr>
        <w:t>Random Forest / Extra Trees / gradient boosting</w:t>
      </w:r>
      <w:r>
        <w:t xml:space="preserve"> for non-linear coverage.</w:t>
      </w:r>
    </w:p>
    <w:p w:rsidR="00716160" w:rsidRDefault="00B60ECA">
      <w:pPr>
        <w:pStyle w:val="Heading3"/>
      </w:pPr>
      <w:r>
        <w:t>Tier 2: should have</w:t>
      </w:r>
    </w:p>
    <w:p w:rsidR="00716160" w:rsidRDefault="00B60ECA">
      <w:pPr>
        <w:pStyle w:val="ListParagraph"/>
        <w:numPr>
          <w:ilvl w:val="0"/>
          <w:numId w:val="2"/>
        </w:numPr>
        <w:spacing w:after="60" w:line="264" w:lineRule="auto"/>
      </w:pPr>
      <w:r>
        <w:rPr>
          <w:b/>
          <w:bCs/>
        </w:rPr>
        <w:t>Gaussian Process regression</w:t>
      </w:r>
      <w:r>
        <w:t xml:space="preserve"> (RBF + white noise). Very natural for smal</w:t>
      </w:r>
      <w:r>
        <w:t>l noisy data, and gives uncertainty bands that look great on a plot.</w:t>
      </w:r>
    </w:p>
    <w:p w:rsidR="00716160" w:rsidRDefault="00B60ECA">
      <w:pPr>
        <w:pStyle w:val="ListParagraph"/>
        <w:numPr>
          <w:ilvl w:val="0"/>
          <w:numId w:val="2"/>
        </w:numPr>
        <w:spacing w:after="60" w:line="264" w:lineRule="auto"/>
      </w:pPr>
      <w:r>
        <w:rPr>
          <w:b/>
          <w:bCs/>
        </w:rPr>
        <w:t>PLS regression</w:t>
      </w:r>
      <w:r>
        <w:t xml:space="preserve"> (target-aware alternative to PCA) and </w:t>
      </w:r>
      <w:r>
        <w:rPr>
          <w:b/>
          <w:bCs/>
        </w:rPr>
        <w:t>BayesianRidge / ARD regression</w:t>
      </w:r>
      <w:r>
        <w:t xml:space="preserve"> (closest linear cousin of Bayesian Regularization; ARD also performs automatic feature relevance).</w:t>
      </w:r>
    </w:p>
    <w:p w:rsidR="00716160" w:rsidRDefault="00B60ECA">
      <w:pPr>
        <w:pStyle w:val="ListParagraph"/>
        <w:numPr>
          <w:ilvl w:val="0"/>
          <w:numId w:val="2"/>
        </w:numPr>
        <w:spacing w:after="60" w:line="264" w:lineRule="auto"/>
      </w:pPr>
      <w:r>
        <w:rPr>
          <w:b/>
          <w:bCs/>
        </w:rPr>
        <w:t>Ense</w:t>
      </w:r>
      <w:r>
        <w:rPr>
          <w:b/>
          <w:bCs/>
        </w:rPr>
        <w:t>mble:</w:t>
      </w:r>
      <w:r>
        <w:t xml:space="preserve"> average or stack the best 3–4 diverse models (for example Ridge + GP + a tuned NN + gradient boosting).</w:t>
      </w:r>
    </w:p>
    <w:p w:rsidR="00716160" w:rsidRDefault="00B60ECA">
      <w:pPr>
        <w:pStyle w:val="Heading3"/>
      </w:pPr>
      <w:r>
        <w:t>Tier 3: bonus</w:t>
      </w:r>
    </w:p>
    <w:p w:rsidR="00716160" w:rsidRDefault="00B60ECA">
      <w:pPr>
        <w:pStyle w:val="ListParagraph"/>
        <w:numPr>
          <w:ilvl w:val="0"/>
          <w:numId w:val="2"/>
        </w:numPr>
        <w:spacing w:after="60" w:line="264" w:lineRule="auto"/>
      </w:pPr>
      <w:r>
        <w:t>Deeper or wider MLP with dropout and early stopping, true Bayesian-regularization training implemented by hand, or a second dataset.</w:t>
      </w:r>
    </w:p>
    <w:p w:rsidR="00716160" w:rsidRDefault="00B60ECA">
      <w:pPr>
        <w:pStyle w:val="Heading2"/>
      </w:pPr>
      <w:r>
        <w:t>6.7 Hyperparameter tuning plan</w:t>
      </w:r>
    </w:p>
    <w:p w:rsidR="00716160" w:rsidRDefault="00B60ECA">
      <w:pPr>
        <w:spacing w:after="120" w:line="276" w:lineRule="auto"/>
      </w:pPr>
      <w:r>
        <w:t>Use Optuna (TPE sampler) or randomized search, with 30–60 trials per model. The data is tiny, so this is fast. Always tune inside the nested protocol (P3), never on the outer test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716160">
        <w:tblPrEx>
          <w:tblCellMar>
            <w:top w:w="0" w:type="dxa"/>
            <w:bottom w:w="0" w:type="dxa"/>
          </w:tblCellMar>
        </w:tblPrEx>
        <w:trPr>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Model</w:t>
            </w:r>
          </w:p>
        </w:tc>
        <w:tc>
          <w:tcPr>
            <w:tcW w:w="3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What to tune</w:t>
            </w:r>
          </w:p>
        </w:tc>
        <w:tc>
          <w:tcPr>
            <w:tcW w:w="37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Range / options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Lasso / Ridge / ElasticNet</w:t>
            </w:r>
          </w:p>
        </w:tc>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alpha, l1_ratio</w:t>
            </w:r>
          </w:p>
        </w:tc>
        <w:tc>
          <w:tcPr>
            <w:tcW w:w="3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alpha 1e-4 to 10 (log scale); l1_ratio 0.1 to 1</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NN (paper-style)</w:t>
            </w:r>
          </w:p>
        </w:tc>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hidden neurons, weight decay, learning rate, epochs, activation</w:t>
            </w:r>
          </w:p>
        </w:tc>
        <w:tc>
          <w:tcPr>
            <w:tcW w:w="37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neurons 1–10; weight decay 1e-5 to 1e-1; lr 1e-3 to 1e-1; tanh vs relu</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lastRenderedPageBreak/>
              <w:t>NN (extended)</w:t>
            </w:r>
          </w:p>
        </w:tc>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layers, width, dropout, batch size, optimizer</w:t>
            </w:r>
          </w:p>
        </w:tc>
        <w:tc>
          <w:tcPr>
            <w:tcW w:w="3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1–3 layers; width 4–32; dropout 0–0.3</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SVR / Kernel Ridge</w:t>
            </w:r>
          </w:p>
        </w:tc>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 gamma, epsilon</w:t>
            </w:r>
          </w:p>
        </w:tc>
        <w:tc>
          <w:tcPr>
            <w:tcW w:w="37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 0.1–100; gamma 1e-4 to 1; epsilon 0.001–0.1 (log scale)</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Gaussian Process</w:t>
            </w:r>
          </w:p>
        </w:tc>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kernel lengthscale, noise level, kernel type</w:t>
            </w:r>
          </w:p>
        </w:tc>
        <w:tc>
          <w:tcPr>
            <w:tcW w:w="3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RBF vs Matérn; optimized by marginal likelihood</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Random Forest / Extra Trees</w:t>
            </w:r>
          </w:p>
        </w:tc>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trees, max depth, min leaf, max features</w:t>
            </w:r>
          </w:p>
        </w:tc>
        <w:tc>
          <w:tcPr>
            <w:tcW w:w="37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100–500 trees; depth 3–12; min leaf 1–10</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Gradient boosting</w:t>
            </w:r>
          </w:p>
        </w:tc>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learning rate, depth, trees, subsample, regularization</w:t>
            </w:r>
          </w:p>
        </w:tc>
        <w:tc>
          <w:tcPr>
            <w:tcW w:w="3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lr 0.01–0.2; depth 2–5; 100–600 trees</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PLS</w:t>
            </w:r>
          </w:p>
        </w:tc>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number of components</w:t>
            </w:r>
          </w:p>
        </w:tc>
        <w:tc>
          <w:tcPr>
            <w:tcW w:w="37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1–15</w:t>
            </w:r>
          </w:p>
        </w:tc>
      </w:tr>
      <w:tr w:rsidR="00716160">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Feature selection</w:t>
            </w:r>
          </w:p>
        </w:tc>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number of features kept, stability threshold</w:t>
            </w:r>
          </w:p>
        </w:tc>
        <w:tc>
          <w:tcPr>
            <w:tcW w:w="37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k 5–25; threshold 0.6–0.9</w:t>
            </w:r>
          </w:p>
        </w:tc>
      </w:tr>
    </w:tbl>
    <w:p w:rsidR="00716160" w:rsidRDefault="00B60ECA">
      <w:pPr>
        <w:pStyle w:val="Heading2"/>
      </w:pPr>
      <w:r>
        <w:t>6.8 Improvement ideas, ranked</w:t>
      </w:r>
    </w:p>
    <w:p w:rsidR="00716160" w:rsidRDefault="00B60ECA">
      <w:pPr>
        <w:spacing w:after="120" w:line="276" w:lineRule="auto"/>
      </w:pPr>
      <w:r>
        <w:t>Work down this list in order. Items 1–4 are essential to impress the faculty; the rest are bonus.</w:t>
      </w:r>
    </w:p>
    <w:p w:rsidR="00716160" w:rsidRDefault="00B60ECA">
      <w:pPr>
        <w:pStyle w:val="ListParagraph"/>
        <w:numPr>
          <w:ilvl w:val="0"/>
          <w:numId w:val="3"/>
        </w:numPr>
        <w:spacing w:after="60" w:line="264" w:lineRule="auto"/>
      </w:pPr>
      <w:r>
        <w:rPr>
          <w:b/>
          <w:bCs/>
        </w:rPr>
        <w:t>Honest evaluation.</w:t>
      </w:r>
      <w:r>
        <w:t xml:space="preserve"> Implement LODO and nested CV, then report paper-style and honest scores side by side. This is the single most valuable thing we can show.</w:t>
      </w:r>
    </w:p>
    <w:p w:rsidR="00716160" w:rsidRDefault="00B60ECA">
      <w:pPr>
        <w:pStyle w:val="ListParagraph"/>
        <w:numPr>
          <w:ilvl w:val="0"/>
          <w:numId w:val="3"/>
        </w:numPr>
        <w:spacing w:after="60" w:line="264" w:lineRule="auto"/>
      </w:pPr>
      <w:r>
        <w:rPr>
          <w:b/>
          <w:bCs/>
        </w:rPr>
        <w:t>S</w:t>
      </w:r>
      <w:r>
        <w:rPr>
          <w:b/>
          <w:bCs/>
        </w:rPr>
        <w:t>ystematic hyperparameter tuning</w:t>
      </w:r>
      <w:r>
        <w:t xml:space="preserve"> with Optuna across all models, tuned in nested CV.</w:t>
      </w:r>
    </w:p>
    <w:p w:rsidR="00716160" w:rsidRDefault="00B60ECA">
      <w:pPr>
        <w:pStyle w:val="ListParagraph"/>
        <w:numPr>
          <w:ilvl w:val="0"/>
          <w:numId w:val="3"/>
        </w:numPr>
        <w:spacing w:after="60" w:line="264" w:lineRule="auto"/>
      </w:pPr>
      <w:r>
        <w:rPr>
          <w:b/>
          <w:bCs/>
        </w:rPr>
        <w:t>Broader model zoo and an ensemble</w:t>
      </w:r>
      <w:r>
        <w:t xml:space="preserve"> (section 6.6), all run through the same harness.</w:t>
      </w:r>
    </w:p>
    <w:p w:rsidR="00716160" w:rsidRDefault="00B60ECA">
      <w:pPr>
        <w:pStyle w:val="ListParagraph"/>
        <w:numPr>
          <w:ilvl w:val="0"/>
          <w:numId w:val="3"/>
        </w:numPr>
        <w:spacing w:after="60" w:line="264" w:lineRule="auto"/>
      </w:pPr>
      <w:r>
        <w:rPr>
          <w:b/>
          <w:bCs/>
        </w:rPr>
        <w:t>Target-aware feature selection</w:t>
      </w:r>
      <w:r>
        <w:t xml:space="preserve"> to fix the paper's failed PCA/stepwise step: PLS, mutual in</w:t>
      </w:r>
      <w:r>
        <w:t>formation, Lasso stability selection (repeat on resamples and keep features chosen more than about 70% of the time), recursive feature elimination, and ARD. Show they beat PCA and stepwise. This directly addresses the authors' own explanation of their fail</w:t>
      </w:r>
      <w:r>
        <w:t>ure.</w:t>
      </w:r>
    </w:p>
    <w:p w:rsidR="00716160" w:rsidRDefault="00B60ECA">
      <w:pPr>
        <w:pStyle w:val="ListParagraph"/>
        <w:numPr>
          <w:ilvl w:val="0"/>
          <w:numId w:val="3"/>
        </w:numPr>
        <w:spacing w:after="60" w:line="264" w:lineRule="auto"/>
      </w:pPr>
      <w:r>
        <w:rPr>
          <w:b/>
          <w:bCs/>
        </w:rPr>
        <w:t>Feature engineering:</w:t>
      </w:r>
      <w:r>
        <w:t xml:space="preserve"> (a) left/right symmetry features, i.e. the mean and the absolute difference of left and right values, since the paper noticed one side is often redundant; (b) bilateral EMG averages per channel pair, using the left = {1–4, 9–12} a</w:t>
      </w:r>
      <w:r>
        <w:t>nd right = {5–8, 13–16} grouping from their code; (c) EMG summary features such as total EMG, EMG ratios between channels and between legs; (d) pairwise interactions among the top few features; (e) per-day centering of features, which uses no labels and re</w:t>
      </w:r>
      <w:r>
        <w:t>moves day-to-day offsets.</w:t>
      </w:r>
    </w:p>
    <w:p w:rsidR="00716160" w:rsidRDefault="00B60ECA">
      <w:pPr>
        <w:pStyle w:val="ListParagraph"/>
        <w:numPr>
          <w:ilvl w:val="0"/>
          <w:numId w:val="3"/>
        </w:numPr>
        <w:spacing w:after="60" w:line="264" w:lineRule="auto"/>
      </w:pPr>
      <w:r>
        <w:rPr>
          <w:b/>
          <w:bCs/>
        </w:rPr>
        <w:t>Within-day ranking evaluation</w:t>
      </w:r>
      <w:r>
        <w:t xml:space="preserve"> (section 6.4) to link results to HILO usefulness.</w:t>
      </w:r>
    </w:p>
    <w:p w:rsidR="00716160" w:rsidRDefault="00B60ECA">
      <w:pPr>
        <w:pStyle w:val="ListParagraph"/>
        <w:numPr>
          <w:ilvl w:val="0"/>
          <w:numId w:val="3"/>
        </w:numPr>
        <w:spacing w:after="60" w:line="264" w:lineRule="auto"/>
      </w:pPr>
      <w:r>
        <w:rPr>
          <w:b/>
          <w:bCs/>
        </w:rPr>
        <w:t>Analysis for the write-up:</w:t>
      </w:r>
      <w:r>
        <w:t xml:space="preserve"> permutation importance and SHAP (which EMG channels matter, which the paper lists as future work), learning curves (error against number of training rows), per-subject comparison, noise-floor comparison, cross-subject test (P4), and a sanity baseline that</w:t>
      </w:r>
      <w:r>
        <w:t xml:space="preserve"> predicts from row position within the day only, to show how much of the signal is just the learning trend.</w:t>
      </w:r>
    </w:p>
    <w:p w:rsidR="00716160" w:rsidRDefault="00B60ECA">
      <w:pPr>
        <w:pStyle w:val="ListParagraph"/>
        <w:numPr>
          <w:ilvl w:val="0"/>
          <w:numId w:val="3"/>
        </w:numPr>
        <w:spacing w:after="60" w:line="264" w:lineRule="auto"/>
      </w:pPr>
      <w:r>
        <w:rPr>
          <w:b/>
          <w:bCs/>
        </w:rPr>
        <w:t>Optional second dataset</w:t>
      </w:r>
      <w:r>
        <w:t xml:space="preserve"> (section 4.4), only if time remains.</w:t>
      </w:r>
    </w:p>
    <w:p w:rsidR="00716160" w:rsidRDefault="00B60ECA">
      <w:pPr>
        <w:pStyle w:val="Heading2"/>
      </w:pPr>
      <w:r>
        <w:t>6.9 Experiment table (what the results section will contain)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26"/>
        <w:gridCol w:w="3200"/>
      </w:tblGrid>
      <w:tr w:rsidR="00716160">
        <w:tblPrEx>
          <w:tblCellMar>
            <w:top w:w="0" w:type="dxa"/>
            <w:bottom w:w="0" w:type="dxa"/>
          </w:tblCellMar>
        </w:tblPrEx>
        <w:trPr>
          <w:tblHeader/>
        </w:trPr>
        <w:tc>
          <w:tcPr>
            <w:tcW w:w="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ID</w:t>
            </w:r>
          </w:p>
        </w:tc>
        <w:tc>
          <w:tcPr>
            <w:tcW w:w="50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Experiment</w:t>
            </w:r>
          </w:p>
        </w:tc>
        <w:tc>
          <w:tcPr>
            <w:tcW w:w="3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Output</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E1</w:t>
            </w:r>
          </w:p>
        </w:tc>
        <w:tc>
          <w:tcPr>
            <w:tcW w:w="5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Reproduction: Lasso and NN (1–10 neurons) on four feature sets, both subjects, protocol P1.</w:t>
            </w:r>
          </w:p>
        </w:tc>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Table I and Figure 1 recreated, side by side with paper numbers.</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E2</w:t>
            </w:r>
          </w:p>
        </w:tc>
        <w:tc>
          <w:tcPr>
            <w:tcW w:w="5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The same models under protocol P2 (LODO).</w:t>
            </w:r>
          </w:p>
        </w:tc>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Paper-style vs honest scores. The gap is the key finding.</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lastRenderedPageBreak/>
              <w:t>E3</w:t>
            </w:r>
          </w:p>
        </w:tc>
        <w:tc>
          <w:tcPr>
            <w:tcW w:w="5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Tuned models under nested LODO (P3).</w:t>
            </w:r>
          </w:p>
        </w:tc>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Tuned vs untuned improvement.</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E4</w:t>
            </w:r>
          </w:p>
        </w:tc>
        <w:tc>
          <w:tcPr>
            <w:tcW w:w="5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Model zoo + ensemble under P3, including ranking metric.</w:t>
            </w:r>
          </w:p>
        </w:tc>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Leaderboard table.</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E5</w:t>
            </w:r>
          </w:p>
        </w:tc>
        <w:tc>
          <w:tcPr>
            <w:tcW w:w="5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Feature reduction: PCA and forward selection vs target-aware methods.</w:t>
            </w:r>
          </w:p>
        </w:tc>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Table plus MSE-vs-number-of-features curve.</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E6</w:t>
            </w:r>
          </w:p>
        </w:tc>
        <w:tc>
          <w:tcPr>
            <w:tcW w:w="5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Feature engineering ablation (each engineered group on/off).</w:t>
            </w:r>
          </w:p>
        </w:tc>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Which engineered features help.</w:t>
            </w:r>
          </w:p>
        </w:tc>
      </w:tr>
      <w:tr w:rsidR="00716160">
        <w:tblPrEx>
          <w:tblCellMar>
            <w:top w:w="0" w:type="dxa"/>
            <w:bottom w:w="0" w:type="dxa"/>
          </w:tblCellMar>
        </w:tblPrEx>
        <w:trPr>
          <w:cantSplit/>
        </w:trPr>
        <w:tc>
          <w:tcPr>
            <w:tcW w:w="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E7</w:t>
            </w:r>
          </w:p>
        </w:tc>
        <w:tc>
          <w:tcPr>
            <w:tcW w:w="5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Analysis: importance, learning curves, cross-subject test, noise floor, time-only baseline.</w:t>
            </w:r>
          </w:p>
        </w:tc>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Figures for slides.</w:t>
            </w:r>
          </w:p>
        </w:tc>
      </w:tr>
    </w:tbl>
    <w:p w:rsidR="00716160" w:rsidRDefault="00716160">
      <w:pPr>
        <w:spacing w:after="100"/>
      </w:pPr>
    </w:p>
    <w:p w:rsidR="00716160" w:rsidRDefault="00B60ECA">
      <w:pPr>
        <w:pStyle w:val="Heading2"/>
      </w:pPr>
      <w:r>
        <w:t>6.10 Hypotheses we can state and test</w:t>
      </w:r>
    </w:p>
    <w:p w:rsidR="00716160" w:rsidRDefault="00B60ECA">
      <w:pPr>
        <w:pStyle w:val="ListParagraph"/>
        <w:numPr>
          <w:ilvl w:val="0"/>
          <w:numId w:val="2"/>
        </w:numPr>
        <w:spacing w:after="60" w:line="264" w:lineRule="auto"/>
      </w:pPr>
      <w:r>
        <w:t>EMG-based sets beat step-only sets (paper claim).</w:t>
      </w:r>
    </w:p>
    <w:p w:rsidR="00716160" w:rsidRDefault="00B60ECA">
      <w:pPr>
        <w:pStyle w:val="ListParagraph"/>
        <w:numPr>
          <w:ilvl w:val="0"/>
          <w:numId w:val="2"/>
        </w:numPr>
        <w:spacing w:after="60" w:line="264" w:lineRule="auto"/>
      </w:pPr>
      <w:r>
        <w:t>Control parameters add little once EMG and step features are present (paper claim).</w:t>
      </w:r>
    </w:p>
    <w:p w:rsidR="00716160" w:rsidRDefault="00B60ECA">
      <w:pPr>
        <w:pStyle w:val="ListParagraph"/>
        <w:numPr>
          <w:ilvl w:val="0"/>
          <w:numId w:val="2"/>
        </w:numPr>
        <w:spacing w:after="60" w:line="264" w:lineRule="auto"/>
      </w:pPr>
      <w:r>
        <w:t>Small networks (1–3 neurons) are enough, and a well-tuned linear or kernel model matches or beats the NN.</w:t>
      </w:r>
    </w:p>
    <w:p w:rsidR="00716160" w:rsidRDefault="00B60ECA">
      <w:pPr>
        <w:pStyle w:val="ListParagraph"/>
        <w:numPr>
          <w:ilvl w:val="0"/>
          <w:numId w:val="2"/>
        </w:numPr>
        <w:spacing w:after="60" w:line="264" w:lineRule="auto"/>
      </w:pPr>
      <w:r>
        <w:t>Random k-fold overestimates performance compared with leave-one-da</w:t>
      </w:r>
      <w:r>
        <w:t>y-out.</w:t>
      </w:r>
    </w:p>
    <w:p w:rsidR="00716160" w:rsidRDefault="00B60ECA">
      <w:pPr>
        <w:pStyle w:val="ListParagraph"/>
        <w:numPr>
          <w:ilvl w:val="0"/>
          <w:numId w:val="2"/>
        </w:numPr>
        <w:spacing w:after="60" w:line="264" w:lineRule="auto"/>
      </w:pPr>
      <w:r>
        <w:t>Target-aware feature selection beats PCA and greedy stepwise selection.</w:t>
      </w:r>
    </w:p>
    <w:p w:rsidR="00716160" w:rsidRDefault="00B60ECA">
      <w:pPr>
        <w:pStyle w:val="ListParagraph"/>
        <w:numPr>
          <w:ilvl w:val="0"/>
          <w:numId w:val="2"/>
        </w:numPr>
        <w:spacing w:after="60" w:line="264" w:lineRule="auto"/>
      </w:pPr>
      <w:r>
        <w:t>Subject 1 is easier to predict than Subject 2 (higher variance, stronger trend).</w:t>
      </w:r>
    </w:p>
    <w:p w:rsidR="00716160" w:rsidRDefault="00B60ECA">
      <w:pPr>
        <w:pBdr>
          <w:left w:val="single" w:sz="24" w:space="8" w:color="2E7D8C"/>
        </w:pBdr>
        <w:shd w:val="clear" w:color="auto" w:fill="E8F1F5"/>
        <w:spacing w:before="120" w:after="160" w:line="276" w:lineRule="auto"/>
        <w:ind w:left="160" w:right="80"/>
      </w:pPr>
      <w:r>
        <w:rPr>
          <w:b/>
          <w:bCs/>
          <w:color w:val="2E7D8C"/>
        </w:rPr>
        <w:t xml:space="preserve">Do not promise to hit 0.0089.  </w:t>
      </w:r>
      <w:r>
        <w:t>Our exact numbers will differ from the paper. We win by reproduci</w:t>
      </w:r>
      <w:r>
        <w:t>ng the trends honestly, then beating our own baseline with proper evaluation and tuning. Whatever the numbers turn out to be, explain them.</w:t>
      </w:r>
    </w:p>
    <w:p w:rsidR="00716160" w:rsidRDefault="00B60ECA">
      <w:pPr>
        <w:pStyle w:val="Heading1"/>
      </w:pPr>
      <w:r>
        <w:t>7. Suggested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16160">
        <w:tblPrEx>
          <w:tblCellMar>
            <w:top w:w="0" w:type="dxa"/>
            <w:bottom w:w="0" w:type="dxa"/>
          </w:tblCellMar>
        </w:tblPrEx>
        <w:trPr>
          <w:tblHeader/>
        </w:trPr>
        <w:tc>
          <w:tcPr>
            <w:tcW w:w="2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Path</w:t>
            </w:r>
          </w:p>
        </w:tc>
        <w:tc>
          <w:tcPr>
            <w:tcW w:w="62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Contents</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README.md</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Project summary, dataset source and citation, setup (Python version, pip install), how to run the demo, how to reproduce each experiment, team roles.</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requirements.txt</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numpy, pandas, scipy, scikit-learn, torch, optuna, shap, matplotlib, seaborn, jupyter.</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data/</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processed_data.mat copied from the authors' repo (small enough to commit), plus a short DATA.md describing columns, day IDs and citation.</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src/data.py</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Loader, cleaning, day IDs, feature-group definitions. (A)</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src/evaluation.py</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The four protocols, metrics and the common harness. (A)</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src/features.py</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Engineered features and feature-selection methods. (A)</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src/models_classical.py</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Lasso, Ridge, ElasticNet, PLS, ARD, SVR, GP wrappers. (A)</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src/models_nn.py</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PyTorch network, seed ensembling. (B)</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src/tuning.py</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Optuna searches and nested CV. (B)</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src/ensemble.py, src/analysis.py</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Ensembling, SHAP/permutation importance, learning curves. (B)</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lastRenderedPageBreak/>
              <w:t>notebooks/</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01_eda, 02_reproduction, 03_honest_evaluation, 04_improvements. Each person owns two.</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experiments/ and results/</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Run scripts and saved CSV/JSON results and figures, so the demo can load them instantly.</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demo/</w:t>
            </w:r>
          </w:p>
        </w:tc>
        <w:tc>
          <w:tcPr>
            <w:tcW w:w="6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Single entry point (notebook or script) that runs in under two minutes.</w:t>
            </w:r>
          </w:p>
        </w:tc>
      </w:tr>
      <w:tr w:rsidR="00716160">
        <w:tblPrEx>
          <w:tblCellMar>
            <w:top w:w="0" w:type="dxa"/>
            <w:bottom w:w="0" w:type="dxa"/>
          </w:tblCellMar>
        </w:tblPrEx>
        <w:trPr>
          <w:cantSplit/>
        </w:trPr>
        <w:tc>
          <w:tcPr>
            <w:tcW w:w="2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report/ and slides/</w:t>
            </w:r>
          </w:p>
        </w:tc>
        <w:tc>
          <w:tcPr>
            <w:tcW w:w="6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Write-up source/PDF and slide deck.</w:t>
            </w:r>
          </w:p>
        </w:tc>
      </w:tr>
    </w:tbl>
    <w:p w:rsidR="00716160" w:rsidRDefault="00B60ECA">
      <w:pPr>
        <w:pStyle w:val="Heading1"/>
      </w:pPr>
      <w:r>
        <w:t>8. Work split (equal, with clear ownership)</w:t>
      </w:r>
    </w:p>
    <w:p w:rsidR="00716160" w:rsidRDefault="00B60ECA">
      <w:pPr>
        <w:spacing w:after="120" w:line="276" w:lineRule="auto"/>
      </w:pPr>
      <w:r>
        <w:t>Both tracks have about the same amount of work and about the same amount of writing, presenting and demo. Track A builds the foundation that Track B plugs into, so Track A's first deliverable is a working data loader on day 1. Track B starts with the paper</w:t>
      </w:r>
      <w:r>
        <w:t>'s network on a temporary loader meanwhile, so nobody waits.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716160">
        <w:tblPrEx>
          <w:tblCellMar>
            <w:top w:w="0" w:type="dxa"/>
            <w:bottom w:w="0" w:type="dxa"/>
          </w:tblCellMar>
        </w:tblPrEx>
        <w:trPr>
          <w:tblHeader/>
        </w:trPr>
        <w:tc>
          <w:tcPr>
            <w:tcW w:w="15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716160">
            <w:pPr>
              <w:spacing w:after="40" w:line="252" w:lineRule="auto"/>
            </w:pPr>
          </w:p>
        </w:tc>
        <w:tc>
          <w:tcPr>
            <w:tcW w:w="376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Person A: data, evaluation and classical track</w:t>
            </w:r>
          </w:p>
        </w:tc>
        <w:tc>
          <w:tcPr>
            <w:tcW w:w="3763"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Person B: neural, tuning and analysis track</w:t>
            </w:r>
          </w:p>
        </w:tc>
      </w:tr>
      <w:tr w:rsidR="00716160">
        <w:tblPrEx>
          <w:tblCellMar>
            <w:top w:w="0" w:type="dxa"/>
            <w:bottom w:w="0" w:type="dxa"/>
          </w:tblCellMar>
        </w:tblPrEx>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Day 1 (Thu 1 Oct)</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Create repo, add teammate, set up structure.</w:t>
            </w:r>
          </w:p>
          <w:p w:rsidR="00716160" w:rsidRDefault="00B60ECA">
            <w:pPr>
              <w:spacing w:after="40" w:line="252" w:lineRule="auto"/>
            </w:pPr>
            <w:r>
              <w:rPr>
                <w:sz w:val="19"/>
                <w:szCs w:val="19"/>
              </w:rPr>
              <w:t>Data loader, day IDs, bad-row removal, EDA plots (target vs row index, per-day means, correlations).</w:t>
            </w:r>
          </w:p>
          <w:p w:rsidR="00716160" w:rsidRDefault="00B60ECA">
            <w:pPr>
              <w:spacing w:after="40" w:line="252" w:lineRule="auto"/>
            </w:pPr>
            <w:r>
              <w:rPr>
                <w:sz w:val="19"/>
                <w:szCs w:val="19"/>
              </w:rPr>
              <w:t>Hand over a tested loader by evening.</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Read paper and the authors' MATLAB NN code (k_fold_cv.m, nn_kfold_br).</w:t>
            </w:r>
          </w:p>
          <w:p w:rsidR="00716160" w:rsidRDefault="00B60ECA">
            <w:pPr>
              <w:spacing w:after="40" w:line="252" w:lineRule="auto"/>
            </w:pPr>
            <w:r>
              <w:rPr>
                <w:sz w:val="19"/>
                <w:szCs w:val="19"/>
              </w:rPr>
              <w:t>Build NN prototype in PyTorch (tanh, 1–10 neurons, weight decay, seed averaging).</w:t>
            </w:r>
          </w:p>
          <w:p w:rsidR="00716160" w:rsidRDefault="00B60ECA">
            <w:pPr>
              <w:spacing w:after="40" w:line="252" w:lineRule="auto"/>
            </w:pPr>
            <w:r>
              <w:rPr>
                <w:sz w:val="19"/>
                <w:szCs w:val="19"/>
              </w:rPr>
              <w:t>Test it on the loader once A pushes it.</w:t>
            </w:r>
          </w:p>
        </w:tc>
      </w:tr>
      <w:tr w:rsidR="00716160">
        <w:tblPrEx>
          <w:tblCellMar>
            <w:top w:w="0" w:type="dxa"/>
            <w:bottom w:w="0" w:type="dxa"/>
          </w:tblCellMar>
        </w:tblPrEx>
        <w:trPr>
          <w:cantSplit/>
        </w:trPr>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Day 2 (Fri 2 Oct)</w:t>
            </w:r>
          </w:p>
        </w:tc>
        <w:tc>
          <w:tcPr>
            <w:tcW w:w="3763"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Evaluation harness with protocols P1–P3 and metrics.</w:t>
            </w:r>
          </w:p>
          <w:p w:rsidR="00716160" w:rsidRDefault="00B60ECA">
            <w:pPr>
              <w:spacing w:after="40" w:line="252" w:lineRule="auto"/>
            </w:pPr>
            <w:r>
              <w:rPr>
                <w:sz w:val="19"/>
                <w:szCs w:val="19"/>
              </w:rPr>
              <w:t>Mean predictor, Lasso, Ridge, ElasticNet.</w:t>
            </w:r>
          </w:p>
          <w:p w:rsidR="00716160" w:rsidRDefault="00B60ECA">
            <w:pPr>
              <w:spacing w:after="40" w:line="252" w:lineRule="auto"/>
            </w:pPr>
            <w:r>
              <w:rPr>
                <w:sz w:val="19"/>
                <w:szCs w:val="19"/>
              </w:rPr>
              <w:t>Reproduce the Lasso half of Table I (E1).</w:t>
            </w:r>
          </w:p>
        </w:tc>
        <w:tc>
          <w:tcPr>
            <w:tcW w:w="3763"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Run the NN on four feature sets under P1 (E1) and recreate Figure 1 style plots.</w:t>
            </w:r>
          </w:p>
          <w:p w:rsidR="00716160" w:rsidRDefault="00B60ECA">
            <w:pPr>
              <w:spacing w:after="40" w:line="252" w:lineRule="auto"/>
            </w:pPr>
            <w:r>
              <w:rPr>
                <w:sz w:val="19"/>
                <w:szCs w:val="19"/>
              </w:rPr>
              <w:t>Start Optuna framework with nested loop.</w:t>
            </w:r>
          </w:p>
          <w:p w:rsidR="00716160" w:rsidRDefault="00B60ECA">
            <w:pPr>
              <w:spacing w:after="40" w:line="252" w:lineRule="auto"/>
            </w:pPr>
            <w:r>
              <w:rPr>
                <w:sz w:val="19"/>
                <w:szCs w:val="19"/>
              </w:rPr>
              <w:t>Add tree models (RF, Extra Trees, boosting).</w:t>
            </w:r>
          </w:p>
        </w:tc>
      </w:tr>
      <w:tr w:rsidR="00716160">
        <w:tblPrEx>
          <w:tblCellMar>
            <w:top w:w="0" w:type="dxa"/>
            <w:bottom w:w="0" w:type="dxa"/>
          </w:tblCellMar>
        </w:tblPrEx>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Day 3 (Sat 3 Oct)</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Feature selection comparison: PCA, forward selection, PLS, mutual information, stability selection, RFE, ARD (E5).</w:t>
            </w:r>
          </w:p>
          <w:p w:rsidR="00716160" w:rsidRDefault="00B60ECA">
            <w:pPr>
              <w:spacing w:after="40" w:line="252" w:lineRule="auto"/>
            </w:pPr>
            <w:r>
              <w:rPr>
                <w:sz w:val="19"/>
                <w:szCs w:val="19"/>
              </w:rPr>
              <w:t>Feature engineering and ablation (E6).</w:t>
            </w:r>
          </w:p>
          <w:p w:rsidR="00716160" w:rsidRDefault="00B60ECA">
            <w:pPr>
              <w:spacing w:after="40" w:line="252" w:lineRule="auto"/>
            </w:pPr>
            <w:r>
              <w:rPr>
                <w:sz w:val="19"/>
                <w:szCs w:val="19"/>
              </w:rPr>
              <w:t>SVR, Kernel Ridge, GP.</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Run tuned models under nested LODO (E2, E3).</w:t>
            </w:r>
          </w:p>
          <w:p w:rsidR="00716160" w:rsidRDefault="00B60ECA">
            <w:pPr>
              <w:spacing w:after="40" w:line="252" w:lineRule="auto"/>
            </w:pPr>
            <w:r>
              <w:rPr>
                <w:sz w:val="19"/>
                <w:szCs w:val="19"/>
              </w:rPr>
              <w:t>Model zoo leaderboard (E4).</w:t>
            </w:r>
          </w:p>
          <w:p w:rsidR="00716160" w:rsidRDefault="00B60ECA">
            <w:pPr>
              <w:spacing w:after="40" w:line="252" w:lineRule="auto"/>
            </w:pPr>
            <w:r>
              <w:rPr>
                <w:sz w:val="19"/>
                <w:szCs w:val="19"/>
              </w:rPr>
              <w:t>Ensemb</w:t>
            </w:r>
            <w:r>
              <w:rPr>
                <w:sz w:val="19"/>
                <w:szCs w:val="19"/>
              </w:rPr>
              <w:t>le (average and stacking).</w:t>
            </w:r>
          </w:p>
          <w:p w:rsidR="00716160" w:rsidRDefault="00B60ECA">
            <w:pPr>
              <w:spacing w:after="40" w:line="252" w:lineRule="auto"/>
            </w:pPr>
            <w:r>
              <w:rPr>
                <w:sz w:val="19"/>
                <w:szCs w:val="19"/>
              </w:rPr>
              <w:t>Go/no-go on optional second dataset.</w:t>
            </w:r>
          </w:p>
        </w:tc>
      </w:tr>
      <w:tr w:rsidR="00716160">
        <w:tblPrEx>
          <w:tblCellMar>
            <w:top w:w="0" w:type="dxa"/>
            <w:bottom w:w="0" w:type="dxa"/>
          </w:tblCellMar>
        </w:tblPrEx>
        <w:trPr>
          <w:cantSplit/>
        </w:trPr>
        <w:tc>
          <w:tcPr>
            <w:tcW w:w="15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Day 4 (Sun 4 Oct)</w:t>
            </w:r>
          </w:p>
        </w:tc>
        <w:tc>
          <w:tcPr>
            <w:tcW w:w="3763"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Cross-subject test, time-only baseline, ablations (E7 part).</w:t>
            </w:r>
          </w:p>
          <w:p w:rsidR="00716160" w:rsidRDefault="00B60ECA">
            <w:pPr>
              <w:spacing w:after="40" w:line="252" w:lineRule="auto"/>
            </w:pPr>
            <w:r>
              <w:rPr>
                <w:sz w:val="19"/>
                <w:szCs w:val="19"/>
              </w:rPr>
              <w:t>Final figures for sections A-side.</w:t>
            </w:r>
          </w:p>
          <w:p w:rsidR="00716160" w:rsidRDefault="00B60ECA">
            <w:pPr>
              <w:spacing w:after="40" w:line="252" w:lineRule="auto"/>
            </w:pPr>
            <w:r>
              <w:rPr>
                <w:sz w:val="19"/>
                <w:szCs w:val="19"/>
              </w:rPr>
              <w:t>Test the demo end to end on a clean machine.</w:t>
            </w:r>
          </w:p>
        </w:tc>
        <w:tc>
          <w:tcPr>
            <w:tcW w:w="3763"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Permutation importance/SHAP, learning curves, noise-floor plots (E7 part).</w:t>
            </w:r>
          </w:p>
          <w:p w:rsidR="00716160" w:rsidRDefault="00B60ECA">
            <w:pPr>
              <w:spacing w:after="40" w:line="252" w:lineRule="auto"/>
            </w:pPr>
            <w:r>
              <w:rPr>
                <w:sz w:val="19"/>
                <w:szCs w:val="19"/>
              </w:rPr>
              <w:t>Build and cache the demo.</w:t>
            </w:r>
          </w:p>
          <w:p w:rsidR="00716160" w:rsidRDefault="00B60ECA">
            <w:pPr>
              <w:spacing w:after="40" w:line="252" w:lineRule="auto"/>
            </w:pPr>
            <w:r>
              <w:rPr>
                <w:sz w:val="19"/>
                <w:szCs w:val="19"/>
              </w:rPr>
              <w:t>Freeze final results.</w:t>
            </w:r>
          </w:p>
        </w:tc>
      </w:tr>
      <w:tr w:rsidR="00716160">
        <w:tblPrEx>
          <w:tblCellMar>
            <w:top w:w="0" w:type="dxa"/>
            <w:bottom w:w="0" w:type="dxa"/>
          </w:tblCellMar>
        </w:tblPrEx>
        <w:trPr>
          <w:cantSplit/>
        </w:trPr>
        <w:tc>
          <w:tcPr>
            <w:tcW w:w="1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Days 5–9</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Write-up sections 1–3 (problem, dataset, evaluation and preprocessing), README, slides 1–6, rehearse.</w:t>
            </w:r>
          </w:p>
        </w:tc>
        <w:tc>
          <w:tcPr>
            <w:tcW w:w="3763"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Write-up sections 4–5 (models, tuning, results, analysis), slides 7–12, rehearse.</w:t>
            </w:r>
          </w:p>
        </w:tc>
      </w:tr>
    </w:tbl>
    <w:p w:rsidR="00716160" w:rsidRDefault="00716160">
      <w:pPr>
        <w:spacing w:after="100"/>
      </w:pPr>
    </w:p>
    <w:p w:rsidR="00716160" w:rsidRDefault="00B60ECA">
      <w:pPr>
        <w:pStyle w:val="Heading3"/>
      </w:pPr>
      <w:r>
        <w:t>Shared responsibilities</w:t>
      </w:r>
    </w:p>
    <w:p w:rsidR="00716160" w:rsidRDefault="00B60ECA">
      <w:pPr>
        <w:pStyle w:val="ListParagraph"/>
        <w:numPr>
          <w:ilvl w:val="0"/>
          <w:numId w:val="2"/>
        </w:numPr>
        <w:spacing w:after="60" w:line="264" w:lineRule="auto"/>
      </w:pPr>
      <w:r>
        <w:t>Agree the evaluation protocols together on day 1 (15 minutes). This is the part that decides every later number.</w:t>
      </w:r>
    </w:p>
    <w:p w:rsidR="00716160" w:rsidRDefault="00B60ECA">
      <w:pPr>
        <w:pStyle w:val="ListParagraph"/>
        <w:numPr>
          <w:ilvl w:val="0"/>
          <w:numId w:val="2"/>
        </w:numPr>
        <w:spacing w:after="60" w:line="264" w:lineRule="auto"/>
      </w:pPr>
      <w:r>
        <w:t>Both contribute to the conclusions section and the Q&amp;A rehearsal. Each of you should be able to explain every model and every figure.</w:t>
      </w:r>
    </w:p>
    <w:p w:rsidR="00716160" w:rsidRDefault="00B60ECA">
      <w:pPr>
        <w:pStyle w:val="ListParagraph"/>
        <w:numPr>
          <w:ilvl w:val="0"/>
          <w:numId w:val="2"/>
        </w:numPr>
        <w:spacing w:after="60" w:line="264" w:lineRule="auto"/>
      </w:pPr>
      <w:r>
        <w:lastRenderedPageBreak/>
        <w:t>Review each other's pull requests or commits once a day. It improves quality and creates visible joint ownership.</w:t>
      </w:r>
    </w:p>
    <w:p w:rsidR="00716160" w:rsidRDefault="00B60ECA">
      <w:pPr>
        <w:pStyle w:val="ListParagraph"/>
        <w:numPr>
          <w:ilvl w:val="0"/>
          <w:numId w:val="2"/>
        </w:numPr>
        <w:spacing w:after="60" w:line="264" w:lineRule="auto"/>
      </w:pPr>
      <w:r>
        <w:t>Use sepa</w:t>
      </w:r>
      <w:r>
        <w:t>rate commits under your own Git identity. Avoid one person pushing everything.</w:t>
      </w:r>
    </w:p>
    <w:p w:rsidR="00716160" w:rsidRDefault="00B60ECA">
      <w:pPr>
        <w:pBdr>
          <w:left w:val="single" w:sz="24" w:space="8" w:color="2E7D8C"/>
        </w:pBdr>
        <w:shd w:val="clear" w:color="auto" w:fill="E8F1F5"/>
        <w:spacing w:before="120" w:after="160" w:line="276" w:lineRule="auto"/>
        <w:ind w:left="160" w:right="80"/>
      </w:pPr>
      <w:r>
        <w:rPr>
          <w:b/>
          <w:bCs/>
          <w:color w:val="2E7D8C"/>
        </w:rPr>
        <w:t xml:space="preserve">Rule for a smooth week.  </w:t>
      </w:r>
      <w:r>
        <w:t>Standing check-in each evening (10 minutes): what finished, what is blocked, what is tomorrow. If one track slips, shift the lowest-priority item in 6.8</w:t>
      </w:r>
      <w:r>
        <w:t xml:space="preserve"> (items 6–8) rather than cutting the evaluation work.</w:t>
      </w:r>
    </w:p>
    <w:p w:rsidR="00716160" w:rsidRDefault="00B60ECA" w:rsidP="00D41CE6">
      <w:pPr>
        <w:pStyle w:val="Heading1"/>
      </w:pPr>
      <w:r>
        <w:t>10. Deliverable outlines</w:t>
      </w:r>
    </w:p>
    <w:p w:rsidR="00716160" w:rsidRDefault="00B60ECA">
      <w:pPr>
        <w:pStyle w:val="Heading2"/>
      </w:pPr>
      <w:r>
        <w:t>1</w:t>
      </w:r>
      <w:r>
        <w:t>0.1 Write-up (PDF, two pages; check with ma'am whether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26"/>
        <w:gridCol w:w="1800"/>
      </w:tblGrid>
      <w:tr w:rsidR="00716160">
        <w:tblPrEx>
          <w:tblCellMar>
            <w:top w:w="0" w:type="dxa"/>
            <w:bottom w:w="0" w:type="dxa"/>
          </w:tblCellMar>
        </w:tblPrEx>
        <w:trPr>
          <w:tblHeader/>
        </w:trPr>
        <w:tc>
          <w:tcPr>
            <w:tcW w:w="2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Section</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Content</w:t>
            </w:r>
          </w:p>
        </w:tc>
        <w:tc>
          <w:tcPr>
            <w:tcW w:w="18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Size</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Problem statement</w:t>
            </w:r>
          </w:p>
        </w:tc>
        <w:tc>
          <w:tcPr>
            <w:tcW w:w="5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Why metabolic cost is hard to measure; what we predict and why it matters for exoskeleton optimization.</w:t>
            </w:r>
          </w:p>
        </w:tc>
        <w:tc>
          <w:tcPr>
            <w:tcW w:w="1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5–6 lines</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Dataset</w:t>
            </w:r>
          </w:p>
        </w:tc>
        <w:tc>
          <w:tcPr>
            <w:tcW w:w="5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Source (Stanford lab, authors' repo), 2 subjects, 5 days × 36 blocks, 29 features, target normalization, limitations.</w:t>
            </w:r>
          </w:p>
        </w:tc>
        <w:tc>
          <w:tcPr>
            <w:tcW w:w="1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8–10 lines + small table</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Approach</w:t>
            </w:r>
          </w:p>
        </w:tc>
        <w:tc>
          <w:tcPr>
            <w:tcW w:w="5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Reproduction pipeline; honest evaluation (LODO, nested CV); tuning; model zoo; feature selection and engineering.</w:t>
            </w:r>
          </w:p>
        </w:tc>
        <w:tc>
          <w:tcPr>
            <w:tcW w:w="1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1/3 page + pipeline figure</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Implementation</w:t>
            </w:r>
          </w:p>
        </w:tc>
        <w:tc>
          <w:tcPr>
            <w:tcW w:w="5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Python stack, repo layout, how to run, who did what.</w:t>
            </w:r>
          </w:p>
        </w:tc>
        <w:tc>
          <w:tcPr>
            <w:tcW w:w="1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5–6 lines</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Results</w:t>
            </w:r>
          </w:p>
        </w:tc>
        <w:tc>
          <w:tcPr>
            <w:tcW w:w="52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One compact table (paper-style vs honest for key models) and one or two figures.</w:t>
            </w:r>
          </w:p>
        </w:tc>
        <w:tc>
          <w:tcPr>
            <w:tcW w:w="18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1/3 page</w:t>
            </w:r>
          </w:p>
        </w:tc>
      </w:tr>
      <w:tr w:rsidR="00716160">
        <w:tblPrEx>
          <w:tblCellMar>
            <w:top w:w="0" w:type="dxa"/>
            <w:bottom w:w="0" w:type="dxa"/>
          </w:tblCellMar>
        </w:tblPrEx>
        <w:trPr>
          <w:cantSplit/>
        </w:trPr>
        <w:tc>
          <w:tcPr>
            <w:tcW w:w="2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Conclusions</w:t>
            </w:r>
          </w:p>
        </w:tc>
        <w:tc>
          <w:tcPr>
            <w:tcW w:w="52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What we reproduced, what the honest evaluation changed, which model and features worked best, limitations, future work.</w:t>
            </w:r>
          </w:p>
        </w:tc>
        <w:tc>
          <w:tcPr>
            <w:tcW w:w="18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8–10 lines</w:t>
            </w:r>
          </w:p>
        </w:tc>
      </w:tr>
    </w:tbl>
    <w:p w:rsidR="00716160" w:rsidRDefault="00B60ECA">
      <w:pPr>
        <w:pStyle w:val="Heading2"/>
      </w:pPr>
      <w:r>
        <w:t>10.2 Slides (about 12, 10–12 minutes)</w:t>
      </w:r>
    </w:p>
    <w:p w:rsidR="00716160" w:rsidRDefault="00B60ECA">
      <w:pPr>
        <w:pStyle w:val="ListParagraph"/>
        <w:numPr>
          <w:ilvl w:val="0"/>
          <w:numId w:val="3"/>
        </w:numPr>
        <w:spacing w:after="60" w:line="264" w:lineRule="auto"/>
      </w:pPr>
      <w:r>
        <w:t>Title and team.</w:t>
      </w:r>
    </w:p>
    <w:p w:rsidR="00716160" w:rsidRDefault="00B60ECA">
      <w:pPr>
        <w:pStyle w:val="ListParagraph"/>
        <w:numPr>
          <w:ilvl w:val="0"/>
          <w:numId w:val="3"/>
        </w:numPr>
        <w:spacing w:after="60" w:line="264" w:lineRule="auto"/>
      </w:pPr>
      <w:r>
        <w:t>Problem and motivation (HILO needs a better feedback signal).</w:t>
      </w:r>
    </w:p>
    <w:p w:rsidR="00716160" w:rsidRDefault="00B60ECA">
      <w:pPr>
        <w:pStyle w:val="ListParagraph"/>
        <w:numPr>
          <w:ilvl w:val="0"/>
          <w:numId w:val="3"/>
        </w:numPr>
        <w:spacing w:after="60" w:line="264" w:lineRule="auto"/>
      </w:pPr>
      <w:r>
        <w:t>The paper in one slide (inputs, models, headline results).</w:t>
      </w:r>
    </w:p>
    <w:p w:rsidR="00716160" w:rsidRDefault="00B60ECA">
      <w:pPr>
        <w:pStyle w:val="ListParagraph"/>
        <w:numPr>
          <w:ilvl w:val="0"/>
          <w:numId w:val="3"/>
        </w:numPr>
        <w:spacing w:after="60" w:line="264" w:lineRule="auto"/>
      </w:pPr>
      <w:r>
        <w:t>Dataset and what we verified (including 5 days × 36 blocks and the downward trend</w:t>
      </w:r>
      <w:r>
        <w:t>).</w:t>
      </w:r>
    </w:p>
    <w:p w:rsidR="00716160" w:rsidRDefault="00B60ECA">
      <w:pPr>
        <w:pStyle w:val="ListParagraph"/>
        <w:numPr>
          <w:ilvl w:val="0"/>
          <w:numId w:val="3"/>
        </w:numPr>
        <w:spacing w:after="60" w:line="264" w:lineRule="auto"/>
      </w:pPr>
      <w:r>
        <w:t>Pipeline / architecture diagram.</w:t>
      </w:r>
    </w:p>
    <w:p w:rsidR="00716160" w:rsidRDefault="00B60ECA">
      <w:pPr>
        <w:pStyle w:val="ListParagraph"/>
        <w:numPr>
          <w:ilvl w:val="0"/>
          <w:numId w:val="3"/>
        </w:numPr>
        <w:spacing w:after="60" w:line="264" w:lineRule="auto"/>
      </w:pPr>
      <w:r>
        <w:t>Reproduction results (our Table I vs paper).</w:t>
      </w:r>
    </w:p>
    <w:p w:rsidR="00716160" w:rsidRDefault="00B60ECA">
      <w:pPr>
        <w:pStyle w:val="ListParagraph"/>
        <w:numPr>
          <w:ilvl w:val="0"/>
          <w:numId w:val="3"/>
        </w:numPr>
        <w:spacing w:after="60" w:line="264" w:lineRule="auto"/>
      </w:pPr>
      <w:r>
        <w:t>Why random CV is optimistic and the leave-one-day-out protocol.</w:t>
      </w:r>
    </w:p>
    <w:p w:rsidR="00716160" w:rsidRDefault="00B60ECA">
      <w:pPr>
        <w:pStyle w:val="ListParagraph"/>
        <w:numPr>
          <w:ilvl w:val="0"/>
          <w:numId w:val="3"/>
        </w:numPr>
        <w:spacing w:after="60" w:line="264" w:lineRule="auto"/>
      </w:pPr>
      <w:r>
        <w:t>Honest results and the gap.</w:t>
      </w:r>
    </w:p>
    <w:p w:rsidR="00716160" w:rsidRDefault="00B60ECA">
      <w:pPr>
        <w:pStyle w:val="ListParagraph"/>
        <w:numPr>
          <w:ilvl w:val="0"/>
          <w:numId w:val="3"/>
        </w:numPr>
        <w:spacing w:after="60" w:line="264" w:lineRule="auto"/>
      </w:pPr>
      <w:r>
        <w:t>Hyperparameter tuning and model comparison (leaderboard).</w:t>
      </w:r>
    </w:p>
    <w:p w:rsidR="00716160" w:rsidRDefault="00B60ECA">
      <w:pPr>
        <w:pStyle w:val="ListParagraph"/>
        <w:numPr>
          <w:ilvl w:val="0"/>
          <w:numId w:val="3"/>
        </w:numPr>
        <w:spacing w:after="60" w:line="264" w:lineRule="auto"/>
      </w:pPr>
      <w:r>
        <w:t>Feature selection: why PC</w:t>
      </w:r>
      <w:r>
        <w:t>A failed and what works better.</w:t>
      </w:r>
    </w:p>
    <w:p w:rsidR="00716160" w:rsidRDefault="00B60ECA">
      <w:pPr>
        <w:pStyle w:val="ListParagraph"/>
        <w:numPr>
          <w:ilvl w:val="0"/>
          <w:numId w:val="3"/>
        </w:numPr>
        <w:spacing w:after="60" w:line="264" w:lineRule="auto"/>
      </w:pPr>
      <w:r>
        <w:t>Interpretation: which EMG channels matter, learning curve, noise floor, ranking metric.</w:t>
      </w:r>
    </w:p>
    <w:p w:rsidR="00716160" w:rsidRDefault="00B60ECA">
      <w:pPr>
        <w:pStyle w:val="ListParagraph"/>
        <w:numPr>
          <w:ilvl w:val="0"/>
          <w:numId w:val="3"/>
        </w:numPr>
        <w:spacing w:after="60" w:line="264" w:lineRule="auto"/>
      </w:pPr>
      <w:r>
        <w:t>Conclusions, limitations, future work.</w:t>
      </w:r>
    </w:p>
    <w:p w:rsidR="00716160" w:rsidRDefault="00B60ECA">
      <w:pPr>
        <w:pStyle w:val="Heading2"/>
      </w:pPr>
      <w:r>
        <w:t>10.3 Live demo</w:t>
      </w:r>
    </w:p>
    <w:p w:rsidR="00716160" w:rsidRDefault="00B60ECA">
      <w:pPr>
        <w:pStyle w:val="ListParagraph"/>
        <w:numPr>
          <w:ilvl w:val="0"/>
          <w:numId w:val="2"/>
        </w:numPr>
        <w:spacing w:after="60" w:line="264" w:lineRule="auto"/>
      </w:pPr>
      <w:r>
        <w:t>One command or one notebook that loads the cleaned data and saved models, evaluates a held-out day, and shows a predicted-vs-actual plot and a small results table. Target runtime under two minutes.</w:t>
      </w:r>
    </w:p>
    <w:p w:rsidR="00716160" w:rsidRDefault="00B60ECA">
      <w:pPr>
        <w:pStyle w:val="ListParagraph"/>
        <w:numPr>
          <w:ilvl w:val="0"/>
          <w:numId w:val="2"/>
        </w:numPr>
        <w:spacing w:after="60" w:line="264" w:lineRule="auto"/>
      </w:pPr>
      <w:r>
        <w:t>Cache expensive results (tuning, SHAP) beforehand. The dem</w:t>
      </w:r>
      <w:r>
        <w:t>o should never wait for training.</w:t>
      </w:r>
    </w:p>
    <w:p w:rsidR="00716160" w:rsidRDefault="00B60ECA">
      <w:pPr>
        <w:pStyle w:val="ListParagraph"/>
        <w:numPr>
          <w:ilvl w:val="0"/>
          <w:numId w:val="2"/>
        </w:numPr>
        <w:spacing w:after="60" w:line="264" w:lineRule="auto"/>
      </w:pPr>
      <w:r>
        <w:lastRenderedPageBreak/>
        <w:t>Have a backup: a pre-rendered figure folder and a short screen recording in case something fails on the review machine.</w:t>
      </w:r>
    </w:p>
    <w:p w:rsidR="00716160" w:rsidRDefault="00B60ECA">
      <w:pPr>
        <w:pStyle w:val="Heading1"/>
      </w:pPr>
      <w:r>
        <w:t>11. Risks and fallbacks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16160">
        <w:tblPrEx>
          <w:tblCellMar>
            <w:top w:w="0" w:type="dxa"/>
            <w:bottom w:w="0" w:type="dxa"/>
          </w:tblCellMar>
        </w:tblPrEx>
        <w:trPr>
          <w:tblHeader/>
        </w:trPr>
        <w:tc>
          <w:tcPr>
            <w:tcW w:w="32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Risk</w:t>
            </w:r>
          </w:p>
        </w:tc>
        <w:tc>
          <w:tcPr>
            <w:tcW w:w="58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Fallback</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Day boundaries are not exactly every 36 rows.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Check the plot on</w:t>
            </w:r>
            <w:r>
              <w:rPr>
                <w:sz w:val="19"/>
                <w:szCs w:val="19"/>
              </w:rPr>
              <w:t xml:space="preserve"> day 1. If off, use the block markers visible in the data (EMG jump / repeated starting controls) or fall back to contiguous blocks of 36 with a note.</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LODO results are very poor.</w:t>
            </w:r>
          </w:p>
        </w:tc>
        <w:tc>
          <w:tcPr>
            <w:tcW w:w="5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Report them anyway with the mean-predictor baseline and the ranking metric; add per-day-centered features and a trend-only baseline to explain why.</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NN is unstable.</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Average over seeds, use weight decay, keep the network tiny, report mean ± std.</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Time runs short.</w:t>
            </w:r>
          </w:p>
        </w:tc>
        <w:tc>
          <w:tcPr>
            <w:tcW w:w="5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Cut order: second dataset, deep MLP, true Bayesian regularization, extra engineered features. Never cut the evaluation harness, tuning or write-up.</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Teammate falls behind.</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Use daily check-ins; swap a task early instead of at the end.</w:t>
            </w:r>
          </w:p>
        </w:tc>
      </w:tr>
      <w:tr w:rsidR="00716160">
        <w:tblPrEx>
          <w:tblCellMar>
            <w:top w:w="0" w:type="dxa"/>
            <w:bottom w:w="0" w:type="dxa"/>
          </w:tblCellMar>
        </w:tblPrEx>
        <w:trPr>
          <w:cantSplit/>
        </w:trPr>
        <w:tc>
          <w:tcPr>
            <w:tcW w:w="32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Demo fails on the review machine.</w:t>
            </w:r>
          </w:p>
        </w:tc>
        <w:tc>
          <w:tcPr>
            <w:tcW w:w="58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Cached results, backup figures and a screen recording.</w:t>
            </w:r>
          </w:p>
        </w:tc>
      </w:tr>
    </w:tbl>
    <w:p w:rsidR="00716160" w:rsidRDefault="00B60ECA">
      <w:pPr>
        <w:pStyle w:val="Heading1"/>
      </w:pPr>
      <w:r>
        <w:t>12. Likely Q&amp;A and short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16160">
        <w:tblPrEx>
          <w:tblCellMar>
            <w:top w:w="0" w:type="dxa"/>
            <w:bottom w:w="0" w:type="dxa"/>
          </w:tblCellMar>
        </w:tblPrEx>
        <w:trPr>
          <w:tblHeader/>
        </w:trPr>
        <w:tc>
          <w:tcPr>
            <w:tcW w:w="30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Question</w:t>
            </w:r>
          </w:p>
        </w:tc>
        <w:tc>
          <w:tcPr>
            <w:tcW w:w="60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Answer in one or two sentences</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Why did you not just reproduce the paper?</w:t>
            </w:r>
          </w:p>
        </w:tc>
        <w:tc>
          <w:tcPr>
            <w:tcW w:w="6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The paper's evaluation leaks neighbouring blocks and tunes on the reported folds. We reproduced it first, then re-evaluated honestly with leave-one-day-out and nested CV and improved the models.</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Why are your numbers different from the paper's?</w:t>
            </w:r>
          </w:p>
        </w:tc>
        <w:tc>
          <w:tcPr>
            <w:tcW w:w="6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Different training algorithm (weight decay instead of MATLAB's Bayesian Regularization), different CV, and honest splits. The trends match.</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Why not use a neural network if it is the main model?</w:t>
            </w:r>
          </w:p>
        </w:tc>
        <w:tc>
          <w:tcPr>
            <w:tcW w:w="6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We did, and tuned it. On 180 rows a regularized linear or ker</w:t>
            </w:r>
            <w:r>
              <w:rPr>
                <w:sz w:val="19"/>
                <w:szCs w:val="19"/>
              </w:rPr>
              <w:t>nel model is often as good or better, which the paper's own Table I also shows for Subject 2.</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What is leakage?</w:t>
            </w:r>
          </w:p>
        </w:tc>
        <w:tc>
          <w:tcPr>
            <w:tcW w:w="6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Information from the test rows reaching training. Neighbouring blocks are nearly identical, so random splits let the model memorize them.</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What is the noise floor?</w:t>
            </w:r>
          </w:p>
        </w:tc>
        <w:tc>
          <w:tcPr>
            <w:tcW w:w="6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About MSE 0.0025 (5%): the best any model could do given how noisy metabolic measurements are.</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Why does PCA fail here?</w:t>
            </w:r>
          </w:p>
        </w:tc>
        <w:tc>
          <w:tcPr>
            <w:tcW w:w="6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It keeps directions of high variance regardless of the target, so predictive directions can be discarded. PLS and supervised selection use the target.</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Why is Subject 2 worse?</w:t>
            </w:r>
          </w:p>
        </w:tc>
        <w:tc>
          <w:tcPr>
            <w:tcW w:w="6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Lower variance, a weaker trend and noisier EMG (the authors guess cleaner signals with greater muscle definition). The negative-target outlier also appears in Subject 2.</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Does this generalize across people?</w:t>
            </w:r>
          </w:p>
        </w:tc>
        <w:tc>
          <w:tcPr>
            <w:tcW w:w="6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Not with two subjects. Our cross-subject test (P4) is the evidence.</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lastRenderedPageBreak/>
              <w:t>What would you do with more time?</w:t>
            </w:r>
          </w:p>
        </w:tc>
        <w:tc>
          <w:tcPr>
            <w:tcW w:w="60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More subjects, raw signals for new feature extraction, IMU data, subject-specific covariates such as height and weight, and testing on a second public dataset.</w:t>
            </w:r>
          </w:p>
        </w:tc>
      </w:tr>
      <w:tr w:rsidR="00716160">
        <w:tblPrEx>
          <w:tblCellMar>
            <w:top w:w="0" w:type="dxa"/>
            <w:bottom w:w="0" w:type="dxa"/>
          </w:tblCellMar>
        </w:tblPrEx>
        <w:trPr>
          <w:cantSplit/>
        </w:trPr>
        <w:tc>
          <w:tcPr>
            <w:tcW w:w="30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Who did what?</w:t>
            </w:r>
          </w:p>
        </w:tc>
        <w:tc>
          <w:tcPr>
            <w:tcW w:w="60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Section 8; know both tracks.</w:t>
            </w:r>
          </w:p>
        </w:tc>
      </w:tr>
    </w:tbl>
    <w:p w:rsidR="00716160" w:rsidRDefault="00B60ECA">
      <w:pPr>
        <w:pStyle w:val="Heading1"/>
      </w:pPr>
      <w:r>
        <w:t>Appendix: quick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16160">
        <w:tblPrEx>
          <w:tblCellMar>
            <w:top w:w="0" w:type="dxa"/>
            <w:bottom w:w="0" w:type="dxa"/>
          </w:tblCellMar>
        </w:tblPrEx>
        <w:trPr>
          <w:tblHeader/>
        </w:trPr>
        <w:tc>
          <w:tcPr>
            <w:tcW w:w="26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Term</w:t>
            </w:r>
          </w:p>
        </w:tc>
        <w:tc>
          <w:tcPr>
            <w:tcW w:w="64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rsidR="00716160" w:rsidRDefault="00B60ECA">
            <w:pPr>
              <w:spacing w:after="40" w:line="252" w:lineRule="auto"/>
            </w:pPr>
            <w:r>
              <w:rPr>
                <w:b/>
                <w:bCs/>
                <w:color w:val="FFFFFF"/>
                <w:sz w:val="19"/>
                <w:szCs w:val="19"/>
              </w:rPr>
              <w:t>Meaning</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Metabolic cost</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Rate of energy the body uses, estimated from the oxygen consumed and carbon dioxide produced.</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HILO</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Human-in-the-loop optimization: an optimizer tunes device settings using live measurements from the wearer.</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CMA-ES</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An evolutionary optimizer that proposes a new group of settings each generation.</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EMG</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Electromyography: electrical signals of muscle activity. Processed with filters and RMS.</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Normalized cost</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(Walking cost − standing baseline) ÷ normal-walking cost, per day.</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Lasso</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Linear regression with an L1 penalty that shrinks and zeroes coefficients.</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Bayesian Regularization</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Training that penalizes large weights with the penalty strength chosen automatically from the data (MacKay).</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LODO</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Leave-one-day-out cross-validation.</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Nested CV</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Cross-validation inside cross-validation: inner loop tunes, outer loop evaluates.</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Noise floor</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Lowest error achievable because of measurement noise (about MSE 0.0025).</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b/>
                <w:bCs/>
                <w:sz w:val="19"/>
                <w:szCs w:val="19"/>
              </w:rPr>
              <w:t>PLS</w:t>
            </w:r>
          </w:p>
        </w:tc>
        <w:tc>
          <w:tcPr>
            <w:tcW w:w="64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rsidR="00716160" w:rsidRDefault="00B60ECA">
            <w:pPr>
              <w:spacing w:after="40" w:line="252" w:lineRule="auto"/>
            </w:pPr>
            <w:r>
              <w:rPr>
                <w:sz w:val="19"/>
                <w:szCs w:val="19"/>
              </w:rPr>
              <w:t>Partial least squares: like PCA but picks directions that predict the target.</w:t>
            </w:r>
          </w:p>
        </w:tc>
      </w:tr>
      <w:tr w:rsidR="00716160">
        <w:tblPrEx>
          <w:tblCellMar>
            <w:top w:w="0" w:type="dxa"/>
            <w:bottom w:w="0" w:type="dxa"/>
          </w:tblCellMar>
        </w:tblPrEx>
        <w:trPr>
          <w:cantSplit/>
        </w:trPr>
        <w:tc>
          <w:tcPr>
            <w:tcW w:w="2600"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b/>
                <w:bCs/>
                <w:sz w:val="19"/>
                <w:szCs w:val="19"/>
              </w:rPr>
              <w:t>SHAP / permutation importance</w:t>
            </w:r>
          </w:p>
        </w:tc>
        <w:tc>
          <w:tcPr>
            <w:tcW w:w="6426" w:type="dxa"/>
            <w:tcBorders>
              <w:top w:val="single" w:sz="4" w:space="0" w:color="BFC7D1"/>
              <w:left w:val="single" w:sz="4" w:space="0" w:color="BFC7D1"/>
              <w:bottom w:val="single" w:sz="4" w:space="0" w:color="BFC7D1"/>
              <w:right w:val="single" w:sz="4" w:space="0" w:color="BFC7D1"/>
            </w:tcBorders>
            <w:shd w:val="clear" w:color="auto" w:fill="F2F4F7"/>
            <w:tcMar>
              <w:top w:w="70" w:type="dxa"/>
              <w:left w:w="110" w:type="dxa"/>
              <w:bottom w:w="70" w:type="dxa"/>
              <w:right w:w="110" w:type="dxa"/>
            </w:tcMar>
          </w:tcPr>
          <w:p w:rsidR="00716160" w:rsidRDefault="00B60ECA">
            <w:pPr>
              <w:spacing w:after="40" w:line="252" w:lineRule="auto"/>
            </w:pPr>
            <w:r>
              <w:rPr>
                <w:sz w:val="19"/>
                <w:szCs w:val="19"/>
              </w:rPr>
              <w:t>Ways to measure how much each feature contributes to predictions.</w:t>
            </w:r>
          </w:p>
        </w:tc>
      </w:tr>
    </w:tbl>
    <w:p w:rsidR="00B60ECA" w:rsidRDefault="00B60ECA"/>
    <w:sectPr w:rsidR="00B60ECA">
      <w:headerReference w:type="default" r:id="rId7"/>
      <w:footerReference w:type="default" r:id="rId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ECA" w:rsidRDefault="00B60ECA">
      <w:r>
        <w:separator/>
      </w:r>
    </w:p>
  </w:endnote>
  <w:endnote w:type="continuationSeparator" w:id="0">
    <w:p w:rsidR="00B60ECA" w:rsidRDefault="00B6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160" w:rsidRDefault="00B60ECA">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D41CE6">
      <w:rPr>
        <w:color w:val="888888"/>
        <w:sz w:val="16"/>
        <w:szCs w:val="16"/>
      </w:rPr>
      <w:fldChar w:fldCharType="separate"/>
    </w:r>
    <w:r w:rsidR="00D41CE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ECA" w:rsidRDefault="00B60ECA">
      <w:r>
        <w:separator/>
      </w:r>
    </w:p>
  </w:footnote>
  <w:footnote w:type="continuationSeparator" w:id="0">
    <w:p w:rsidR="00B60ECA" w:rsidRDefault="00B60E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6160" w:rsidRDefault="00B60ECA">
    <w:pPr>
      <w:jc w:val="right"/>
    </w:pPr>
    <w:r>
      <w:rPr>
        <w:color w:val="888888"/>
        <w:sz w:val="16"/>
        <w:szCs w:val="16"/>
      </w:rPr>
      <w:t>ML Mini-Project · Metabolic Cost Prediction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2201E6"/>
    <w:multiLevelType w:val="hybridMultilevel"/>
    <w:tmpl w:val="F99C719C"/>
    <w:lvl w:ilvl="0" w:tplc="F4FE5F7E">
      <w:start w:val="1"/>
      <w:numFmt w:val="bullet"/>
      <w:lvlText w:val="●"/>
      <w:lvlJc w:val="left"/>
      <w:pPr>
        <w:ind w:left="720" w:hanging="360"/>
      </w:pPr>
    </w:lvl>
    <w:lvl w:ilvl="1" w:tplc="D6C625DE">
      <w:start w:val="1"/>
      <w:numFmt w:val="bullet"/>
      <w:lvlText w:val="○"/>
      <w:lvlJc w:val="left"/>
      <w:pPr>
        <w:ind w:left="1440" w:hanging="360"/>
      </w:pPr>
    </w:lvl>
    <w:lvl w:ilvl="2" w:tplc="0A22190C">
      <w:start w:val="1"/>
      <w:numFmt w:val="bullet"/>
      <w:lvlText w:val="■"/>
      <w:lvlJc w:val="left"/>
      <w:pPr>
        <w:ind w:left="2160" w:hanging="360"/>
      </w:pPr>
    </w:lvl>
    <w:lvl w:ilvl="3" w:tplc="55203580">
      <w:start w:val="1"/>
      <w:numFmt w:val="bullet"/>
      <w:lvlText w:val="●"/>
      <w:lvlJc w:val="left"/>
      <w:pPr>
        <w:ind w:left="2880" w:hanging="360"/>
      </w:pPr>
    </w:lvl>
    <w:lvl w:ilvl="4" w:tplc="DCD0B358">
      <w:start w:val="1"/>
      <w:numFmt w:val="bullet"/>
      <w:lvlText w:val="○"/>
      <w:lvlJc w:val="left"/>
      <w:pPr>
        <w:ind w:left="3600" w:hanging="360"/>
      </w:pPr>
    </w:lvl>
    <w:lvl w:ilvl="5" w:tplc="A40AA3B4">
      <w:start w:val="1"/>
      <w:numFmt w:val="bullet"/>
      <w:lvlText w:val="■"/>
      <w:lvlJc w:val="left"/>
      <w:pPr>
        <w:ind w:left="4320" w:hanging="360"/>
      </w:pPr>
    </w:lvl>
    <w:lvl w:ilvl="6" w:tplc="B21ED01C">
      <w:start w:val="1"/>
      <w:numFmt w:val="bullet"/>
      <w:lvlText w:val="●"/>
      <w:lvlJc w:val="left"/>
      <w:pPr>
        <w:ind w:left="5040" w:hanging="360"/>
      </w:pPr>
    </w:lvl>
    <w:lvl w:ilvl="7" w:tplc="79702382">
      <w:start w:val="1"/>
      <w:numFmt w:val="bullet"/>
      <w:lvlText w:val="●"/>
      <w:lvlJc w:val="left"/>
      <w:pPr>
        <w:ind w:left="5760" w:hanging="360"/>
      </w:pPr>
    </w:lvl>
    <w:lvl w:ilvl="8" w:tplc="9ADEA41A">
      <w:start w:val="1"/>
      <w:numFmt w:val="bullet"/>
      <w:lvlText w:val="●"/>
      <w:lvlJc w:val="left"/>
      <w:pPr>
        <w:ind w:left="6480" w:hanging="360"/>
      </w:pPr>
    </w:lvl>
  </w:abstractNum>
  <w:abstractNum w:abstractNumId="1" w15:restartNumberingAfterBreak="0">
    <w:nsid w:val="70DB49F7"/>
    <w:multiLevelType w:val="hybridMultilevel"/>
    <w:tmpl w:val="B746B076"/>
    <w:lvl w:ilvl="0" w:tplc="56128ACA">
      <w:start w:val="1"/>
      <w:numFmt w:val="bullet"/>
      <w:lvlText w:val="•"/>
      <w:lvlJc w:val="left"/>
      <w:pPr>
        <w:ind w:left="540" w:hanging="270"/>
      </w:pPr>
    </w:lvl>
    <w:lvl w:ilvl="1" w:tplc="ED0EE7D4">
      <w:start w:val="1"/>
      <w:numFmt w:val="bullet"/>
      <w:lvlText w:val="–"/>
      <w:lvlJc w:val="left"/>
      <w:pPr>
        <w:ind w:left="1000" w:hanging="270"/>
      </w:pPr>
    </w:lvl>
    <w:lvl w:ilvl="2" w:tplc="313C3972">
      <w:numFmt w:val="decimal"/>
      <w:lvlText w:val=""/>
      <w:lvlJc w:val="left"/>
    </w:lvl>
    <w:lvl w:ilvl="3" w:tplc="45426964">
      <w:numFmt w:val="decimal"/>
      <w:lvlText w:val=""/>
      <w:lvlJc w:val="left"/>
    </w:lvl>
    <w:lvl w:ilvl="4" w:tplc="BB680D5E">
      <w:numFmt w:val="decimal"/>
      <w:lvlText w:val=""/>
      <w:lvlJc w:val="left"/>
    </w:lvl>
    <w:lvl w:ilvl="5" w:tplc="0AA48CE6">
      <w:numFmt w:val="decimal"/>
      <w:lvlText w:val=""/>
      <w:lvlJc w:val="left"/>
    </w:lvl>
    <w:lvl w:ilvl="6" w:tplc="B42223A0">
      <w:numFmt w:val="decimal"/>
      <w:lvlText w:val=""/>
      <w:lvlJc w:val="left"/>
    </w:lvl>
    <w:lvl w:ilvl="7" w:tplc="F6FCA39C">
      <w:numFmt w:val="decimal"/>
      <w:lvlText w:val=""/>
      <w:lvlJc w:val="left"/>
    </w:lvl>
    <w:lvl w:ilvl="8" w:tplc="03345608">
      <w:numFmt w:val="decimal"/>
      <w:lvlText w:val=""/>
      <w:lvlJc w:val="left"/>
    </w:lvl>
  </w:abstractNum>
  <w:abstractNum w:abstractNumId="2" w15:restartNumberingAfterBreak="0">
    <w:nsid w:val="7575579F"/>
    <w:multiLevelType w:val="hybridMultilevel"/>
    <w:tmpl w:val="876017CE"/>
    <w:lvl w:ilvl="0" w:tplc="8F702564">
      <w:start w:val="1"/>
      <w:numFmt w:val="decimal"/>
      <w:lvlText w:val="%1."/>
      <w:lvlJc w:val="left"/>
      <w:pPr>
        <w:ind w:left="540" w:hanging="340"/>
      </w:pPr>
    </w:lvl>
    <w:lvl w:ilvl="1" w:tplc="DC1CB536">
      <w:numFmt w:val="decimal"/>
      <w:lvlText w:val=""/>
      <w:lvlJc w:val="left"/>
    </w:lvl>
    <w:lvl w:ilvl="2" w:tplc="8866153E">
      <w:numFmt w:val="decimal"/>
      <w:lvlText w:val=""/>
      <w:lvlJc w:val="left"/>
    </w:lvl>
    <w:lvl w:ilvl="3" w:tplc="30E630AC">
      <w:numFmt w:val="decimal"/>
      <w:lvlText w:val=""/>
      <w:lvlJc w:val="left"/>
    </w:lvl>
    <w:lvl w:ilvl="4" w:tplc="9BB4C01A">
      <w:numFmt w:val="decimal"/>
      <w:lvlText w:val=""/>
      <w:lvlJc w:val="left"/>
    </w:lvl>
    <w:lvl w:ilvl="5" w:tplc="34785546">
      <w:numFmt w:val="decimal"/>
      <w:lvlText w:val=""/>
      <w:lvlJc w:val="left"/>
    </w:lvl>
    <w:lvl w:ilvl="6" w:tplc="ED0C82C6">
      <w:numFmt w:val="decimal"/>
      <w:lvlText w:val=""/>
      <w:lvlJc w:val="left"/>
    </w:lvl>
    <w:lvl w:ilvl="7" w:tplc="567AD828">
      <w:numFmt w:val="decimal"/>
      <w:lvlText w:val=""/>
      <w:lvlJc w:val="left"/>
    </w:lvl>
    <w:lvl w:ilvl="8" w:tplc="11BEE9E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160"/>
    <w:rsid w:val="00716160"/>
    <w:rsid w:val="00B60ECA"/>
    <w:rsid w:val="00D41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7BFA"/>
  <w15:docId w15:val="{2D6DA8F4-AE15-46E0-9CEE-FF934834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A5F"/>
      <w:sz w:val="32"/>
      <w:szCs w:val="32"/>
    </w:rPr>
  </w:style>
  <w:style w:type="paragraph" w:styleId="Heading2">
    <w:name w:val="heading 2"/>
    <w:qFormat/>
    <w:pPr>
      <w:spacing w:before="240" w:after="100"/>
      <w:outlineLvl w:val="1"/>
    </w:pPr>
    <w:rPr>
      <w:b/>
      <w:bCs/>
      <w:color w:val="2E7D8C"/>
      <w:sz w:val="25"/>
      <w:szCs w:val="25"/>
    </w:rPr>
  </w:style>
  <w:style w:type="paragraph" w:styleId="Heading3">
    <w:name w:val="heading 3"/>
    <w:qFormat/>
    <w:pPr>
      <w:spacing w:before="160" w:after="60"/>
      <w:outlineLvl w:val="2"/>
    </w:pPr>
    <w:rPr>
      <w:b/>
      <w:bCs/>
      <w:color w:val="333333"/>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4963</Words>
  <Characters>28290</Characters>
  <Application>Microsoft Office Word</Application>
  <DocSecurity>0</DocSecurity>
  <Lines>235</Lines>
  <Paragraphs>66</Paragraphs>
  <ScaleCrop>false</ScaleCrop>
  <Company/>
  <LinksUpToDate>false</LinksUpToDate>
  <CharactersWithSpaces>33187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Master Plan</dc:title>
  <dc:creator>Team</dc:creator>
  <cp:lastModifiedBy>Admin</cp:lastModifiedBy>
  <cp:revision>3</cp:revision>
  <dcterms:created xsi:type="dcterms:W3CDTF">2026-10-01T15:48:00Z</dcterms:created>
  <dcterms:modified xsi:type="dcterms:W3CDTF">2026-10-01T15:55:00Z</dcterms:modified>
</cp:coreProperties>
</file>