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الالتزام بقواعد السلوك والانضباط المدرسي — الإضاءات الثمانية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عن هذه الوثيقة</w:t>
      </w:r>
    </w:p>
    <w:p>
      <w:pPr>
        <w:bidi/>
        <w:spacing w:before="0" w:after="60" w:line="283" w:lineRule="auto"/>
        <w:jc w:val="right"/>
      </w:pPr>
      <w:r>
        <w:rPr>
          <w:rFonts w:ascii="Calibri Light" w:hAnsi="Calibri Light" w:cs="Calibri Light"/>
          <w:b w:val="0"/>
          <w:bCs w:val="0"/>
          <w:i w:val="0"/>
          <w:color w:val="203864"/>
          <w:sz w:val="21"/>
          <w:szCs w:val="21"/>
          <w:rtl/>
        </w:rPr>
        <w:t>دليل تطبيقي موحّد للمرشد الطلابي يجمع الإضاءات الثمانية للمؤشر «يلتزم المتعلمون بقواعد السلوك والانضباط المدرسي»، وفق متطلبات نموذج معايير التقويم والاعتماد المدرسي للعام 2026م. كل إضاءة وحدة متكاملة من خمس صفحات: العرض التطبيقي + ملحق (أ) معايير التقويم + ملحق (ب) الاستمارة + ملحق (ج) خطة العمل + ملحق (د) دراسة الحالة، ويسبقها جدول توزيع الأوزان الإجمالي للمؤشر.</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بيانات التوثيق (تُستكمل يدويًا):</w:t>
            </w:r>
          </w:p>
          <w:p>
            <w:pPr>
              <w:bidi/>
              <w:spacing w:before="0" w:after="20" w:line="264" w:lineRule="auto"/>
              <w:jc w:val="right"/>
            </w:pPr>
            <w:r>
              <w:rPr>
                <w:rFonts w:ascii="Calibri Light" w:hAnsi="Calibri Light" w:cs="Calibri Light"/>
                <w:b w:val="0"/>
                <w:bCs w:val="0"/>
                <w:i w:val="0"/>
                <w:color w:val="203864"/>
                <w:sz w:val="19"/>
                <w:szCs w:val="19"/>
                <w:rtl/>
              </w:rPr>
              <w:t>المدرسة: ......................................    |    المرشد الطلابي: ......................................    |    التاريخ: ......... / ......... / 1447هـ</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فهرس الإضاءات الثمانية</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1 </w:t>
      </w:r>
      <w:r>
        <w:rPr>
          <w:rFonts w:ascii="Calibri Light" w:hAnsi="Calibri Light" w:cs="Calibri Light"/>
          <w:b w:val="0"/>
          <w:bCs w:val="0"/>
          <w:i w:val="0"/>
          <w:color w:val="203864"/>
          <w:sz w:val="21"/>
          <w:szCs w:val="21"/>
          <w:rtl/>
        </w:rPr>
        <w:t>— توحيد الأداء في جميع مؤشرات معيار قيادة العملية التعليمية</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2 </w:t>
      </w:r>
      <w:r>
        <w:rPr>
          <w:rFonts w:ascii="Calibri Light" w:hAnsi="Calibri Light" w:cs="Calibri Light"/>
          <w:b w:val="0"/>
          <w:bCs w:val="0"/>
          <w:i w:val="0"/>
          <w:color w:val="203864"/>
          <w:sz w:val="21"/>
          <w:szCs w:val="21"/>
          <w:rtl/>
        </w:rPr>
        <w:t>— تعزيز الوعي بالسلوك والانضباط عبر البرامج التوعوية المنظمة</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3 </w:t>
      </w:r>
      <w:r>
        <w:rPr>
          <w:rFonts w:ascii="Calibri Light" w:hAnsi="Calibri Light" w:cs="Calibri Light"/>
          <w:b w:val="0"/>
          <w:bCs w:val="0"/>
          <w:i w:val="0"/>
          <w:color w:val="203864"/>
          <w:sz w:val="21"/>
          <w:szCs w:val="21"/>
          <w:rtl/>
        </w:rPr>
        <w:t>— تضمين الالتزام بقواعد السلوك والمواظبة في الخطة التشغيلية</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4 </w:t>
      </w:r>
      <w:r>
        <w:rPr>
          <w:rFonts w:ascii="Calibri Light" w:hAnsi="Calibri Light" w:cs="Calibri Light"/>
          <w:b w:val="0"/>
          <w:bCs w:val="0"/>
          <w:i w:val="0"/>
          <w:color w:val="203864"/>
          <w:sz w:val="21"/>
          <w:szCs w:val="21"/>
          <w:rtl/>
        </w:rPr>
        <w:t>— المتابعة اليومية للحضور والانصراف والسلوك ومعالجة الانحرافات</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5 </w:t>
      </w:r>
      <w:r>
        <w:rPr>
          <w:rFonts w:ascii="Calibri Light" w:hAnsi="Calibri Light" w:cs="Calibri Light"/>
          <w:b w:val="0"/>
          <w:bCs w:val="0"/>
          <w:i w:val="0"/>
          <w:color w:val="203864"/>
          <w:sz w:val="21"/>
          <w:szCs w:val="21"/>
          <w:rtl/>
        </w:rPr>
        <w:t>— تعزيز السلوك الإيجابي عبر برامج التحفيز والتكريم</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6 </w:t>
      </w:r>
      <w:r>
        <w:rPr>
          <w:rFonts w:ascii="Calibri Light" w:hAnsi="Calibri Light" w:cs="Calibri Light"/>
          <w:b w:val="0"/>
          <w:bCs w:val="0"/>
          <w:i w:val="0"/>
          <w:color w:val="203864"/>
          <w:sz w:val="21"/>
          <w:szCs w:val="21"/>
          <w:rtl/>
        </w:rPr>
        <w:t>— إجراءات عادلة لمعالجة المخالفات وتفعيل الجلسات الإرشادية</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7 </w:t>
      </w:r>
      <w:r>
        <w:rPr>
          <w:rFonts w:ascii="Calibri Light" w:hAnsi="Calibri Light" w:cs="Calibri Light"/>
          <w:b w:val="0"/>
          <w:bCs w:val="0"/>
          <w:i w:val="0"/>
          <w:color w:val="203864"/>
          <w:sz w:val="21"/>
          <w:szCs w:val="21"/>
          <w:rtl/>
        </w:rPr>
        <w:t>— تهيئة بيئة مدرسية منظمة وآمنة تعزز الانضباط المدرسي</w:t>
      </w:r>
    </w:p>
    <w:p>
      <w:pPr>
        <w:bidi/>
        <w:spacing w:before="0" w:after="60" w:line="269" w:lineRule="auto"/>
        <w:ind w:right="397" w:hanging="397"/>
        <w:jc w:val="right"/>
      </w:pPr>
      <w:r>
        <w:rPr>
          <w:rFonts w:ascii="Calibri Light" w:hAnsi="Calibri Light" w:cs="Calibri Light"/>
          <w:b/>
          <w:bCs w:val="1"/>
          <w:i w:val="0"/>
          <w:color w:val="6AA84F"/>
          <w:sz w:val="21"/>
          <w:szCs w:val="21"/>
          <w:rtl/>
        </w:rPr>
        <w:t xml:space="preserve">الإضاءة 8 </w:t>
      </w:r>
      <w:r>
        <w:rPr>
          <w:rFonts w:ascii="Calibri Light" w:hAnsi="Calibri Light" w:cs="Calibri Light"/>
          <w:b w:val="0"/>
          <w:bCs w:val="0"/>
          <w:i w:val="0"/>
          <w:color w:val="203864"/>
          <w:sz w:val="21"/>
          <w:szCs w:val="21"/>
          <w:rtl/>
        </w:rPr>
        <w:t>— متابعة وتقويم الالتزام بقواعد السلوك وتطوير الإجراءات الوقائية</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التقويم الإجمالي للمؤشر وتوزيع الأوزان على الإضاءات الثمانية</w:t>
            </w:r>
          </w:p>
        </w:tc>
      </w:tr>
    </w:tbl>
    <w:p>
      <w:pPr>
        <w:bidi/>
        <w:spacing w:before="0" w:after="60" w:line="276" w:lineRule="auto"/>
        <w:jc w:val="right"/>
      </w:pPr>
      <w:r>
        <w:rPr>
          <w:rFonts w:ascii="Calibri Light" w:hAnsi="Calibri Light" w:cs="Calibri Light"/>
          <w:b w:val="0"/>
          <w:bCs w:val="0"/>
          <w:i w:val="0"/>
          <w:color w:val="203864"/>
          <w:sz w:val="20"/>
          <w:szCs w:val="20"/>
          <w:rtl/>
        </w:rPr>
        <w:t>يُقوَّم المؤشر «يلتزم المتعلمون بقواعد السلوك والانضباط المدرسي» من خلال الإضاءات الثمانية، لكل إضاءة وزن نسبي يعكس مساهمتها في تحقيق المؤشر. تُجمع الدرجات المرجحة للحكم الإجمالي.</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80"/>
        <w:gridCol w:w="5102"/>
        <w:gridCol w:w="1474"/>
        <w:gridCol w:w="2948"/>
      </w:tblGrid>
      <w:tr>
        <w:tc>
          <w:tcPr>
            <w:tcW w:type="dxa" w:w="2551"/>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w:t>
            </w:r>
          </w:p>
        </w:tc>
        <w:tc>
          <w:tcPr>
            <w:tcW w:type="dxa" w:w="2551"/>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الإضاءة</w:t>
            </w:r>
          </w:p>
        </w:tc>
        <w:tc>
          <w:tcPr>
            <w:tcW w:type="dxa" w:w="2551"/>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 النسبي</w:t>
            </w:r>
          </w:p>
        </w:tc>
        <w:tc>
          <w:tcPr>
            <w:tcW w:type="dxa" w:w="2551"/>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 المرجحة (الوزن × الدرجة ÷ 4)</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توحيد الأداء في مؤشرات قيادة العملية التعليمية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البرامج التوعوية للسلوك والانضباط</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12%</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3</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التضمين في الخطة التشغيلية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12%</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4</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المتابعة اليومية للحضور والسلوك</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18%</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5</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برامج التحفيز والتكريم</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12%</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6</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إجراءات المعالجة والجلسات الإرشادية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14%</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7</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تهيئة بيئة مدرسية منظمة وآمنة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r>
        <w:tc>
          <w:tcPr>
            <w:tcW w:type="dxa" w:w="2551"/>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8</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المتابعة والتقويم وتطوير الإجراءات</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12%</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الدرجة النهائية للمؤشر = مجموع (الدرجة الكلية للإضاءة × وزنها) — والحكم الإجمالي:</w:t>
            </w:r>
          </w:p>
          <w:p>
            <w:pPr>
              <w:bidi/>
              <w:spacing w:before="0" w:after="20" w:line="264" w:lineRule="auto"/>
              <w:jc w:val="right"/>
            </w:pPr>
            <w:r>
              <w:rPr>
                <w:rFonts w:ascii="Calibri Light" w:hAnsi="Calibri Light" w:cs="Calibri Light"/>
                <w:b w:val="0"/>
                <w:bCs w:val="0"/>
                <w:i w:val="0"/>
                <w:color w:val="203864"/>
                <w:sz w:val="19"/>
                <w:szCs w:val="19"/>
                <w:rtl/>
              </w:rPr>
              <w:t>3.50 – 4.00: متقن  |  2.50 – 3.49: متمكن  |  1.50 – 2.49: نامٍ  |  أقل من 1.50: مبتدئ (تُعد خطة تدخل عاجلة بالشراكة مع الإدارة).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أدوات جمع الشواهد المعتمدة وفق النموذج</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تُجمع الشواهد دوريًا لكل إضاءة وتُرفق بملف التحسين المستمر، مع مراعاة تطابق التقديرين الذاتي والميداني.</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الأولى: توحيد الأداء في جميع مؤشرات معيار قيادة العملية التعليمية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يسير العمل الإرشادي والسلوكي في المدرسة وفق مسارٍ موحّد يربط أداء المرشد الطلابي بمؤشرات قيادة العملية التعليمية؛ فتتحول الأدوار إلى ممارسات موحدة في جميع الفصول والمراحل، تُقاس بمؤشرات واضحة تضمن العدالة والشفافية واستمرارية الجودة.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دليل الإجراءات الموحّد: </w:t>
      </w:r>
      <w:r>
        <w:rPr>
          <w:rFonts w:ascii="Calibri Light" w:hAnsi="Calibri Light" w:cs="Calibri Light"/>
          <w:b w:val="0"/>
          <w:bCs w:val="0"/>
          <w:i w:val="0"/>
          <w:color w:val="203864"/>
          <w:sz w:val="20"/>
          <w:szCs w:val="20"/>
          <w:rtl/>
        </w:rPr>
        <w:t>يشارك المرشد الطلابي في إعداد دليل إرشادي موحّد يحدد آلية التعامل مع كل مؤشر، ويُوزَّع على المعلمين والوكلاء لضمان تطبيق موحد.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ربط الأهداف بالمؤشرات: </w:t>
      </w:r>
      <w:r>
        <w:rPr>
          <w:rFonts w:ascii="Calibri Light" w:hAnsi="Calibri Light" w:cs="Calibri Light"/>
          <w:b w:val="0"/>
          <w:bCs w:val="0"/>
          <w:i w:val="0"/>
          <w:color w:val="203864"/>
          <w:sz w:val="20"/>
          <w:szCs w:val="20"/>
          <w:rtl/>
        </w:rPr>
        <w:t>تُترجم أهداف الإرشاد إلى مؤشرات قياس (نسبة الالتزام، عدد الجلسات، معدلات الغياب والتأخر) مرتبطة بمؤشرات معيار قيادة العملية التعليمية.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تنسيق الأدوار الدوري: </w:t>
      </w:r>
      <w:r>
        <w:rPr>
          <w:rFonts w:ascii="Calibri Light" w:hAnsi="Calibri Light" w:cs="Calibri Light"/>
          <w:b w:val="0"/>
          <w:bCs w:val="0"/>
          <w:i w:val="0"/>
          <w:color w:val="203864"/>
          <w:sz w:val="20"/>
          <w:szCs w:val="20"/>
          <w:rtl/>
        </w:rPr>
        <w:t>عقد لقاءات نصف شهرية مع وكلاء المدرسة والمعلمين لتوحيد الفهم والتطبيق، وتبادل الممارسات الناجحة بين الفصول.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لوحة الأداء الموحّدة: </w:t>
      </w:r>
      <w:r>
        <w:rPr>
          <w:rFonts w:ascii="Calibri Light" w:hAnsi="Calibri Light" w:cs="Calibri Light"/>
          <w:b w:val="0"/>
          <w:bCs w:val="0"/>
          <w:i w:val="0"/>
          <w:color w:val="203864"/>
          <w:sz w:val="20"/>
          <w:szCs w:val="20"/>
          <w:rtl/>
        </w:rPr>
        <w:t>إعداد لوحة إرشادية موحدة تعرض المؤشرات الأساسية لحظيًا أمام جميع الأطراف المعنية لدعم القرار المبني على البيانات.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تحليل مؤشرات المعيار وربط كل مؤشر بدور إرشادي محدد عبر «مصفوفة الأدوار والمسؤوليات».</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إعداد دليل الإجراءات ونماذج التوثيق الموحدة (سجل السلوك، محضر الجلسة الإرشادية، نموذج التواصل مع الأسرة).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عقد ورشة افتتاحية للهيئة التعليمية لتوحيد الفهم والتطبيق وتدريبهم على النماذج الموحدة.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المتابعة الشهرية للتطبيق الموحد وإصدار تقرير تحسيني قصير بمؤشرات كمية وشواهد.</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تطبيق الممارسات الموحّدة في جميع الفصول والمراحل دون استثناء.</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اكتمال نماذج التوثيق الموحّدة بنسبة تتجاوز 95%.</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ارتفاع رضا المعلمين عن وضوح الأدوار إلى أكثر من 85%.</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يرصد المرشد تباينًا في تطبيق إجراءات التأخر بين الفصول؛ فيوحّد النماذج، ويعقد لقاءً قصيرًا مع المعلمين، ويقارن المؤشرات أسبوعيًا حتى يتجانس الأداء ويصحّ التقويم.</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1</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وضوح دليل الإجراءات الموحّد</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وجود دليل معتمد يغطي جميع المؤشرات ويُوزَّع على المعنيين.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تطابق الممارسات بين الفصول</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انخفاض التباين في تطبيق الإجراءات عبر الفصول والمراحل.</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اكتمال النماذج الموحدة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نماذج التوثيق الموحدة في جميع الحالات دون استثناء.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التنسيق الدوري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انعقاد اللقاءات الدورية وفق الجدول وتوثيق محاضرها.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جاهزية لوحة المؤشرات</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تحديث دوري للمؤشرات وسهولة الوصول إليها من جميع الأطراف.</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دليل الإجراءات الإرشادية الموحّد (نسخة معتمدة).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نماذج التوثيق الموحدة وعينات مُعبأة منها.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محاضر لقاءات التنسيق الدورية.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لوحة المؤشرات الإرشادية (صور أو ملف رقمي).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التحسين الدورية الصادرة عن المرشد الطلابي.</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1</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يتوفر دليل إجراءات معتمد وموزَّع على المعلمين والوكلاء.</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تُستخدم نماذج التوثيق الموحدة في جميع الفصول.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تُعقد لقاءات التنسيق الدورية وفق الجدول الزمني.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تُحدَّث لوحة المؤشرات الإرشادية بشكل دوري.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الأدوار والمسؤوليات موزعة وموثقة في مصفوفة معتمدة.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تُصدَّر تقارير تحسينية دورية بمؤشرات كمية.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يتوفر تدريب للهيئة التعليمية على النماذج الموحدة.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1</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مؤشرات المعيار وإعداد مصفوفة الأدوار.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مصفوفة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دليل الإجراءات ونماذج التوثيق.</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إصدار الدليل</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ورشة توحيد الفهم للهيئة التعليمية.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حضور 90%+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إطلاق لوحة المؤشرات وتحديثها.</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مسؤول البيانات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تحديث شهري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إصدار التقرير التحسيني الشهري.</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12 تقريرًا/عام</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مقاومة التغيير من بعض المعلمين.</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إشراكهم مبكرًا في الإعداد وتقديم الحوافز المعنوية.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تعارض أدوات التوثيق بين الفصول.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نموذج موحد واحد وتعميمه بمحضر رسمي.</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ضعف المتابعة بعد الإطلاق.</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ربط التحديث بجدول اجتماعات الإدارة الدورية.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يمكن لأي معلم أن يجد الإجراء المطلوب خلال دقيقة واحدة؟</w:t>
            </w:r>
          </w:p>
          <w:p>
            <w:pPr>
              <w:bidi/>
              <w:spacing w:before="0" w:after="20" w:line="264" w:lineRule="auto"/>
              <w:jc w:val="right"/>
            </w:pPr>
            <w:r>
              <w:rPr>
                <w:rFonts w:ascii="Calibri Light" w:hAnsi="Calibri Light" w:cs="Calibri Light"/>
                <w:b w:val="0"/>
                <w:bCs w:val="0"/>
                <w:i w:val="0"/>
                <w:color w:val="203864"/>
                <w:sz w:val="19"/>
                <w:szCs w:val="19"/>
                <w:rtl/>
              </w:rPr>
              <w:t>هل تتطابق نماذج التوثيق فعليًا بين جميع الفصول اليوم؟</w:t>
            </w:r>
          </w:p>
          <w:p>
            <w:pPr>
              <w:bidi/>
              <w:spacing w:before="0" w:after="20" w:line="264" w:lineRule="auto"/>
              <w:jc w:val="right"/>
            </w:pPr>
            <w:r>
              <w:rPr>
                <w:rFonts w:ascii="Calibri Light" w:hAnsi="Calibri Light" w:cs="Calibri Light"/>
                <w:b w:val="0"/>
                <w:bCs w:val="0"/>
                <w:i w:val="0"/>
                <w:color w:val="203864"/>
                <w:sz w:val="19"/>
                <w:szCs w:val="19"/>
                <w:rtl/>
              </w:rPr>
              <w:t>متى كانت آخر مرة حُدثت فيها لوحة المؤشرات؟</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1</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لاحظت إدارة مدرسة متوسطة تباينًا واضحًا في تطبيق إجراءات التأخر والغياب بين الفصول: كل معلم يوثّق بطريقته، ونماذج التقارير متعددة ومختلفة، ما صعّب على المرشد الطلابي قياس الأداء الموحد.</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أعدّ المرشد مصفوفة تربط كل مؤشر بدور محدد، ثم صاغ دليل إجراءات موحدًا بسيطًا.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صمّم ثلاث نماذج توثيق فقط (سجل السلوك، محضر الجلسة، تواصل الأسرة) وعمّمها بمحضر رسمي.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عقد لقاءات نصف شهرية قصيرة (20 دقيقة) مع الوكلاء والمعلمين لتوحيد التطبيق.</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أطلق لوحة مؤشرات محدَّثة شهريًا في غرفة المعلمين.</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اكتمال التوثيق الموحّد لأكثر من 95% خلال فصل واحد.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انخفاض التباين في تطبيق الإجراءات بين الفصول بشكل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رضا المعلمين عن وضوح الأدوار إلى أكثر من 87%.</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التوحيد يبدأ من النموذج: ما يُبسَّط يُطبَّق، وما يُعقَّد يُهمَل.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اللقاءات القصيرة المنتظمة أثرها أكبر من اللقاءات الطويلة المتباعدة.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اللوحة المرئية للمؤشرات تحفّز الالتزام أكثر من التعميمات المكتوبة.</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تُعمَّم التجربة على المدارس عبر: توحيد النماذج أولًا، ثم ربطها بمؤشر قياس واحد واضح، ثم الاعتماد على لقاءات قصيرة دورية للمتابعة.</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الثانية: تعزيز الوعي بالسلوك والانضباط عبر البرامج التوعوية المنظمة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يسبق الوعي الجزاء؛ برامج توعوية مخططة تشرح لائحة قواعد السلوك والمواظبة للمتعلمين والهيئة التعليمية وأولياء الأمور بلغة واضحة ومدخلات متجددة، فتترسخ القيم وتُرسَّخ الالتزامات قبل أي إجراء جزائي.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برنامج «وعي وانضباط» السنوي: </w:t>
      </w:r>
      <w:r>
        <w:rPr>
          <w:rFonts w:ascii="Calibri Light" w:hAnsi="Calibri Light" w:cs="Calibri Light"/>
          <w:b w:val="0"/>
          <w:bCs w:val="0"/>
          <w:i w:val="0"/>
          <w:color w:val="203864"/>
          <w:sz w:val="20"/>
          <w:szCs w:val="20"/>
          <w:rtl/>
        </w:rPr>
        <w:t>خطة توعوية متدرجة (لقاءات، بطاقات إرشادية، مقاطع قصيرة، مسابقات) موجهة للمتعلمين في مختلف المراحل.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توعية أولياء الأمور: </w:t>
      </w:r>
      <w:r>
        <w:rPr>
          <w:rFonts w:ascii="Calibri Light" w:hAnsi="Calibri Light" w:cs="Calibri Light"/>
          <w:b w:val="0"/>
          <w:bCs w:val="0"/>
          <w:i w:val="0"/>
          <w:color w:val="203864"/>
          <w:sz w:val="20"/>
          <w:szCs w:val="20"/>
          <w:rtl/>
        </w:rPr>
        <w:t>لقاء بداية العام، ونشرة القواعد، وقناة تواصل فعّالة (مجموعة تواصل/منصة) لشرح اللوائح وتوضيح التوقعات.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حقيبة توعوية للهيئة التعليمية: </w:t>
      </w:r>
      <w:r>
        <w:rPr>
          <w:rFonts w:ascii="Calibri Light" w:hAnsi="Calibri Light" w:cs="Calibri Light"/>
          <w:b w:val="0"/>
          <w:bCs w:val="0"/>
          <w:i w:val="0"/>
          <w:color w:val="203864"/>
          <w:sz w:val="20"/>
          <w:szCs w:val="20"/>
          <w:rtl/>
        </w:rPr>
        <w:t>إرشادات موحّدة للغة التعامل الإيجابي وإدارة الفصل، ونشر الممارسات الناجحة بين المعلمين.</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الحملات والمناسبات: </w:t>
      </w:r>
      <w:r>
        <w:rPr>
          <w:rFonts w:ascii="Calibri Light" w:hAnsi="Calibri Light" w:cs="Calibri Light"/>
          <w:b w:val="0"/>
          <w:bCs w:val="0"/>
          <w:i w:val="0"/>
          <w:color w:val="203864"/>
          <w:sz w:val="20"/>
          <w:szCs w:val="20"/>
          <w:rtl/>
        </w:rPr>
        <w:t>أسبوع الانضباط المدرسي، والطابور التوعوي، والفعاليات المرتبطة بالصحة النفسية والسلوك الإيجابي.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تحليل الاحتياج التوعوي باستبيان قصير للمعلمين والمتعلمين ورصد الفجوات المعرفية والسلوكية.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بناء الخطة التوعوية بمؤشرات حضور وتفاعل، وتوزيعها على فترات العام الدراسي.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التنفيذ بالشراكة مع الوكلاء والإعلام المدرسي والقادة الطلابيين.</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قياس الأثر باختبار معرفي قصير (قبل/بعد) وملاحظة سلوكية ميدانية.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وصول الرسالة التوعوية إلى أكثر من 90% من المتعلمين والأسر.</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المخالفات السلوكية المتكررة خلال الفصل الدراسي.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تفاعل أولياء الأمور مع اللقاءات والنشرات التوعوية.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قبل بداية الفصل الثاني يطلق المرشد أسبوع «وعي وانضباط» بلقاءات قصيرة وبطاقات ومسابقات؛ فتتباطأ المخالفات المتكررة، وتزداد مشاركة الأسر في اللقاءات التوعوية.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2</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تغطية الخطة التوعوية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تنوع البرامج واستهداف المتعلمين والهيئة التعليمية والأسر.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جودة المحتوى التوعوي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وضوح اللغة وملاءمة الفئات العمرية وتجدد الوسائط.</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التنفيذ</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الالتزام بالجدول الزمني وعدد اللقاءات المنفذة.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قياس الأثر التوعوي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أدوات قياس قبلية وبعدية موثقة للبرامج.</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شراكة الأسر</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نسبة حضور الأسر وتفاعلهم مع النشرات واللقاءات.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الخطة التوعوية السنوية المعتمدة.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عينات من المواد التوعوية (بطاقات، مقاطع، نشرات).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سجلات الحضور واللقاءات التوعوية.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نتائج القياس القبلي/البعدي وتحليلها.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مشاركة أولياء الأمور في اللقاءات.</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2</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توجد خطة توعوية سنوية معتمدة بمؤشرات حضور وتفاعل.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تتنوع الوسائط: لقاءات، بطاقات، مقاطع، مسابقات.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تستهدف البرامج المتعلمين والهيئة التعليمية وأولياء الأمور.</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يُقاس أثر البرامج بالقياس القبلي/البعدي.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تُوثَّق أعداد الحضور والتفاعل لكل برنامج.</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تُحيَّن البرامج وفق النتائج والملاحظات.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تُستثمر المناسبات والطابور التوعوي في التوعية.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2</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الاحتياج التوعوي باستبيان قصير.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الحاجات</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بناء الخطة التوعوية وتوزيعها على العام.</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خطة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تنفيذ البرامج بالشراكة مع القادة الطلابيين.</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الإعلام المدرسي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نسبة الإنجاز 90%+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لقاءات أولياء الأمور التوعوية.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حضور 70%+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قياس الأثر وإصدار التقرير.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موثق</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رتابة البرامج وضعف التفاعل.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تجديد الأشكال وإشراك الطلاب في التصميم والتنفيذ.</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ضعف حضور الأسر.</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تنويع المواعيد والقنوات (حضور وعن بُعد).</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صعوبة قياس الأثر.</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أدوات قياس بسيطة وسريعة موحدة.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تستجيب البرامج لاحتياجات فعلية رُصدت ببيانات؟</w:t>
            </w:r>
          </w:p>
          <w:p>
            <w:pPr>
              <w:bidi/>
              <w:spacing w:before="0" w:after="20" w:line="264" w:lineRule="auto"/>
              <w:jc w:val="right"/>
            </w:pPr>
            <w:r>
              <w:rPr>
                <w:rFonts w:ascii="Calibri Light" w:hAnsi="Calibri Light" w:cs="Calibri Light"/>
                <w:b w:val="0"/>
                <w:bCs w:val="0"/>
                <w:i w:val="0"/>
                <w:color w:val="203864"/>
                <w:sz w:val="19"/>
                <w:szCs w:val="19"/>
                <w:rtl/>
              </w:rPr>
              <w:t>ما نسبة الأسر الذين وصلتهم الرسالة التوعوية فعلًا؟</w:t>
            </w:r>
          </w:p>
          <w:p>
            <w:pPr>
              <w:bidi/>
              <w:spacing w:before="0" w:after="20" w:line="264" w:lineRule="auto"/>
              <w:jc w:val="right"/>
            </w:pPr>
            <w:r>
              <w:rPr>
                <w:rFonts w:ascii="Calibri Light" w:hAnsi="Calibri Light" w:cs="Calibri Light"/>
                <w:b w:val="0"/>
                <w:bCs w:val="0"/>
                <w:i w:val="0"/>
                <w:color w:val="203864"/>
                <w:sz w:val="19"/>
                <w:szCs w:val="19"/>
                <w:rtl/>
              </w:rPr>
              <w:t>هل لدينا قياس أثر لكل برنامج أم للمجموع فقط؟</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2</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ارتفعت المخالفات السلوكية المتكررة في مدرسة ابتدائية، واتضح من استبيان سريع أن أغلب المتعلمين وأولياء الأمور لا يعرفون لائحة قواعد السلوك والمواظبة، وأن التوعية تقتصر على تعميم مكتوب في بداية العام.</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أطلق المرشد برنامج «وعي وانضباط» بخطة متدرجة على فترات العام.</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نوّع الوسائل: لقاءات قصيرة، بطاقات إرشادية، مسابقات، مقاطع مرئية قصيرة.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خصص لقاءين فصليين لأولياء الأمور مع نشرة مصوّرة بلغة مبسطة.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استثمر أسبوع الانضباط والطابور التوعوي في الترسيخ.</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وصول الرسالة التوعوية إلى أكثر من 92% من المتعلمين والأسر.</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انخفاض المخالفات المتكررة بنسبة تتجاوز 30% خلال الفصل.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تفاعل ملحوظ في اللقاءات والمسابقات وارتفاع أعداد الحضور.</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الوعي يسبق الجزاء: من فهم القاعدة التزم بها طوعًا.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تنويع الوسائط يوسّع التغطية ويقلل الملل.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الأسرة شريك أساسي: الرسالة الموحّدة بين البيت والمدرسة تضاعف الأثر.</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النموذج قابل للتعميم بتجزئة الخطة على فترات العام، واعتماد وسيلة توعوية واحدة على الأقل أسبوعيًا، مع قياس أثر مبسط قبل/بعد.</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الثالثة: تضمين الالتزام بقواعد السلوك والمواظبة في الخطة التشغيلية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يتحول الالتزام بالسلوك والمواظبة من مطلبٍ عارض إلى بندٍ منظَّم في الخطة التشغيلية وبرامج المدرسة وأنشطتها، بأهدافٍ ومسؤولياتٍ وجدولٍ زمنيٍّ ومؤشرات، يتابع تنفيذها جميع منسوبي المدرسة.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بنود إرشادية في الخطة: </w:t>
      </w:r>
      <w:r>
        <w:rPr>
          <w:rFonts w:ascii="Calibri Light" w:hAnsi="Calibri Light" w:cs="Calibri Light"/>
          <w:b w:val="0"/>
          <w:bCs w:val="0"/>
          <w:i w:val="0"/>
          <w:color w:val="203864"/>
          <w:sz w:val="20"/>
          <w:szCs w:val="20"/>
          <w:rtl/>
        </w:rPr>
        <w:t>صياغة بنود السلوك والمواظبة في الخطة التشغيلية (أهداف، أنشطة، مؤشرات، مسؤول، زمن) وربطها برؤية المدرسة.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دمج المهارات في الأنشطة: </w:t>
      </w:r>
      <w:r>
        <w:rPr>
          <w:rFonts w:ascii="Calibri Light" w:hAnsi="Calibri Light" w:cs="Calibri Light"/>
          <w:b w:val="0"/>
          <w:bCs w:val="0"/>
          <w:i w:val="0"/>
          <w:color w:val="203864"/>
          <w:sz w:val="20"/>
          <w:szCs w:val="20"/>
          <w:rtl/>
        </w:rPr>
        <w:t>إدماج المهارات السلوكية والانضباطية في الأنشطة الصفية واللاصفية (النوادي، خدمة المجتمع، الطابور الصباحي).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الجدولة والتقويم: </w:t>
      </w:r>
      <w:r>
        <w:rPr>
          <w:rFonts w:ascii="Calibri Light" w:hAnsi="Calibri Light" w:cs="Calibri Light"/>
          <w:b w:val="0"/>
          <w:bCs w:val="0"/>
          <w:i w:val="0"/>
          <w:color w:val="203864"/>
          <w:sz w:val="20"/>
          <w:szCs w:val="20"/>
          <w:rtl/>
        </w:rPr>
        <w:t>إدراج تقويم فصلي لأنشطة السلوك الإيجابي ضمن التقويم التشغيلي العام للمدرسة.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التوثيق والشواهد: </w:t>
      </w:r>
      <w:r>
        <w:rPr>
          <w:rFonts w:ascii="Calibri Light" w:hAnsi="Calibri Light" w:cs="Calibri Light"/>
          <w:b w:val="0"/>
          <w:bCs w:val="0"/>
          <w:i w:val="0"/>
          <w:color w:val="203864"/>
          <w:sz w:val="20"/>
          <w:szCs w:val="20"/>
          <w:rtl/>
        </w:rPr>
        <w:t>بناء ملف شواهد إرشادية (صور، تقارير، سجلات) يُستند إليه في تقارير التحسين المستمر.</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مراجعة الخطة التشغيلية الحالية ورصد فجوات تضمين السلوك والمواظبة.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إدراج بنود كمية قابلة للقياس (عدد البرامج، نسبة الحضور، معدلات المخالفات).</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توزيع الأدوار: المرشد الطلابي، وكيل شؤون الطلاب، المعلمون، الطلاب القادة.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متابعة التنفيذ في اجتماعات الإدارة الدورية وتوثيق الشواهد والمخرجات.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نسبة تنفيذ الأنشطة السلوكية المقررة في الخطة تتجاوز 90%.</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اكتمال ملف الشواهد المرتبط بكل نشاط مخطط.</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تحسن المؤشرات السلوكية في التقرير الفصلي للمدرسة.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تُظهر مراجعة الخطة التشغيلية غياب مؤشرات قياس للسلوك؛ فيضيف المرشد بنودًا كمية (نسبة الالتزام، عدد البرامج) ويوزع الأدوار، فيصبح التنفيذ قابلًا للتوثيق والقياس.</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3</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تضمين البنود السلوكية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بنود مكتوبة في الخطة بأهداف ومؤشرات ومسؤوليات.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قابلية القياس</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مؤشرات كمية واضحة لكل نشاط مخطط.</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توزيع الأدوار</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وضوح المسؤوليات واعتمادها رسميًا.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اكتمال الشواهد</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ملف شواهد منظم لكل نشاط مُنفَّذ.</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المتابعة الدورية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تقارير متابعة ربعية موثقة للتنفيذ.</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الخطة التشغيلية المعتمدة (النسخة النهائية).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مصفوفة الأدوار والمسؤوليات الموقعة.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ملف الشواهد (صور، تقارير، سجلات).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المتابعة الربعية.</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3</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تتضمن الخطة التشغيلية بنودًا للسلوك والمواظبة.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كل بند مصحوب بمؤشر قياس كمي.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الأدوار موزعة: مرشد، وكيل، معلمون، طلاب قادة.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يوجد ملف شواهد مرتبط بالأنشطة.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المتابعة الدورية منتظمة ومتوثقة.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النتائج تُغذّي التحسين في الخطة اللاحقة.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الأنشطة مدمجة في الجدول الزمني للمدرسة.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3</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مراجعة الخطة الحالية ورصد الفجوات.</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فجوات</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صياغة بنود سلوكية قابلة للقياس.</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الإدارة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بنود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توزيع الأدوار والاعتماد الرسمي.</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مدير المدرسة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محضر اعتماد</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تنفيذ الأنشطة وتوثيق الشواهد.</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جميع المنسيين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نسبة إنجاز 90%+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التقرير الربعى وتحديث الخطة.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ربع سنوي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ربعي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تحويل البنود إلى شكلية غير مُنفَّذة.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ربط كل بند بشاهد ومدة زمنية محددة.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ازدحام الخطة بأنشطة غير واقعية.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أولوية للأنشطة الأعلى أثرًا وأقل تكلفة.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ضعف توثيق الشواهد.</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تفويض طلاب قادة للتوثيق ضمن مهامهم.</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كل بند في الخطة له مؤشر رقمي يمكن رصده؟</w:t>
            </w:r>
          </w:p>
          <w:p>
            <w:pPr>
              <w:bidi/>
              <w:spacing w:before="0" w:after="20" w:line="264" w:lineRule="auto"/>
              <w:jc w:val="right"/>
            </w:pPr>
            <w:r>
              <w:rPr>
                <w:rFonts w:ascii="Calibri Light" w:hAnsi="Calibri Light" w:cs="Calibri Light"/>
                <w:b w:val="0"/>
                <w:bCs w:val="0"/>
                <w:i w:val="0"/>
                <w:color w:val="203864"/>
                <w:sz w:val="19"/>
                <w:szCs w:val="19"/>
                <w:rtl/>
              </w:rPr>
              <w:t>من المسؤول عن كل نشاط كتابيًا؟</w:t>
            </w:r>
          </w:p>
          <w:p>
            <w:pPr>
              <w:bidi/>
              <w:spacing w:before="0" w:after="20" w:line="264" w:lineRule="auto"/>
              <w:jc w:val="right"/>
            </w:pPr>
            <w:r>
              <w:rPr>
                <w:rFonts w:ascii="Calibri Light" w:hAnsi="Calibri Light" w:cs="Calibri Light"/>
                <w:b w:val="0"/>
                <w:bCs w:val="0"/>
                <w:i w:val="0"/>
                <w:color w:val="203864"/>
                <w:sz w:val="19"/>
                <w:szCs w:val="19"/>
                <w:rtl/>
              </w:rPr>
              <w:t>أين تُحفظ الشواهد، ومن يتحقق من اكتمالها؟</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3</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خطة تشغيلية غنية بالأنشطة في مدرسة ثانوية، لكنها خالية تقريبًا من بنود السلوك والمواظبة، فبقي الالتزام مطلبًا شفهيًا غير مقيس، وأُنجزت الأنشطة دون شواهد منظمة.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أجرى المرشد مراجعة للخطة ورصد فجوات التضمين السلوكية.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صاغ بنودًا كمية (نسبة الالتزام، عدد البرامج، معدلات المخالفات) وربطها بالأنشطة.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وزّع الأدوار: المرشد، وكيل شؤون الطلاب، المعلمون، الطلاب القادة، واعتمد مدير المدرسة المصفوفة.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أنشأ ملف شواهد رقميًا لكل نشاط، وجدول متابعة ربعية.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إنجاز أكثر من 93% من الأنشطة السلوكية المقررة.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اكتمال ملف الشواهد المرتبط بكل نشاط.</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تحسن المؤشرات السلوكية في التقرير الفصلي للمدرسة.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ما لا يُقاس في الخطة لا يُنفَّذ بجودة.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الشاهد ليس بيروقراطية بل جزء أصيل من التنفيذ.</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توزيع الأدوار المكتوب يمنع التداخل والتقصير معًا.</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تُضاف في أي خطة تشغيلية ثلاثة أعمدة لكل بند سلوكي: مؤشر رقمي، مسؤول مسمى، شاهد مطلوب — ثم متابعة ربعية.</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الرابعة: المتابعة اليومية للحضور والانصراف والسلوك ومعالجة الانحرافات</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رصدٌ يومي دقيق بالتنسيق مع وكلاء المدرسة والمعلمين؛ لاكتشاف حالات الغياب والتأخر والمخالفات مبكرًا، ومعالجتها بالتواصل مع أولياء الأمور وفق الأنظمة والتعليمات المنظمة، مع مراعاة خصوصية الحالات الفردية.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لوحة المتابعة اليومية: </w:t>
      </w:r>
      <w:r>
        <w:rPr>
          <w:rFonts w:ascii="Calibri Light" w:hAnsi="Calibri Light" w:cs="Calibri Light"/>
          <w:b w:val="0"/>
          <w:bCs w:val="0"/>
          <w:i w:val="0"/>
          <w:color w:val="203864"/>
          <w:sz w:val="20"/>
          <w:szCs w:val="20"/>
          <w:rtl/>
        </w:rPr>
        <w:t>تحديث بيانات الحضور والانصراف والمخالفات يوميًا (لوحة رقمية أو سجل منظم) بالتنسيق مع وكيل الشؤون الطلابية.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بروتوكول تصعيد متفق عليه: </w:t>
      </w:r>
      <w:r>
        <w:rPr>
          <w:rFonts w:ascii="Calibri Light" w:hAnsi="Calibri Light" w:cs="Calibri Light"/>
          <w:b w:val="0"/>
          <w:bCs w:val="0"/>
          <w:i w:val="0"/>
          <w:color w:val="203864"/>
          <w:sz w:val="20"/>
          <w:szCs w:val="20"/>
          <w:rtl/>
        </w:rPr>
        <w:t>غياب يوم ← تواصل مع الأسرة؛ غياب ثلاثة أيام ← جلسة إرشادية؛ استمرار الحالة ← الإجراءات النظامية المعمول بها.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قناة تنسيق سريعة: </w:t>
      </w:r>
      <w:r>
        <w:rPr>
          <w:rFonts w:ascii="Calibri Light" w:hAnsi="Calibri Light" w:cs="Calibri Light"/>
          <w:b w:val="0"/>
          <w:bCs w:val="0"/>
          <w:i w:val="0"/>
          <w:color w:val="203864"/>
          <w:sz w:val="20"/>
          <w:szCs w:val="20"/>
          <w:rtl/>
        </w:rPr>
        <w:t>تنسيق يومي مع الوكلاء والمعلمين عبر مجموعة عمل واستمارة إلكترونية للرصد الفوري.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الدعم الفردي: </w:t>
      </w:r>
      <w:r>
        <w:rPr>
          <w:rFonts w:ascii="Calibri Light" w:hAnsi="Calibri Light" w:cs="Calibri Light"/>
          <w:b w:val="0"/>
          <w:bCs w:val="0"/>
          <w:i w:val="0"/>
          <w:color w:val="203864"/>
          <w:sz w:val="20"/>
          <w:szCs w:val="20"/>
          <w:rtl/>
        </w:rPr>
        <w:t>إنشاء ملف متابعة فردي للمتعلمين ذوي الحالات المتكررة، وخطط دعم تعاونية مع الأسرة.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توحيد نموذج الرصد اليومي (حضور/تأخر/مخالفات) وتدريب المعلمين على التوثيق الفوري.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تفعيل التواصل مع الأسرة خلال 24 ساعة للحالات المتجددة عبر القنوات الرسمية.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إصدار تقرير أسبوعي مختصر للإدارة يبرز الحالات المزمنة وسبل معالجتها.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تصميم خطط علاجية فردية للحالات المتكررة ومراجعتها شهريًا.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دقة التوثيق اليومي تتجاوز 95%.</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التواصل مع الأسرة خلال 24 ساعة في أغلب الحالات المتجددة.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حالات التأخر والغياب المزمن ربع سنويًا.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يظهر سجل الرصد تأخر متعلم أربع مرات في أسبوعين؛ يتواصل المرشد مع الأسرة خلال 24 ساعة، ويعقد جلسة قصيرة، ويتابع التحسن أسبوعيًا حتى تستقر الحالة.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4</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دقة التوثيق اليومي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سجلات محدثة يوميًا ومطابقة للواقع الميداني.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سرعة الاستجابة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التواصل مع الأسرة خلال 24 ساعة للحالات المتجددة.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تطبيق بروتوكول التصعيد</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التزام مراحل المعالجة المتفق عليها بالترتيب.</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الملفات الفردية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خطط دعم للحالات المتكررة ومراجعتها.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تحليل الأنماط</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تقارير أسبوعية تبرز الحالات المزمنة وسبل معالجتها.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الرصد اليومي (نموذجان: حضور/مخالفات).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التواصل مع الأسر (اتصالات/رسائل).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خطط الدعم الفردية للحالات المتكررة.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التقرير الأسبوعي للإدارة.</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4</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السجل اليومي للحضور والانصراف محدث ودقيق.</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يتم التواصل مع الأسرة خلال 24 ساعة للحالات المتجددة.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بروتوكول التصعيد مطبَّق وموثق بالترتيب.</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للحالات المتكررة خطط دعم فردية موثقة.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التقارير الأسبوعية منتظمة وواضحة.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البيانات مطابقة للسجلات الرسمية.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تُحترم خصوصية الحالات الفردية.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4</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توحيد نموذج الرصد اليومي وتدريب المعلمين.</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نموذج معتمد</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تفعيل التواصل السريع مع الأسر.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استجابة 24 ساعة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مراجعة الحالات المزمنة وخطط الدعم.</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ملفات محدثة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إصدار التقرير الأسبوعي.</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52 تقريرًا/عام</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الأنماط ربع سنويًا.</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مسؤول البيانات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ربع سنوي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تحليلي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ثقل التوثيق على المعلمين.</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تبسيط النموذج وجعله إلكترونيًا قدر الإمكان.</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تأخر التواصل مع الأسر.</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تفويض الوكيل بالاتصال الأولي عند الحاجة.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تسرب بيانات الحالات الحساسة.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ملفات مقفلة وصلاحيات وصول محددة.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كل حالة غياب أو تأخر لها أثر موثق في السجل؟</w:t>
            </w:r>
          </w:p>
          <w:p>
            <w:pPr>
              <w:bidi/>
              <w:spacing w:before="0" w:after="20" w:line="264" w:lineRule="auto"/>
              <w:jc w:val="right"/>
            </w:pPr>
            <w:r>
              <w:rPr>
                <w:rFonts w:ascii="Calibri Light" w:hAnsi="Calibri Light" w:cs="Calibri Light"/>
                <w:b w:val="0"/>
                <w:bCs w:val="0"/>
                <w:i w:val="0"/>
                <w:color w:val="203864"/>
                <w:sz w:val="19"/>
                <w:szCs w:val="19"/>
                <w:rtl/>
              </w:rPr>
              <w:t>كم حالة تأخرت معالجتها أكثر من 48 ساعة هذا الأسبوع؟</w:t>
            </w:r>
          </w:p>
          <w:p>
            <w:pPr>
              <w:bidi/>
              <w:spacing w:before="0" w:after="20" w:line="264" w:lineRule="auto"/>
              <w:jc w:val="right"/>
            </w:pPr>
            <w:r>
              <w:rPr>
                <w:rFonts w:ascii="Calibri Light" w:hAnsi="Calibri Light" w:cs="Calibri Light"/>
                <w:b w:val="0"/>
                <w:bCs w:val="0"/>
                <w:i w:val="0"/>
                <w:color w:val="203864"/>
                <w:sz w:val="19"/>
                <w:szCs w:val="19"/>
                <w:rtl/>
              </w:rPr>
              <w:t>هل خطط الدعم الفردية تُراجع فعلًا أم تُكتب وتُحفظ؟</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4</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رصدت سجلات مدرسة ابتدائية تكرر التأخر الصباحي لدى 12 متعلمًا، مع تأخر التواصل مع الأسر، وكانت المعالجة تتم بعد أيام من الحدث فتفقد أثرها.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وحّد المرشد نموذج رصد يوميًا بسيطًا (حضور/تأخر/مخالفات) بالتنسيق مع الوكلاء.</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فعّل قاعدة التواصل مع الأسرة خلال 24 ساعة للحالات المتجددة.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طبّق بروتوكول التصعيد: يوم ← اتصال، ثلاثة أيام ← جلسة، استمرار ← الإجراء النظامي.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أعدّ خططًا فردية قصيرة للحالات المتكررة وراجعها شهريًا.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تراجع التأخر المزمن لدى المجموعة المستهدفة بنسبة تتجاوز 60%.</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التزام التواصل مع الأسر خلال 24 ساعة في أغلب الحالات.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ارتياح الأسر لسرعة الاستجابة والوضوح في الإجراءات.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الرصد المبكر يعالج المشكلة قبل تفاقمها.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الأسرة شريك: الاتصال الأول الهادئ يصنع تعاونًا طويل الأمد.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الخطة الفردية أقوى من الإجراء الجمائي المتكرر.</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تُعمَّم تجربة الرصد اليومي + قاعدة الـ24 ساعة + بروتوكول تصعيد مكتوب في أي مدرسة، مع مراجعة أسبوعية للحالات المزمنة.</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الخامسة: تعزيز السلوك الإيجابي عبر برامج التحفيز والتكريم</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الجزاء الإيجابي أثبت أثرًا من الزجر؛ برامج تحفيزية متنوعة تُعلي من قيمة الالتزام وتُثبّت السلوك السوي عبر تكريم المتعلمين الملتزمين بقواعد السلوك في الطابور الصباحي والفصول والمنصات المدرسية.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برنامج «طالب الأسبوع/الفصل»: </w:t>
      </w:r>
      <w:r>
        <w:rPr>
          <w:rFonts w:ascii="Calibri Light" w:hAnsi="Calibri Light" w:cs="Calibri Light"/>
          <w:b w:val="0"/>
          <w:bCs w:val="0"/>
          <w:i w:val="0"/>
          <w:color w:val="203864"/>
          <w:sz w:val="20"/>
          <w:szCs w:val="20"/>
          <w:rtl/>
        </w:rPr>
        <w:t>معايير شفافة (الالتزام، المواظبة، الأخلاق، المبادرة) يرشح لها المعلمون وزملاء الصف.</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تنويع أشكال التكريم: </w:t>
      </w:r>
      <w:r>
        <w:rPr>
          <w:rFonts w:ascii="Calibri Light" w:hAnsi="Calibri Light" w:cs="Calibri Light"/>
          <w:b w:val="0"/>
          <w:bCs w:val="0"/>
          <w:i w:val="0"/>
          <w:color w:val="203864"/>
          <w:sz w:val="20"/>
          <w:szCs w:val="20"/>
          <w:rtl/>
        </w:rPr>
        <w:t>شهادات، أوسمة، لوحة شرف، إعلان على المنصات المدرسية، ومكافآت رمزية تُحفّز دون مبالغة.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التحفيز الجماعي: </w:t>
      </w:r>
      <w:r>
        <w:rPr>
          <w:rFonts w:ascii="Calibri Light" w:hAnsi="Calibri Light" w:cs="Calibri Light"/>
          <w:b w:val="0"/>
          <w:bCs w:val="0"/>
          <w:i w:val="0"/>
          <w:color w:val="203864"/>
          <w:sz w:val="20"/>
          <w:szCs w:val="20"/>
          <w:rtl/>
        </w:rPr>
        <w:t>مسابقة الفصول الملتزمة (كأس الانضباط) لتنمية روح الفريق والمسؤولية المشتركة.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إشراف الطلاب: </w:t>
      </w:r>
      <w:r>
        <w:rPr>
          <w:rFonts w:ascii="Calibri Light" w:hAnsi="Calibri Light" w:cs="Calibri Light"/>
          <w:b w:val="0"/>
          <w:bCs w:val="0"/>
          <w:i w:val="0"/>
          <w:color w:val="203864"/>
          <w:sz w:val="20"/>
          <w:szCs w:val="20"/>
          <w:rtl/>
        </w:rPr>
        <w:t>إشراك القادة الطلابيين في الترشيح والتحكيم والتنظيم لترسيخ ملكية السلوك الإيجابي.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إعلان معايير التكريم ونشرها بشفافية على جميع المتعلمين.</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جدولة التكريم (طابور الأحد، لقاء شهري) والالتزام الدقيق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توثيق التكريم ومشاركته مع الأسر لتوسيع أثر التحفيز.</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قياس أثر التحفيز عبر استبانة المتعلم/المعلم ومقارنة المؤشرات قبل وبعد.</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ارتفاع نسبة المكرمين من إجمالي المتعلمين فصليًا.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تحسن التزام الفصول المستهدفة بالمقارنة مع بداية العام.</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رضا المتعلمين عن عدالة معايير التكريم يتجاوز 85%.</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يكرم المرشد في طابور الأحد فصلًا كاملًا التزم بالمواظبة؛ يُوثَّق التكريم ويُرسل للأسر، فتنعكس الملاحظة الإيجابية على انضباط بقية الفصول.</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5</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شفافية المعايير</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معايير التكريم معلنة ومفهومة للجميع.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تنوع أشكال التحفيز</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تعدد وسائل التكريم المناسبة والملائمة.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التكريم</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الالتزام بالجدولة (أسبوعي/شهري) دون تعثر.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العدالة والشمول</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توزيع التكريم على الفصول والمراحل بإنصاف.</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قياس الأثر التحفيزي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استبانات رضا ومقارنة مؤشرات السلوك.</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معايير التكريم المعتمدة والمعلنة.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التكريم (أسماء، تواريخ، معايير).</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صور الفعاليات ولوحات الشرف.</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نتائج استبانات الرضا وتحليلها.</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5</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معايير التكريم معلنة بشفافية قبل التنفيذ.</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أشكال التحفيز متنوعة (شهادات، أوسمة، لوحة شرف، مكافآت).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التكريم منتظم حسب الجدولة المعلنة.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التوزيع عادل بين الفصول والمراحل.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الأسر مشاركة ومساءلة عبر إشعارات التكريم.</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الأثر التحفيزي مُقاس بمؤشرات.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الطلاب شركاء في الترشيح والتحكيم.</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5</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إعلان معايير التكريم ونشرها.</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بداية العام</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نشر 100%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جدولة التكريم (طابور/شهري).</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التزام 100%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توثيق التكريم وإشراك الأسر.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إشعارات مرسلة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مسابقة الفصول الملتزمة.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القادة الطلابيون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مشاركة 80%+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قياس الأثر وتقارير الرضا.</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رضا 85%+</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إحساس بعض الطلاب بالإقصاء.</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تنويع المعايير والاستفادة من التحفيز الجماعي.</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التحفيز المادي المفرط.</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التركيز على التحفيز المعنوي والرمزي.</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ركود التكريم مع انشغال الأنشطة.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جدولة ثابتة لا تتأثر بالضغط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يعرف كل متعلم معايير التكريم قبل نهاية الأسبوع الأول؟</w:t>
            </w:r>
          </w:p>
          <w:p>
            <w:pPr>
              <w:bidi/>
              <w:spacing w:before="0" w:after="20" w:line="264" w:lineRule="auto"/>
              <w:jc w:val="right"/>
            </w:pPr>
            <w:r>
              <w:rPr>
                <w:rFonts w:ascii="Calibri Light" w:hAnsi="Calibri Light" w:cs="Calibri Light"/>
                <w:b w:val="0"/>
                <w:bCs w:val="0"/>
                <w:i w:val="0"/>
                <w:color w:val="203864"/>
                <w:sz w:val="19"/>
                <w:szCs w:val="19"/>
                <w:rtl/>
              </w:rPr>
              <w:t>هل التكريم موزّع أم يتركز على الفصول نفسها؟</w:t>
            </w:r>
          </w:p>
          <w:p>
            <w:pPr>
              <w:bidi/>
              <w:spacing w:before="0" w:after="20" w:line="264" w:lineRule="auto"/>
              <w:jc w:val="right"/>
            </w:pPr>
            <w:r>
              <w:rPr>
                <w:rFonts w:ascii="Calibri Light" w:hAnsi="Calibri Light" w:cs="Calibri Light"/>
                <w:b w:val="0"/>
                <w:bCs w:val="0"/>
                <w:i w:val="0"/>
                <w:color w:val="203864"/>
                <w:sz w:val="19"/>
                <w:szCs w:val="19"/>
                <w:rtl/>
              </w:rPr>
              <w:t>متى قسنا آخر مرة أثر التحفيز على السلوك؟</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5</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أظهر استبيان آراء المتعلمين في مدرسة متوسطة ضعف الحافز نحو الالتزام، وأن التكريم محصور في نهاية العام ويشمل أسماء محدودة، ما أضعف أثر التحفيز.</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أعلن المرشد معايير التكريم (الالتزام، المواظبة، الأخلاق، المبادرة) بشفافية.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أطلق برنامج «طالب الأسبوع» و«كأس الانضباط» للفصول الملتزمة.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نوّع أشكال التكريم: شهادات، أوسمة، لوحة شرف، إعلان على المنصات، إشعارات للأسر.</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أسند للقادة الطلابيين الترشيح والتنظيم والتحكيم.</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ارتفاع نسبة الملتزمين بين المتعلمين فصليًا بشكل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تفاعل واسع في مسابقة الفصول وتنافس إيجابي بينها.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رضا المتعلمين عن عدالة معايير التكريم إلى أكثر من 88%.</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التكريم العلني المنتظم أقوى من المكافأة المادية المتأخرة.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الشفافية في المعايير تمنع الإحساس بالمحسوبية.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إشراك الطلاب في التحكيم يرسّخ ملكية السلوك الإيجابي.</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يُبنى برنامج تحفيزي متكامل بثلاثة محاور: معايير معلنة، جدولة ثابتة (أسبوعي/شهري)، وتنويع أشكال التكريم مع إشراك الطلاب والأسر.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السادسة: إجراءات عادلة لمعالجة المخالفات وتفعيل الجلسات الإرشادية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معالجة المخالفات بإجراءاتٍ واضحة وعادلة وفق لائحة قواعد السلوك والمواظبة والأنظمة المنظمة، ممزوجة بالعمل الإرشادي الذي يعالج الأسباب لا الأعراض، ويعيد المتعلم إلى المسار الصحيح بكرامة ومسؤولية.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سلم إجراءات متدرج: </w:t>
      </w:r>
      <w:r>
        <w:rPr>
          <w:rFonts w:ascii="Calibri Light" w:hAnsi="Calibri Light" w:cs="Calibri Light"/>
          <w:b w:val="0"/>
          <w:bCs w:val="0"/>
          <w:i w:val="0"/>
          <w:color w:val="203864"/>
          <w:sz w:val="20"/>
          <w:szCs w:val="20"/>
          <w:rtl/>
        </w:rPr>
        <w:t>تنبيه ← محضر ← جلسة إرشادية ← إشعار الأسرة ← الإحالة النظامية، موثقًا في سجل مركزي يضمن الشفافية.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الجلسات الإرشادية الفردية: </w:t>
      </w:r>
      <w:r>
        <w:rPr>
          <w:rFonts w:ascii="Calibri Light" w:hAnsi="Calibri Light" w:cs="Calibri Light"/>
          <w:b w:val="0"/>
          <w:bCs w:val="0"/>
          <w:i w:val="0"/>
          <w:color w:val="203864"/>
          <w:sz w:val="20"/>
          <w:szCs w:val="20"/>
          <w:rtl/>
        </w:rPr>
        <w:t>خطة قصيرة (3–5 جلسات) تتناول الدوافع، وإدارة الغضب، والمهارات الاجتماعية، وبناء الوعي بالعواقب.</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العدالة الإجرائية: </w:t>
      </w:r>
      <w:r>
        <w:rPr>
          <w:rFonts w:ascii="Calibri Light" w:hAnsi="Calibri Light" w:cs="Calibri Light"/>
          <w:b w:val="0"/>
          <w:bCs w:val="0"/>
          <w:i w:val="0"/>
          <w:color w:val="203864"/>
          <w:sz w:val="20"/>
          <w:szCs w:val="20"/>
          <w:rtl/>
        </w:rPr>
        <w:t>تطبيق موحّد بغض النظر عن الصف أو الشعبة، مع توثيق كل خطوة، وحق المتعلم في الشرح والاعتراض.</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الشراكة مع الأسرة: </w:t>
      </w:r>
      <w:r>
        <w:rPr>
          <w:rFonts w:ascii="Calibri Light" w:hAnsi="Calibri Light" w:cs="Calibri Light"/>
          <w:b w:val="0"/>
          <w:bCs w:val="0"/>
          <w:i w:val="0"/>
          <w:color w:val="203864"/>
          <w:sz w:val="20"/>
          <w:szCs w:val="20"/>
          <w:rtl/>
        </w:rPr>
        <w:t>اتفاقية تعهد سلوكية بعد الجلسة، ومتابعة الأسرة للتحسن، ومشاركة المدرسة للنتائج.</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تعميم سلم الإجراءات على المعلمين والمتعلمين والأسر بوضوح وشفافية.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إعداد دليل الجلسة الإرشادية النموذجية (أهداف، أدوات، خطة متابعة).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توثيق كل حالة في ملف سلوكي منظم يُصان فيه السر المهني.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مراجعة الحالات شهريًا وقياس تحسن السلوك بعد التدخل الإرشادي.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نسبة إعادة المخالفة لدى الحالات المُعالَجة.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اكتمال توثيق الإجراءات وفق السلم المعتمد.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قناعة المتعلمين والأسر بعدالة الإجراءات المتخذة.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متعلم يكرر مخالفة الإزعاج؛ فينفّذ المرشد سلم الإجراءات (تنبيه ← محضر ← جلستان ← اتفاقية أسرية)، وتتراجع إعادة المخالفة في المتابعة الشهرية.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6</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وضوح سلم الإجراءات</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إجراءات معلنة ومتدرجة ومعتمدة.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التوثيق الكامل</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محاضر ومتابعات موثقة لكل حالة مخالفة.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جودة الجلسات الإرشادية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خطط فردية موثقة بأهداف ومتابعات.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العدالة الإجرائية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تطبيق موحد للجميع وحق الاعتراض مكفول.</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مشاركة الأسرة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اتفاقيات موثقة ومتابعة موثقة للتحسن.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سلم الإجراءات المعتمد.</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ملفات الحالات (محاضر، خطط الجلسات).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الاتفاقيات الأسرية الموقعة.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تقرير متابعة إعادة المخالفة.</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6</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سلم الإجراءات معلن لجميع المتعلمين والأسر.</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كل حالة مخالفة موثقة بمحضر أو سجل.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الجلسات الإرشادية مخططة بأهداف ومدة.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التطبيق موحد بغض النظر عن الصف أو الشعبة.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اتفاقية الأسرة موثقة وموقعة.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نسبة إعادة المخالفة مُقاسة ومُراجعة.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السر المهني محفوظ في التعامل مع الحالات.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6</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تعميم سلم الإجراءات وشرحه.</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تعميم 100%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دليل الجلسة الإرشادية النموذجية.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دليل معتمد</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تفعيل الجلسات الفردية للحالات.</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خطة لكل حالة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مراجعة الحالات وقياس التحسن.</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شهري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تقرير العدالة الإجرائية.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الإدارة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قناعة 85%+</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إحساس بعدم العدالة في التطبيق.</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توحيد الإجراءات وتوثيق كل خطوة.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مقاومة الأسر للإجراءات.</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إشراكهم في الاتفاقية وشرح الأسباب والدوافع.</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تحويل الجلسات إلى جزاء مخيف.</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إطار إنساني وسرّي يركز على بناء المهارات.</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يُطبَّق الإجراء نفسه على المخالفات المتشابهة؟</w:t>
            </w:r>
          </w:p>
          <w:p>
            <w:pPr>
              <w:bidi/>
              <w:spacing w:before="0" w:after="20" w:line="264" w:lineRule="auto"/>
              <w:jc w:val="right"/>
            </w:pPr>
            <w:r>
              <w:rPr>
                <w:rFonts w:ascii="Calibri Light" w:hAnsi="Calibri Light" w:cs="Calibri Light"/>
                <w:b w:val="0"/>
                <w:bCs w:val="0"/>
                <w:i w:val="0"/>
                <w:color w:val="203864"/>
                <w:sz w:val="19"/>
                <w:szCs w:val="19"/>
                <w:rtl/>
              </w:rPr>
              <w:t>كم جلسة إرشادية لها خطة موثقة؟</w:t>
            </w:r>
          </w:p>
          <w:p>
            <w:pPr>
              <w:bidi/>
              <w:spacing w:before="0" w:after="20" w:line="264" w:lineRule="auto"/>
              <w:jc w:val="right"/>
            </w:pPr>
            <w:r>
              <w:rPr>
                <w:rFonts w:ascii="Calibri Light" w:hAnsi="Calibri Light" w:cs="Calibri Light"/>
                <w:b w:val="0"/>
                <w:bCs w:val="0"/>
                <w:i w:val="0"/>
                <w:color w:val="203864"/>
                <w:sz w:val="19"/>
                <w:szCs w:val="19"/>
                <w:rtl/>
              </w:rPr>
              <w:t>هل لدى المتعلم وأسرته حق الاعتراض المكفول؟</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6</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استمرار مخالفة الإزعاج الصفي لدى متعلم في مدرسة ثانوية رغم التنبيهات المتكررة، وانطباع الأسرة بأن المدرسة «تلاحق» ابنها دون مساعدة حقيقية.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طبّق المرشد سلم الإجراءات المتدرج مع توثيق كامل: تنبيه ← محضر ← جلسة ← إشعار الأسرة.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عقد جلستين إرشاديتين فرديتين حول إدارة الغضب والمهارات الاجتماعية.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وثّق اتفاقية تعهد سلوكية موقعة مع المتعلم وأسرته.</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تابع التحسن أسبوعيًا لمدة شهر وشارك النتيجة مع الأسرة.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انعدام إعادة المخالفة خلال الشهر التالي للتدخل.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تحسن علاقة المتعلم بمعلميه وزملائه.</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تحول موقف الأسرة من الدفاع إلى التعاون.</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الجزاء بدون إرشاد يعالج الظاهرة ولا يعالج السبب.</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العدالة الإجرائية الموثقة تبني ثقة الأسرة.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المتابعة ما بعد الجلسة هي التي تثبت السلوك الجديد.</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يُعتمد نموذج: سلم إجراءات معلن + جلستان إرشاديتان على الأقل + اتفاقية أسرية + متابعة شهرية تُقاس بها إعادة المخالفة.</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السابعة: تهيئة بيئة مدرسية منظمة وآمنة تعزز الانضباط المدرسي</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البيئة المنظمة تُعلّم الانضباط قبل أي كلمة؛ تنظيم الاصطفاف، وضبط حركة المتعلمين داخل المدرسة، والمحافظة على نظافة المرافق، ووضوح التعليمات السلوكية في جميع أرجاء المدرسة، كلها رسائل صامتة تصنع سلوكًا راسخًا.</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الخريطة السلوكية للمدرسة: </w:t>
      </w:r>
      <w:r>
        <w:rPr>
          <w:rFonts w:ascii="Calibri Light" w:hAnsi="Calibri Light" w:cs="Calibri Light"/>
          <w:b w:val="0"/>
          <w:bCs w:val="0"/>
          <w:i w:val="0"/>
          <w:color w:val="203864"/>
          <w:sz w:val="20"/>
          <w:szCs w:val="20"/>
          <w:rtl/>
        </w:rPr>
        <w:t>لافتات إرشادية واضحة في الممرات والفناء والكافتيريا والمرافق تذكّر بالقواعد بلغة بصرية محببة.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تنظيم الطابور والحركة: </w:t>
      </w:r>
      <w:r>
        <w:rPr>
          <w:rFonts w:ascii="Calibri Light" w:hAnsi="Calibri Light" w:cs="Calibri Light"/>
          <w:b w:val="0"/>
          <w:bCs w:val="0"/>
          <w:i w:val="0"/>
          <w:color w:val="203864"/>
          <w:sz w:val="20"/>
          <w:szCs w:val="20"/>
          <w:rtl/>
        </w:rPr>
        <w:t>خطة اصطفاف ومسارات حركة ومواعيد ذروة، بمناوبات مراقبة منسقة مع الوكلاء.</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النظافة والانضباط البيئي: </w:t>
      </w:r>
      <w:r>
        <w:rPr>
          <w:rFonts w:ascii="Calibri Light" w:hAnsi="Calibri Light" w:cs="Calibri Light"/>
          <w:b w:val="0"/>
          <w:bCs w:val="0"/>
          <w:i w:val="0"/>
          <w:color w:val="203864"/>
          <w:sz w:val="20"/>
          <w:szCs w:val="20"/>
          <w:rtl/>
        </w:rPr>
        <w:t>حملة «مدرستنا نظيفة» بمسؤوليات طلابية موزعة وتقييم أسبوعي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مناخ آمن ومحمي: </w:t>
      </w:r>
      <w:r>
        <w:rPr>
          <w:rFonts w:ascii="Calibri Light" w:hAnsi="Calibri Light" w:cs="Calibri Light"/>
          <w:b w:val="0"/>
          <w:bCs w:val="0"/>
          <w:i w:val="0"/>
          <w:color w:val="203864"/>
          <w:sz w:val="20"/>
          <w:szCs w:val="20"/>
          <w:rtl/>
        </w:rPr>
        <w:t>مكافحة التنمر، وصندوق شكاوى آمن، والاستجابة السريعة للحوادث بالتنسيق مع الإدارة.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جولة تشخيصية مع الوكلاء لرصد نقاط الضعف البيئية وتحديد الأولويات.</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إعداد خطة التنظيم (المسارات، اللافتات، المناوبات) وتنفيذها تدريجيًا.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تدريب الطلاب القادة على قيادة الطابور والتنسيق وضبط حركة الزملاء.</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مراجعة أسبوعية للبيئة المدرسية وتعديل الخطة وفق الملاحظات.</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الازدحام والحوادث الميدانية في فترات الذروة.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تقييم بصري أسبوعي لنظافة المرافق بمستوى جيد جدًا فأعلى.</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التزام المتعلمين بالمسارات والتعليمات السلوكية المعلنة.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ازدحام في ممر الفناء وقت الفسحة؛ فيعيد المرشد ترتيب المسارات ويضع اللافتات ويوزع المناوبات، فتنخفض الحوادث الميدانية خلال أسبوعين.</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7</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الوضوح البصري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لافتات إرشادية كافية وواضحة في المرافق كافة.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تنظيم الحركة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مسارات واضحة وطابور منظم ومنتظم.</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النظافة والصيانة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تقييم أسبوعي منتظم لحالة المرافق.</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الأمان المدرسي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انخفاض الحوادث والاستجابة السريعة للطوارئ.</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مشاركة الطلاب</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أدوار طلابية فاعلة في قيادة البيئة المدرسية.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خريطة المدرسة السلوكية (مسارات ولافتات).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خطة الطابور وتنظيم الحركة.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تقييم النظافة الأسبوعية.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الحوادث والاستجابة.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 أدوار الطلاب القادة.</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7</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اللافتات الإرشادية واضحة وكافية في المرافق.</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المسارات محددة بوضوح ومنظمة.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الطابور الصباحي منتظم وفق الخطة.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المرافق نظيفة وتُقيَّم أسبوعيًا.</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الحوادث تُعالج بسرعة وتُوثَّق.</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صندوق الشكاوى آمن وفعّال.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الطلاب شركاء في تنظيم البيئة.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7</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جولة تشخيصية لرصد نقاط الضعف.</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الوكلاء</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تشخيصي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خطة التنظيم واللافتات.</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خطة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تدريب الطلاب القادة على القيادة.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قادة مدرَّبون</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حملة مدرستنا نظيفة.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الطلاب + المرشد</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تقييم أسبوعي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مراجعة أسبوعية وتعديل الخطة.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تقارير موثقة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ازدحام الفترات الذروة.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جدولة المسارات وتعزيز المناوبات في الذروة.</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تكرار الحوادث في المرافق نفسها.</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معالجة بيئية (صيانة/تنظيم) لا أفراد فقط.</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إهمال النظافة بعد الحماس الأول.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مسؤوليات طلابية موزعة وتقييم مرئي.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يتحرك المتعلمون في مسارات واضحة دون ازدحام؟</w:t>
            </w:r>
          </w:p>
          <w:p>
            <w:pPr>
              <w:bidi/>
              <w:spacing w:before="0" w:after="20" w:line="264" w:lineRule="auto"/>
              <w:jc w:val="right"/>
            </w:pPr>
            <w:r>
              <w:rPr>
                <w:rFonts w:ascii="Calibri Light" w:hAnsi="Calibri Light" w:cs="Calibri Light"/>
                <w:b w:val="0"/>
                <w:bCs w:val="0"/>
                <w:i w:val="0"/>
                <w:color w:val="203864"/>
                <w:sz w:val="19"/>
                <w:szCs w:val="19"/>
                <w:rtl/>
              </w:rPr>
              <w:t>أي مرافق تكرر فيها الحوادث؟ ولماذا؟</w:t>
            </w:r>
          </w:p>
          <w:p>
            <w:pPr>
              <w:bidi/>
              <w:spacing w:before="0" w:after="20" w:line="264" w:lineRule="auto"/>
              <w:jc w:val="right"/>
            </w:pPr>
            <w:r>
              <w:rPr>
                <w:rFonts w:ascii="Calibri Light" w:hAnsi="Calibri Light" w:cs="Calibri Light"/>
                <w:b w:val="0"/>
                <w:bCs w:val="0"/>
                <w:i w:val="0"/>
                <w:color w:val="203864"/>
                <w:sz w:val="19"/>
                <w:szCs w:val="19"/>
                <w:rtl/>
              </w:rPr>
              <w:t>هل التعليمات السلوكية مرئية في كل أرجاء المدرسة؟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7</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تكررت الحوادث الميدانية في ممر الفناء وقت الفسحة بمدرسة ابتدائية، مع ازدحام واضح وغياب للافتات الإرشادية، ونظافة مهملة في بعض المرافق.</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أجرى المرشد جولة تشخيصية مع الوكلاء ورسم «الخريطة السلوكية» للمدرسة.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حدّد مسارات للحركة ووضع لافتات إرشادية مصوّرة بلغة محببة.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نظّم الطابور والمناوبات مع تدريب الطلاب القادة على قيادة الحركة.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أطلق حملة «مدرستنا نظيفة» بمسؤوليات طلابية وتقييم أسبوعي مرئي.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انخفاض الحوادث الميدانية في الفترات الذروة بنسبة تتجاوز 70%.</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تحسن واضح في نظافة المرافق وتقييمها الأسبوعي.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افتخار الطلاب بدورهم في تنظيم مدرستهم.</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البيئة المنظمة رسالة صامتة تسبق كل محاضرة في الانضباط.</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الحلول البيئية (مسارات، لافتات) أسبق وأدوم من الجزاءات.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الطلاب شركاء ناجحون في قيادة البيئة عند تفويضهم.</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تُطبَّق «الخريطة السلوكية» في أي مدرسة بثلاث خطوات: جولة تشخيصية، مسارات ولافتات، ثم مسؤوليات طلابية مع تقييم أسبوعي.</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الثامنة: متابعة وتقويم الالتزام بقواعد السلوك وتطوير الإجراءات الوقائية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لا استدامة للانضباط دون قياس؛ سجلات السلوك والمواظبة، والتقارير الدورية، وتحليل المؤشرات تُستثمر لتطوير الإجراءات الوقائية والعلاجية، وتعزيز استمرارية الالتزام عبر دورة تحسين موثقة.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نظام توثيق مركزي: </w:t>
      </w:r>
      <w:r>
        <w:rPr>
          <w:rFonts w:ascii="Calibri Light" w:hAnsi="Calibri Light" w:cs="Calibri Light"/>
          <w:b w:val="0"/>
          <w:bCs w:val="0"/>
          <w:i w:val="0"/>
          <w:color w:val="203864"/>
          <w:sz w:val="20"/>
          <w:szCs w:val="20"/>
          <w:rtl/>
        </w:rPr>
        <w:t>سجلات منظمة (حضور، مخالفات، جلسات، تكريم) قابلة للتحليل والاسترجاع السريع.</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التقارير الدورية: </w:t>
      </w:r>
      <w:r>
        <w:rPr>
          <w:rFonts w:ascii="Calibri Light" w:hAnsi="Calibri Light" w:cs="Calibri Light"/>
          <w:b w:val="0"/>
          <w:bCs w:val="0"/>
          <w:i w:val="0"/>
          <w:color w:val="203864"/>
          <w:sz w:val="20"/>
          <w:szCs w:val="20"/>
          <w:rtl/>
        </w:rPr>
        <w:t>أسبوعية للتنفيذ، شهرية للمؤشرات، فصلية لاتخاذ قرارات التحسين.</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تحليل المؤشرات: </w:t>
      </w:r>
      <w:r>
        <w:rPr>
          <w:rFonts w:ascii="Calibri Light" w:hAnsi="Calibri Light" w:cs="Calibri Light"/>
          <w:b w:val="0"/>
          <w:bCs w:val="0"/>
          <w:i w:val="0"/>
          <w:color w:val="203864"/>
          <w:sz w:val="20"/>
          <w:szCs w:val="20"/>
          <w:rtl/>
        </w:rPr>
        <w:t>رصد أنماط الغياب وأوقات المخالفات والفصول المستهدفة لتفعيل التدخل الاستباقي.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التحسين المبني على البيانات: </w:t>
      </w:r>
      <w:r>
        <w:rPr>
          <w:rFonts w:ascii="Calibri Light" w:hAnsi="Calibri Light" w:cs="Calibri Light"/>
          <w:b w:val="0"/>
          <w:bCs w:val="0"/>
          <w:i w:val="0"/>
          <w:color w:val="203864"/>
          <w:sz w:val="20"/>
          <w:szCs w:val="20"/>
          <w:rtl/>
        </w:rPr>
        <w:t>تعديل الخطة التوعوية والوقائية وفق النتائج، ومشاركة التقرير في المجلس المدرسي.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إعداد سجل موحّد ودليل استخدام واضح لجميع الأطراف المعنية.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استخراج مؤشرات شهرية (نسبة الالتزام، معدل المخالفات، سرعة المعالجة).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تحليل الأسباب الجذرية للحالات المتكررة وتصميم إجراءات وقائية مستهدفة.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توثيق الإجراءات التحسينية فصليًا في تقرير التحسين المستمر.</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اكتمال التوثيق في السجلات المركزية بنسبة تتجاوز 95%.</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تحسّن المؤشرات السلوكية ربع سنويًا بشكل ملموس.</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تحول ثقل الإجراءات من العلاجية إلى الوقائية.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يلاحظ المرشد من تحليل السجلات تركّز المخالفات في آخر الحصص؛ فيقترح خطة انتقالية ووقائية، فتتحول المخالفات من معالجةٍ إلى استباقٍ منظم.</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8</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اكتمال السجلات</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توثيق مركزي شامل لجميع المؤشرات.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التقارير</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تقارير أسبوعية وشهرية وفصلية منتظمة.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جودة التحليل</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ربط المؤشرات بالأسباب الجذرية للحالات.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25%</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التحسين الموثق</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إجراءات تحسينية مستنادة إلى البيانات.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التحول الوقائي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انخفاض وزن الإجراءات العلاجية لصالح الوقاية.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10%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قاعدة البيانات أو السجل المركزي.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التقارير الدورية (أسبوعية/شهرية/فصلية).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تحليلات المؤشرات ورسومها.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التحسين المستمر.</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8</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السجلات موحدة ومكتملة وقابلة للتحليل.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التقارير الدورية منتظمة وفي مواعيدها.</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التحليل يرصد الأنماط والسبب الجذري.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الإجراءات التحسينية موثقة ومتابعة.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المؤشرات تُقارن ربع سنويًا.</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الخطة تُحدَّث بناءً على البيانات.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النتائج تُشارك في المجلس المدرسي.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8</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إعداد السجل الموحد ودليل الاستخدام.</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سجل معتمد</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استخراج المؤشرات الشهرية.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مسؤول البيانات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شهري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12 تقريرًا/عام</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الأسباب الجذرية.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تحليلي</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إجراءات وقائية مستهدفة.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الإدارة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انخفاض المخالفات</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تقرير التحسين المستمر.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معتمد</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ضخامة البيانات دون استخدام.</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مؤشرات قليلة دقيقة تُقاس بانتظام.</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تذبذب التوثيق عند الضغط.</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أتمتة بسيطة وتفويض مسؤول بيانات.</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بقاء الممارسة علاجية.</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تحديد نسبة الأنشطة الوقائية ومراقبتها.</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نمتلك اليوم مؤشرات محدثة لحظة اتخاذ القرار؟</w:t>
            </w:r>
          </w:p>
          <w:p>
            <w:pPr>
              <w:bidi/>
              <w:spacing w:before="0" w:after="20" w:line="264" w:lineRule="auto"/>
              <w:jc w:val="right"/>
            </w:pPr>
            <w:r>
              <w:rPr>
                <w:rFonts w:ascii="Calibri Light" w:hAnsi="Calibri Light" w:cs="Calibri Light"/>
                <w:b w:val="0"/>
                <w:bCs w:val="0"/>
                <w:i w:val="0"/>
                <w:color w:val="203864"/>
                <w:sz w:val="19"/>
                <w:szCs w:val="19"/>
                <w:rtl/>
              </w:rPr>
              <w:t>ما الذي غيّرته الخطة بناءً على البيانات هذا الفصل؟</w:t>
            </w:r>
          </w:p>
          <w:p>
            <w:pPr>
              <w:bidi/>
              <w:spacing w:before="0" w:after="20" w:line="264" w:lineRule="auto"/>
              <w:jc w:val="right"/>
            </w:pPr>
            <w:r>
              <w:rPr>
                <w:rFonts w:ascii="Calibri Light" w:hAnsi="Calibri Light" w:cs="Calibri Light"/>
                <w:b w:val="0"/>
                <w:bCs w:val="0"/>
                <w:i w:val="0"/>
                <w:color w:val="203864"/>
                <w:sz w:val="19"/>
                <w:szCs w:val="19"/>
                <w:rtl/>
              </w:rPr>
              <w:t>هل الإجراءات الوقائية تجاوزت العلاجية في الوزن؟</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8</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بيانات السلوك والمواظبة موزعة بين سجلات ورقية مختلفة في مدرسة متوسطة، ولا يمكن استخراج مؤشرات دقيقة، والقرارات تتخذ انطباعات لا بأرقام.</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أعدّ المرشد سجلًا مركزيًا موحدًا (حضور، مخالفات، جلسات، تكريم) مع دليل استخدام.</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استخرج مؤشرات شهرية قليلة دقيقة: نسبة الالتزام، معدل المخالفات، سرعة المعالجة.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حلّل الأنماط: أوقات المخالفات، الفصول المستهدفة، أسباب الغياب المتكرر.</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صمّم إجراءات وقائية مستهدفة ووثّق التحسين في تقرير فصلي.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اكتمال التوثيق في السجل الموحد إلى أكثر من 97%.</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تحوّل واضح من المعالجة إلى الوقاية في الإجراءات.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تحسّن المؤشرات السلوكية ربع سنويًا بشكل موثق.</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البيانات وقود التحسين: قلة المؤشرات الدقيقة خير من كثرة المشتتة.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تحليل الأنماط يكشف الأسباب الجذرية لا الأعراض فقط.</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مشاركة النتائج في المجلس المدرسي تضاعف الدعم المؤسسي.</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يُؤسس سجل موحد + مؤشرات شهرية قليلة + تقرير تحليلي فصلي، وتُربط كل خطة وقائية بأرقام قابلة للمقارنة.</w:t>
            </w:r>
          </w:p>
        </w:tc>
      </w:tr>
    </w:tbl>
    <w:sectPr w:rsidR="00FC693F" w:rsidRPr="0006063C" w:rsidSect="00034616">
      <w:headerReference w:type="default" r:id="rId9"/>
      <w:footerReference w:type="default" r:id="rId10"/>
      <w:pgSz w:w="11906" w:h="16838"/>
      <w:pgMar w:top="2013" w:right="850" w:bottom="1786" w:left="85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175"/>
      <w:gridCol w:w="3969"/>
      <w:gridCol w:w="3061"/>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531"/>
            <w:gridCol w:w="1531"/>
          </w:tblGrid>
          <w:tr>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A60000"/>
                    <w:sz w:val="14"/>
                    <w:szCs w:val="14"/>
                    <w:rtl/>
                  </w:rPr>
                  <w:t>ISO 9001:2015</w:t>
                </w:r>
              </w:p>
              <w:p>
                <w:pPr>
                  <w:bidi/>
                  <w:spacing w:before="0" w:after="0" w:line="240" w:lineRule="auto"/>
                  <w:jc w:val="center"/>
                </w:pPr>
                <w:r>
                  <w:rPr>
                    <w:rFonts w:ascii="Calibri Light" w:hAnsi="Calibri Light" w:cs="Calibri Light"/>
                    <w:b w:val="0"/>
                    <w:bCs w:val="0"/>
                    <w:i w:val="0"/>
                    <w:color w:val="595959"/>
                    <w:sz w:val="11"/>
                    <w:szCs w:val="11"/>
                    <w:rtl/>
                  </w:rPr>
                  <w:t>CERTIFIED</w:t>
                </w:r>
              </w:p>
            </w:tc>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1F4E79"/>
                    <w:sz w:val="14"/>
                    <w:szCs w:val="14"/>
                    <w:rtl/>
                  </w:rPr>
                  <w:t>AiAA</w:t>
                </w:r>
              </w:p>
              <w:p>
                <w:pPr>
                  <w:bidi/>
                  <w:spacing w:before="0" w:after="0" w:line="240" w:lineRule="auto"/>
                  <w:jc w:val="center"/>
                </w:pPr>
                <w:r>
                  <w:rPr>
                    <w:rFonts w:ascii="Calibri Light" w:hAnsi="Calibri Light" w:cs="Calibri Light"/>
                    <w:b w:val="0"/>
                    <w:bCs w:val="0"/>
                    <w:i w:val="0"/>
                    <w:color w:val="595959"/>
                    <w:sz w:val="11"/>
                    <w:szCs w:val="11"/>
                    <w:rtl/>
                  </w:rPr>
                  <w:t>اعتماد دولي</w:t>
                </w:r>
              </w:p>
            </w:tc>
          </w:tr>
        </w:tbl>
        <w:p/>
      </w:tc>
      <w:tc>
        <w:tcPr>
          <w:tcW w:type="dxa" w:w="3402"/>
          <w:tcMar>
            <w:top w:w="0" w:type="dxa"/>
            <w:left w:w="0" w:type="dxa"/>
            <w:bottom w:w="0" w:type="dxa"/>
            <w:right w:w="0" w:type="dxa"/>
          </w:tcMar>
        </w:tcPr>
        <w:p>
          <w:pPr>
            <w:bidi/>
            <w:spacing w:before="0" w:after="20" w:line="240" w:lineRule="auto"/>
            <w:jc w:val="center"/>
          </w:pPr>
          <w:r>
            <w:rPr>
              <w:rFonts w:ascii="Calibri Light" w:hAnsi="Calibri Light" w:cs="Calibri Light"/>
              <w:b/>
              <w:bCs w:val="1"/>
              <w:i w:val="0"/>
              <w:color w:val="1F4E79"/>
              <w:sz w:val="17"/>
              <w:szCs w:val="17"/>
              <w:rtl/>
            </w:rPr>
            <w:t>التعليم المتقـدم يبنـي ...</w:t>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247"/>
            <w:gridCol w:w="1247"/>
            <w:gridCol w:w="1247"/>
          </w:tblGrid>
          <w:tr>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1" name="Picture 1"/>
                      <wp:cNvGraphicFramePr>
                        <a:graphicFrameLocks noChangeAspect="1"/>
                      </wp:cNvGraphicFramePr>
                      <a:graphic>
                        <a:graphicData uri="http://schemas.openxmlformats.org/drawingml/2006/picture">
                          <pic:pic>
                            <pic:nvPicPr>
                              <pic:cNvPr id="0" name="icon_person.png"/>
                              <pic:cNvPicPr/>
                            </pic:nvPicPr>
                            <pic:blipFill>
                              <a:blip r:embed="rId1"/>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المعرفة</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2" name="Picture 2"/>
                      <wp:cNvGraphicFramePr>
                        <a:graphicFrameLocks noChangeAspect="1"/>
                      </wp:cNvGraphicFramePr>
                      <a:graphic>
                        <a:graphicData uri="http://schemas.openxmlformats.org/drawingml/2006/picture">
                          <pic:pic>
                            <pic:nvPicPr>
                              <pic:cNvPr id="0" name="icon_chart.png"/>
                              <pic:cNvPicPr/>
                            </pic:nvPicPr>
                            <pic:blipFill>
                              <a:blip r:embed="rId2"/>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التكنولوجيا</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3" name="Picture 3"/>
                      <wp:cNvGraphicFramePr>
                        <a:graphicFrameLocks noChangeAspect="1"/>
                      </wp:cNvGraphicFramePr>
                      <a:graphic>
                        <a:graphicData uri="http://schemas.openxmlformats.org/drawingml/2006/picture">
                          <pic:pic>
                            <pic:nvPicPr>
                              <pic:cNvPr id="0" name="icon_atom.png"/>
                              <pic:cNvPicPr/>
                            </pic:nvPicPr>
                            <pic:blipFill>
                              <a:blip r:embed="rId3"/>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العلوم</w:t>
                </w:r>
              </w:p>
            </w:tc>
          </w:tr>
        </w:tbl>
        <w:p/>
      </w:tc>
      <w:tc>
        <w:tcPr>
          <w:tcW w:type="dxa" w:w="3402"/>
          <w:tcMar>
            <w:top w:w="0" w:type="dxa"/>
            <w:left w:w="0" w:type="dxa"/>
            <w:bottom w:w="0" w:type="dxa"/>
            <w:right w:w="0" w:type="dxa"/>
          </w:tcMar>
        </w:tcPr>
        <w:p>
          <w:pPr>
            <w:bidi/>
            <w:spacing w:before="0" w:after="0" w:line="264" w:lineRule="auto"/>
            <w:jc w:val="center"/>
          </w:pPr>
          <w:r>
            <w:rPr>
              <w:rFonts w:ascii="Calibri Light" w:hAnsi="Calibri Light" w:cs="Calibri Light"/>
              <w:b/>
              <w:bCs w:val="1"/>
              <w:i w:val="0"/>
              <w:color w:val="1F4E79"/>
              <w:sz w:val="16"/>
              <w:szCs w:val="16"/>
              <w:rtl/>
            </w:rPr>
            <w:t xml:space="preserve">f   X   ◎   </w:t>
          </w:r>
          <w:r>
            <w:rPr>
              <w:rFonts w:ascii="Calibri Light" w:hAnsi="Calibri Light" w:cs="Calibri Light"/>
              <w:b/>
              <w:bCs w:val="1"/>
              <w:i w:val="0"/>
              <w:color w:val="1F4E79"/>
              <w:sz w:val="16"/>
              <w:szCs w:val="16"/>
              <w:rtl/>
            </w:rPr>
            <w:t>Ajailyanbu</w:t>
          </w:r>
        </w:p>
        <w:p>
          <w:pPr>
            <w:bidi/>
            <w:spacing w:before="0" w:after="0" w:line="264" w:lineRule="auto"/>
            <w:jc w:val="center"/>
          </w:pPr>
          <w:r>
            <w:rPr>
              <w:rFonts w:ascii="Calibri Light" w:hAnsi="Calibri Light" w:cs="Calibri Light"/>
              <w:b/>
              <w:bCs w:val="1"/>
              <w:i w:val="0"/>
              <w:color w:val="6AA84F"/>
              <w:sz w:val="16"/>
              <w:szCs w:val="16"/>
              <w:rtl/>
            </w:rPr>
            <w:t xml:space="preserve">☎   </w:t>
          </w:r>
          <w:r>
            <w:rPr>
              <w:rFonts w:ascii="Calibri Light" w:hAnsi="Calibri Light" w:cs="Calibri Light"/>
              <w:b w:val="0"/>
              <w:bCs w:val="0"/>
              <w:i w:val="0"/>
              <w:color w:val="1F4E79"/>
              <w:sz w:val="16"/>
              <w:szCs w:val="16"/>
              <w:rtl/>
            </w:rPr>
            <w:t>Nabualmarifa.edu.sa</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6520"/>
      <w:gridCol w:w="3685"/>
    </w:tblGrid>
    <w:tr>
      <w:tc>
        <w:tcPr>
          <w:tcW w:type="dxa" w:w="51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51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969"/>
      <w:gridCol w:w="3402"/>
      <w:gridCol w:w="2835"/>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891"/>
            <w:gridCol w:w="964"/>
          </w:tblGrid>
          <w:tr>
            <w:tc>
              <w:tcPr>
                <w:tcW w:type="dxa" w:w="1701"/>
                <w:tcMar>
                  <w:top w:w="0" w:type="dxa"/>
                  <w:left w:w="0" w:type="dxa"/>
                  <w:bottom w:w="0" w:type="dxa"/>
                  <w:right w:w="0" w:type="dxa"/>
                </w:tcMar>
              </w:tcPr>
              <w:p>
                <w:pPr>
                  <w:bidi/>
                  <w:spacing w:before="0" w:after="0" w:line="240" w:lineRule="auto"/>
                  <w:jc w:val="right"/>
                </w:pPr>
                <w:r>
                  <w:rPr>
                    <w:rFonts w:ascii="Calibri Light" w:hAnsi="Calibri Light" w:cs="Calibri Light"/>
                    <w:b/>
                    <w:bCs w:val="1"/>
                    <w:i w:val="0"/>
                    <w:color w:val="2E7D32"/>
                    <w:sz w:val="20"/>
                    <w:szCs w:val="20"/>
                    <w:rtl/>
                  </w:rPr>
                  <w:t>المملكة العربية السعودية</w:t>
                </w:r>
              </w:p>
              <w:p>
                <w:pPr>
                  <w:bidi/>
                  <w:spacing w:before="0" w:after="0" w:line="240" w:lineRule="auto"/>
                  <w:jc w:val="right"/>
                </w:pPr>
                <w:r>
                  <w:rPr>
                    <w:rFonts w:ascii="Calibri Light" w:hAnsi="Calibri Light" w:cs="Calibri Light"/>
                    <w:b/>
                    <w:bCs w:val="1"/>
                    <w:i w:val="0"/>
                    <w:color w:val="203864"/>
                    <w:sz w:val="17"/>
                    <w:szCs w:val="17"/>
                    <w:rtl/>
                  </w:rPr>
                  <w:t>وزارة التعليم</w:t>
                </w:r>
              </w:p>
              <w:p>
                <w:pPr>
                  <w:bidi/>
                  <w:spacing w:before="0" w:after="0" w:line="240" w:lineRule="auto"/>
                  <w:jc w:val="right"/>
                </w:pPr>
                <w:r>
                  <w:rPr>
                    <w:rFonts w:ascii="Calibri Light" w:hAnsi="Calibri Light" w:cs="Calibri Light"/>
                    <w:b w:val="0"/>
                    <w:bCs w:val="0"/>
                    <w:i w:val="0"/>
                    <w:color w:val="203864"/>
                    <w:sz w:val="15"/>
                    <w:szCs w:val="15"/>
                    <w:rtl/>
                  </w:rPr>
                  <w:t>الإدارة العامة للتعليم</w:t>
                </w:r>
              </w:p>
              <w:p>
                <w:pPr>
                  <w:bidi/>
                  <w:spacing w:before="0" w:after="0" w:line="240" w:lineRule="auto"/>
                  <w:jc w:val="right"/>
                </w:pPr>
                <w:r>
                  <w:rPr>
                    <w:rFonts w:ascii="Calibri Light" w:hAnsi="Calibri Light" w:cs="Calibri Light"/>
                    <w:b w:val="0"/>
                    <w:bCs w:val="0"/>
                    <w:i w:val="0"/>
                    <w:color w:val="203864"/>
                    <w:sz w:val="15"/>
                    <w:szCs w:val="15"/>
                    <w:rtl/>
                  </w:rPr>
                  <w:t>مكتب التعليم</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mark_ksa.png"/>
                              <pic:cNvPicPr/>
                            </pic:nvPicPr>
                            <pic:blipFill>
                              <a:blip r:embed="rId1"/>
                              <a:stretch>
                                <a:fillRect/>
                              </a:stretch>
                            </pic:blipFill>
                            <pic:spPr>
                              <a:xfrm>
                                <a:off x="0" y="0"/>
                                <a:ext cx="540000" cy="540000"/>
                              </a:xfrm>
                              <a:prstGeom prst="rect"/>
                            </pic:spPr>
                          </pic:pic>
                        </a:graphicData>
                      </a:graphic>
                    </wp:inline>
                  </w:drawing>
                </w:r>
              </w:p>
            </w:tc>
          </w:tr>
        </w:tbl>
        <w:p/>
      </w:tc>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268"/>
            <w:gridCol w:w="1020"/>
          </w:tblGrid>
          <w:tr>
            <w:tc>
              <w:tcPr>
                <w:tcW w:type="dxa" w:w="1701"/>
                <w:tcMar>
                  <w:top w:w="0" w:type="dxa"/>
                  <w:left w:w="0" w:type="dxa"/>
                  <w:bottom w:w="0" w:type="dxa"/>
                  <w:right w:w="0" w:type="dxa"/>
                </w:tcMar>
              </w:tcPr>
              <w:p>
                <w:pPr>
                  <w:bidi/>
                  <w:spacing w:before="0" w:after="0" w:line="276" w:lineRule="auto"/>
                  <w:jc w:val="right"/>
                </w:pPr>
                <w:r>
                  <w:rPr>
                    <w:rFonts w:ascii="Calibri Light" w:hAnsi="Calibri Light" w:cs="Calibri Light"/>
                    <w:b/>
                    <w:bCs w:val="1"/>
                    <w:i w:val="0"/>
                    <w:color w:val="1F4E79"/>
                    <w:sz w:val="22"/>
                    <w:szCs w:val="22"/>
                    <w:rtl/>
                  </w:rPr>
                  <w:t>مـدارس أجـيال للبنـات المـتـميزة</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mark_ajyal.png"/>
                              <pic:cNvPicPr/>
                            </pic:nvPicPr>
                            <pic:blipFill>
                              <a:blip r:embed="rId2"/>
                              <a:stretch>
                                <a:fillRect/>
                              </a:stretch>
                            </pic:blipFill>
                            <pic:spPr>
                              <a:xfrm>
                                <a:off x="0" y="0"/>
                                <a:ext cx="576000" cy="576000"/>
                              </a:xfrm>
                              <a:prstGeom prst="rect"/>
                            </pic:spPr>
                          </pic:pic>
                        </a:graphicData>
                      </a:graphic>
                    </wp:inline>
                  </w:drawing>
                </w:r>
              </w:p>
            </w:tc>
          </w:tr>
        </w:tbl>
        <w:p/>
      </w:tc>
      <w:tc>
        <w:tcPr>
          <w:tcW w:type="dxa" w:w="3402"/>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396000" cy="396000"/>
                <wp:docPr id="3" name="Picture 3"/>
                <wp:cNvGraphicFramePr>
                  <a:graphicFrameLocks noChangeAspect="1"/>
                </wp:cNvGraphicFramePr>
                <a:graphic>
                  <a:graphicData uri="http://schemas.openxmlformats.org/drawingml/2006/picture">
                    <pic:pic>
                      <pic:nvPicPr>
                        <pic:cNvPr id="0" name="mark_dev.png"/>
                        <pic:cNvPicPr/>
                      </pic:nvPicPr>
                      <pic:blipFill>
                        <a:blip r:embed="rId3"/>
                        <a:stretch>
                          <a:fillRect/>
                        </a:stretch>
                      </pic:blipFill>
                      <pic:spPr>
                        <a:xfrm>
                          <a:off x="0" y="0"/>
                          <a:ext cx="396000" cy="396000"/>
                        </a:xfrm>
                        <a:prstGeom prst="rect"/>
                      </pic:spPr>
                    </pic:pic>
                  </a:graphicData>
                </a:graphic>
              </wp:inline>
            </w:drawing>
          </w:r>
        </w:p>
        <w:p>
          <w:pPr>
            <w:bidi/>
            <w:spacing w:before="0" w:after="0" w:line="240" w:lineRule="auto"/>
            <w:jc w:val="center"/>
          </w:pPr>
          <w:r>
            <w:rPr>
              <w:rFonts w:ascii="Calibri Light" w:hAnsi="Calibri Light" w:cs="Calibri Light"/>
              <w:b/>
              <w:bCs w:val="1"/>
              <w:i w:val="0"/>
              <w:color w:val="1F4E79"/>
              <w:sz w:val="18"/>
              <w:szCs w:val="18"/>
              <w:rtl/>
            </w:rPr>
            <w:t>التنمية المتكاملة</w:t>
          </w:r>
        </w:p>
        <w:p>
          <w:pPr>
            <w:bidi/>
            <w:spacing w:before="0" w:after="0" w:line="240" w:lineRule="auto"/>
            <w:jc w:val="center"/>
          </w:pPr>
          <w:r>
            <w:rPr>
              <w:rFonts w:ascii="Calibri Light" w:hAnsi="Calibri Light" w:cs="Calibri Light"/>
              <w:b w:val="0"/>
              <w:bCs w:val="0"/>
              <w:i w:val="0"/>
              <w:color w:val="595959"/>
              <w:sz w:val="13"/>
              <w:szCs w:val="13"/>
              <w:rtl/>
            </w:rPr>
            <w:t>Integrated Developments</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984"/>
      <w:gridCol w:w="5669"/>
      <w:gridCol w:w="2551"/>
    </w:tblGrid>
    <w:tr>
      <w:tc>
        <w:tcPr>
          <w:tcW w:type="dxa" w:w="3402"/>
          <w:tcBorders>
            <w:bottom w:val="single" w:sz="6" w:space="0" w:color="A6A6A6"/>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Light" w:hAnsi="Calibri Light" w:cs="Calibri Ligh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الوثيقة الموحدة — إضاءات السلوك والانضباط المدرسي (8 صفحات)</dc:title>
  <dc:subject>نموذج معايير التقويم والاعتماد المدرسي 2026 — نواتج التعلم</dc:subject>
  <dc:creator>المرشد الطلابي</dc:creator>
  <cp:keywords/>
  <dc:description>المؤشر: يلتزم المتعلمون بقواعد السلوك والانضباط المدرسي</dc:description>
  <cp:lastModifiedBy/>
  <cp:revision>1</cp:revision>
  <dcterms:created xsi:type="dcterms:W3CDTF">2013-12-23T23:15:00Z</dcterms:created>
  <dcterms:modified xsi:type="dcterms:W3CDTF">2013-12-23T23:15:00Z</dcterms:modified>
  <cp:category/>
</cp:coreProperties>
</file>