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0A" w:rsidRPr="002A2BA9" w:rsidRDefault="00C66D0A" w:rsidP="00C66D0A">
      <w:pPr>
        <w:widowControl w:val="0"/>
        <w:autoSpaceDE w:val="0"/>
        <w:autoSpaceDN w:val="0"/>
        <w:spacing w:before="73" w:after="0" w:line="251" w:lineRule="exact"/>
        <w:ind w:left="2365"/>
        <w:jc w:val="both"/>
        <w:outlineLvl w:val="0"/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</w:pPr>
      <w:bookmarkStart w:id="0" w:name="_GoBack"/>
      <w:r w:rsidRPr="002A2BA9">
        <w:rPr>
          <w:rFonts w:asciiTheme="majorHAnsi" w:hAnsiTheme="majorHAnsi" w:cstheme="majorHAnsi"/>
          <w:sz w:val="24"/>
          <w:szCs w:val="24"/>
        </w:rPr>
        <w:tab/>
      </w:r>
      <w:r w:rsidRPr="002A2BA9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Лабораторная</w:t>
      </w:r>
      <w:r w:rsidRPr="002A2BA9">
        <w:rPr>
          <w:rFonts w:asciiTheme="majorHAnsi" w:eastAsia="Times New Roman" w:hAnsiTheme="majorHAnsi" w:cstheme="majorHAnsi"/>
          <w:b/>
          <w:bCs/>
          <w:spacing w:val="-4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работа</w:t>
      </w:r>
      <w:r w:rsidRPr="002A2BA9">
        <w:rPr>
          <w:rFonts w:asciiTheme="majorHAnsi" w:eastAsia="Times New Roman" w:hAnsiTheme="majorHAnsi" w:cstheme="majorHAnsi"/>
          <w:b/>
          <w:bCs/>
          <w:spacing w:val="-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№14</w:t>
      </w:r>
      <w:r w:rsidRPr="002A2BA9">
        <w:rPr>
          <w:rFonts w:asciiTheme="majorHAnsi" w:eastAsia="Times New Roman" w:hAnsiTheme="majorHAnsi" w:cstheme="majorHAnsi"/>
          <w:b/>
          <w:bCs/>
          <w:spacing w:val="-4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«Тестирование</w:t>
      </w:r>
      <w:r w:rsidRPr="002A2BA9">
        <w:rPr>
          <w:rFonts w:asciiTheme="majorHAnsi" w:eastAsia="Times New Roman" w:hAnsiTheme="majorHAnsi" w:cstheme="majorHAnsi"/>
          <w:b/>
          <w:bCs/>
          <w:spacing w:val="-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интеграции»</w:t>
      </w:r>
    </w:p>
    <w:p w:rsidR="00C66D0A" w:rsidRPr="002A2BA9" w:rsidRDefault="00C66D0A" w:rsidP="00C66D0A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b/>
          <w:sz w:val="24"/>
          <w:szCs w:val="24"/>
          <w:u w:val="thick"/>
          <w:lang w:eastAsia="en-US"/>
        </w:rPr>
        <w:t>Цель работы.</w:t>
      </w:r>
      <w:r w:rsidRPr="002A2BA9">
        <w:rPr>
          <w:rFonts w:asciiTheme="majorHAnsi" w:eastAsia="Times New Roman" w:hAnsiTheme="majorHAnsi" w:cstheme="majorHAnsi"/>
          <w:b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Получить практические навыки отладки программ с помощью отладчика</w:t>
      </w:r>
      <w:r w:rsidRPr="002A2BA9">
        <w:rPr>
          <w:rFonts w:asciiTheme="majorHAnsi" w:eastAsia="Times New Roman" w:hAnsiTheme="majorHAnsi" w:cstheme="majorHAnsi"/>
          <w:spacing w:val="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среды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программирования.</w:t>
      </w:r>
    </w:p>
    <w:p w:rsidR="00C66D0A" w:rsidRPr="002A2BA9" w:rsidRDefault="00C66D0A" w:rsidP="00C66D0A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after="0" w:line="250" w:lineRule="exact"/>
        <w:ind w:hanging="361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Что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такое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тестирование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программы?</w:t>
      </w:r>
    </w:p>
    <w:p w:rsidR="00FA09E8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Тестирование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программного обеспечения (</w:t>
      </w:r>
      <w:proofErr w:type="spellStart"/>
      <w:r w:rsidRPr="002A2BA9">
        <w:rPr>
          <w:rFonts w:asciiTheme="majorHAnsi" w:hAnsiTheme="majorHAnsi" w:cstheme="majorHAnsi"/>
          <w:sz w:val="24"/>
          <w:szCs w:val="24"/>
        </w:rPr>
        <w:t>Software</w:t>
      </w:r>
      <w:proofErr w:type="spellEnd"/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2BA9">
        <w:rPr>
          <w:rFonts w:asciiTheme="majorHAnsi" w:hAnsiTheme="majorHAnsi" w:cstheme="majorHAnsi"/>
          <w:sz w:val="24"/>
          <w:szCs w:val="24"/>
        </w:rPr>
        <w:t>Testing</w:t>
      </w:r>
      <w:proofErr w:type="spellEnd"/>
      <w:r w:rsidRPr="002A2BA9">
        <w:rPr>
          <w:rFonts w:asciiTheme="majorHAnsi" w:hAnsiTheme="majorHAnsi" w:cstheme="majorHAnsi"/>
          <w:sz w:val="24"/>
          <w:szCs w:val="24"/>
        </w:rPr>
        <w:t xml:space="preserve">) —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проверка</w:t>
      </w:r>
      <w:r w:rsidRPr="002A2BA9">
        <w:rPr>
          <w:rFonts w:asciiTheme="majorHAnsi" w:hAnsiTheme="majorHAnsi" w:cstheme="majorHAnsi"/>
          <w:sz w:val="24"/>
          <w:szCs w:val="24"/>
        </w:rPr>
        <w:t xml:space="preserve"> соответствия реальных и ожидаемых результатов поведения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программы</w:t>
      </w:r>
      <w:r w:rsidRPr="002A2BA9">
        <w:rPr>
          <w:rFonts w:asciiTheme="majorHAnsi" w:hAnsiTheme="majorHAnsi" w:cstheme="majorHAnsi"/>
          <w:sz w:val="24"/>
          <w:szCs w:val="24"/>
        </w:rPr>
        <w:t xml:space="preserve">, проводимая на конечном наборе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тестов</w:t>
      </w:r>
      <w:r w:rsidRPr="002A2BA9">
        <w:rPr>
          <w:rFonts w:asciiTheme="majorHAnsi" w:hAnsiTheme="majorHAnsi" w:cstheme="majorHAnsi"/>
          <w:sz w:val="24"/>
          <w:szCs w:val="24"/>
        </w:rPr>
        <w:t>, выбранном определённым образом</w:t>
      </w:r>
      <w:r w:rsidRPr="002A2BA9">
        <w:rPr>
          <w:rFonts w:asciiTheme="majorHAnsi" w:hAnsiTheme="majorHAnsi" w:cstheme="majorHAnsi"/>
          <w:sz w:val="24"/>
          <w:szCs w:val="24"/>
        </w:rPr>
        <w:t>/</w:t>
      </w:r>
    </w:p>
    <w:p w:rsidR="00C66D0A" w:rsidRPr="002A2BA9" w:rsidRDefault="00C66D0A" w:rsidP="00C66D0A">
      <w:pPr>
        <w:pStyle w:val="a4"/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before="1" w:after="0" w:line="252" w:lineRule="exac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Что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такое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отладка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программы?</w:t>
      </w:r>
    </w:p>
    <w:p w:rsidR="00C66D0A" w:rsidRPr="002A2BA9" w:rsidRDefault="00C66D0A" w:rsidP="00C66D0A">
      <w:pPr>
        <w:pStyle w:val="a4"/>
        <w:widowControl w:val="0"/>
        <w:tabs>
          <w:tab w:val="left" w:pos="822"/>
        </w:tabs>
        <w:autoSpaceDE w:val="0"/>
        <w:autoSpaceDN w:val="0"/>
        <w:spacing w:before="1" w:after="0" w:line="252" w:lineRule="exact"/>
        <w:ind w:left="82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2A2BA9">
        <w:rPr>
          <w:rFonts w:asciiTheme="majorHAnsi" w:hAnsiTheme="majorHAnsi" w:cstheme="majorHAnsi"/>
          <w:b/>
          <w:bCs/>
          <w:sz w:val="24"/>
          <w:szCs w:val="24"/>
        </w:rPr>
        <w:t>Отла́дка</w:t>
      </w:r>
      <w:proofErr w:type="spellEnd"/>
      <w:r w:rsidRPr="002A2BA9">
        <w:rPr>
          <w:rFonts w:asciiTheme="majorHAnsi" w:hAnsiTheme="majorHAnsi" w:cstheme="majorHAnsi"/>
          <w:sz w:val="24"/>
          <w:szCs w:val="24"/>
        </w:rPr>
        <w:t xml:space="preserve"> — этап разработки </w:t>
      </w:r>
      <w:hyperlink r:id="rId5" w:tooltip="Компьютерная программа" w:history="1">
        <w:r w:rsidRPr="002A2BA9">
          <w:rPr>
            <w:rStyle w:val="a3"/>
            <w:rFonts w:asciiTheme="majorHAnsi" w:hAnsiTheme="majorHAnsi" w:cstheme="majorHAnsi"/>
            <w:sz w:val="24"/>
            <w:szCs w:val="24"/>
          </w:rPr>
          <w:t>компьютерной программы</w:t>
        </w:r>
      </w:hyperlink>
      <w:r w:rsidRPr="002A2BA9">
        <w:rPr>
          <w:rFonts w:asciiTheme="majorHAnsi" w:hAnsiTheme="majorHAnsi" w:cstheme="majorHAnsi"/>
          <w:sz w:val="24"/>
          <w:szCs w:val="24"/>
        </w:rPr>
        <w:t>, на котором обнаруживают, локализуют и устраняют ошибки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3.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Какие</w:t>
      </w:r>
      <w:r w:rsidRPr="002A2BA9">
        <w:rPr>
          <w:rFonts w:asciiTheme="majorHAnsi" w:eastAsia="Times New Roman" w:hAnsiTheme="majorHAnsi" w:cstheme="majorHAnsi"/>
          <w:spacing w:val="-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стадии</w:t>
      </w:r>
      <w:r w:rsidRPr="002A2BA9">
        <w:rPr>
          <w:rFonts w:asciiTheme="majorHAnsi" w:eastAsia="Times New Roman" w:hAnsiTheme="majorHAnsi" w:cstheme="majorHAnsi"/>
          <w:spacing w:val="-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тестирования</w:t>
      </w:r>
      <w:r w:rsidRPr="002A2BA9">
        <w:rPr>
          <w:rFonts w:asciiTheme="majorHAnsi" w:eastAsia="Times New Roman" w:hAnsiTheme="majorHAnsi" w:cstheme="majorHAnsi"/>
          <w:spacing w:val="-4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выделяют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при</w:t>
      </w:r>
      <w:r w:rsidRPr="002A2BA9">
        <w:rPr>
          <w:rFonts w:asciiTheme="majorHAnsi" w:eastAsia="Times New Roman" w:hAnsiTheme="majorHAnsi" w:cstheme="majorHAnsi"/>
          <w:spacing w:val="-6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разработке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программного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обеспечения?</w:t>
      </w:r>
    </w:p>
    <w:p w:rsidR="00C66D0A" w:rsidRPr="002A2BA9" w:rsidRDefault="00C66D0A" w:rsidP="00C66D0A">
      <w:pPr>
        <w:pStyle w:val="a4"/>
        <w:widowControl w:val="0"/>
        <w:tabs>
          <w:tab w:val="left" w:pos="822"/>
        </w:tabs>
        <w:autoSpaceDE w:val="0"/>
        <w:autoSpaceDN w:val="0"/>
        <w:spacing w:after="0" w:line="252" w:lineRule="exact"/>
        <w:ind w:left="82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r w:rsidRPr="002A2BA9">
        <w:rPr>
          <w:rFonts w:asciiTheme="majorHAnsi" w:hAnsiTheme="majorHAnsi" w:cstheme="majorHAnsi"/>
          <w:sz w:val="24"/>
          <w:szCs w:val="24"/>
        </w:rPr>
        <w:t xml:space="preserve">Шестой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этап</w:t>
      </w:r>
      <w:r w:rsidRPr="002A2BA9">
        <w:rPr>
          <w:rFonts w:asciiTheme="majorHAnsi" w:hAnsiTheme="majorHAnsi" w:cstheme="majorHAnsi"/>
          <w:sz w:val="24"/>
          <w:szCs w:val="24"/>
        </w:rPr>
        <w:t xml:space="preserve"> –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тестирование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программы. Различается два вида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тестирования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: автономное и комплексное. </w:t>
      </w:r>
      <w:proofErr w:type="gramStart"/>
      <w:r w:rsidRPr="002A2BA9">
        <w:rPr>
          <w:rFonts w:asciiTheme="majorHAnsi" w:hAnsiTheme="majorHAnsi" w:cstheme="majorHAnsi"/>
          <w:sz w:val="24"/>
          <w:szCs w:val="24"/>
        </w:rPr>
        <w:t xml:space="preserve">При автономном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тестированию</w:t>
      </w:r>
      <w:proofErr w:type="gramEnd"/>
      <w:r w:rsidRPr="002A2BA9">
        <w:rPr>
          <w:rFonts w:asciiTheme="majorHAnsi" w:hAnsiTheme="majorHAnsi" w:cstheme="majorHAnsi"/>
          <w:sz w:val="24"/>
          <w:szCs w:val="24"/>
        </w:rPr>
        <w:t xml:space="preserve"> подвергаются отдельные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программные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модули, из которых состоит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программный</w:t>
      </w:r>
      <w:r w:rsidRPr="002A2BA9">
        <w:rPr>
          <w:rFonts w:asciiTheme="majorHAnsi" w:hAnsiTheme="majorHAnsi" w:cstheme="majorHAnsi"/>
          <w:sz w:val="24"/>
          <w:szCs w:val="24"/>
        </w:rPr>
        <w:t xml:space="preserve"> комплекс. Комплексное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тестирование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заключается в проверке всего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программного</w:t>
      </w:r>
      <w:r w:rsidRPr="002A2BA9">
        <w:rPr>
          <w:rFonts w:asciiTheme="majorHAnsi" w:hAnsiTheme="majorHAnsi" w:cstheme="majorHAnsi"/>
          <w:sz w:val="24"/>
          <w:szCs w:val="24"/>
        </w:rPr>
        <w:t xml:space="preserve"> комплекса.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4.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Какие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различают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подходы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в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формировании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тестовых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наборов?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C66D0A" w:rsidRDefault="00C66D0A" w:rsidP="00C66D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zh-TW"/>
        </w:rPr>
      </w:pPr>
      <w:r w:rsidRPr="00C66D0A">
        <w:rPr>
          <w:rFonts w:asciiTheme="majorHAnsi" w:eastAsia="Times New Roman" w:hAnsiTheme="majorHAnsi" w:cstheme="majorHAnsi"/>
          <w:sz w:val="24"/>
          <w:szCs w:val="24"/>
          <w:lang w:eastAsia="zh-TW"/>
        </w:rPr>
        <w:t>Существуют два подхода к формированию тестов: структурный и функциональный.</w:t>
      </w:r>
    </w:p>
    <w:p w:rsidR="00C66D0A" w:rsidRPr="002A2BA9" w:rsidRDefault="00C66D0A" w:rsidP="00C66D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zh-TW"/>
        </w:rPr>
      </w:pPr>
      <w:r w:rsidRPr="00C66D0A">
        <w:rPr>
          <w:rFonts w:asciiTheme="majorHAnsi" w:eastAsia="Times New Roman" w:hAnsiTheme="majorHAnsi" w:cstheme="majorHAnsi"/>
          <w:sz w:val="24"/>
          <w:szCs w:val="24"/>
          <w:lang w:eastAsia="zh-TW"/>
        </w:rPr>
        <w:t>Структурный подход базируется на том, что известна структура и алгоритмы тестируемого ПО, («стеклянный ящик»). Тесты строят так, чтобы проверить правильность реализации заданной логики в коде программы. Функциональный подход основывается на том, что структура ПО не известна («черный ящик»), тесты строят, опираясь на функциональные спецификации.</w:t>
      </w:r>
    </w:p>
    <w:p w:rsidR="00C66D0A" w:rsidRPr="00C66D0A" w:rsidRDefault="00C66D0A" w:rsidP="00C66D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zh-TW"/>
        </w:rPr>
      </w:pP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before="2" w:after="0" w:line="253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5.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В</w:t>
      </w:r>
      <w:r w:rsidRPr="002A2BA9">
        <w:rPr>
          <w:rFonts w:asciiTheme="majorHAnsi" w:eastAsia="Times New Roman" w:hAnsiTheme="majorHAnsi" w:cstheme="majorHAnsi"/>
          <w:spacing w:val="-1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чем</w:t>
      </w:r>
      <w:r w:rsidRPr="002A2BA9">
        <w:rPr>
          <w:rFonts w:asciiTheme="majorHAnsi" w:eastAsia="Times New Roman" w:hAnsiTheme="majorHAnsi" w:cstheme="majorHAnsi"/>
          <w:spacing w:val="-1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суть</w:t>
      </w:r>
      <w:r w:rsidRPr="002A2BA9">
        <w:rPr>
          <w:rFonts w:asciiTheme="majorHAnsi" w:eastAsia="Times New Roman" w:hAnsiTheme="majorHAnsi" w:cstheme="majorHAnsi"/>
          <w:spacing w:val="-1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тестирования</w:t>
      </w:r>
      <w:r w:rsidRPr="002A2BA9">
        <w:rPr>
          <w:rFonts w:asciiTheme="majorHAnsi" w:eastAsia="Times New Roman" w:hAnsiTheme="majorHAnsi" w:cstheme="majorHAnsi"/>
          <w:spacing w:val="-1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методом</w:t>
      </w:r>
      <w:r w:rsidRPr="002A2BA9">
        <w:rPr>
          <w:rFonts w:asciiTheme="majorHAnsi" w:eastAsia="Times New Roman" w:hAnsiTheme="majorHAnsi" w:cstheme="majorHAnsi"/>
          <w:spacing w:val="-1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―покрытия</w:t>
      </w:r>
      <w:r w:rsidRPr="002A2BA9">
        <w:rPr>
          <w:rFonts w:asciiTheme="majorHAnsi" w:eastAsia="Times New Roman" w:hAnsiTheme="majorHAnsi" w:cstheme="majorHAnsi"/>
          <w:spacing w:val="-14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операторов</w:t>
      </w:r>
      <w:r w:rsidRPr="002A2BA9">
        <w:rPr>
          <w:rFonts w:asciiTheme="majorHAnsi" w:eastAsia="Microsoft JhengHei" w:hAnsiTheme="majorHAnsi" w:cstheme="majorHAnsi"/>
          <w:sz w:val="24"/>
          <w:szCs w:val="24"/>
          <w:lang w:eastAsia="en-US"/>
        </w:rPr>
        <w:t>‖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?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before="2" w:after="0" w:line="253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операторов</w:t>
      </w:r>
      <w:r w:rsidRPr="002A2BA9">
        <w:rPr>
          <w:rFonts w:asciiTheme="majorHAnsi" w:hAnsiTheme="majorHAnsi" w:cstheme="majorHAnsi"/>
          <w:sz w:val="24"/>
          <w:szCs w:val="24"/>
        </w:rPr>
        <w:t xml:space="preserve">. Целью этого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метода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тестирования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 является выполнение каждого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оператора</w:t>
      </w:r>
      <w:r w:rsidRPr="002A2BA9">
        <w:rPr>
          <w:rFonts w:asciiTheme="majorHAnsi" w:hAnsiTheme="majorHAnsi" w:cstheme="majorHAnsi"/>
          <w:sz w:val="24"/>
          <w:szCs w:val="24"/>
        </w:rPr>
        <w:t xml:space="preserve"> программы хотя бы один раз. Если для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тестирования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 задать значения переменных А = 2, B = 0, Х=3,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будет</w:t>
      </w:r>
      <w:r w:rsidRPr="002A2BA9">
        <w:rPr>
          <w:rFonts w:asciiTheme="majorHAnsi" w:hAnsiTheme="majorHAnsi" w:cstheme="majorHAnsi"/>
          <w:sz w:val="24"/>
          <w:szCs w:val="24"/>
        </w:rPr>
        <w:t xml:space="preserve"> реализован путь асе, т. е. каждый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оператор</w:t>
      </w:r>
      <w:r w:rsidRPr="002A2BA9">
        <w:rPr>
          <w:rFonts w:asciiTheme="majorHAnsi" w:hAnsiTheme="majorHAnsi" w:cstheme="majorHAnsi"/>
          <w:sz w:val="24"/>
          <w:szCs w:val="24"/>
        </w:rPr>
        <w:t xml:space="preserve"> программы выполнится один раз</w:t>
      </w:r>
      <w:r w:rsidRPr="002A2BA9">
        <w:rPr>
          <w:rFonts w:asciiTheme="majorHAnsi" w:hAnsiTheme="majorHAnsi" w:cstheme="majorHAnsi"/>
          <w:sz w:val="24"/>
          <w:szCs w:val="24"/>
        </w:rPr>
        <w:t xml:space="preserve">. </w:t>
      </w:r>
      <w:r w:rsidRPr="002A2BA9">
        <w:rPr>
          <w:rFonts w:asciiTheme="majorHAnsi" w:hAnsiTheme="majorHAnsi" w:cstheme="majorHAnsi"/>
          <w:sz w:val="24"/>
          <w:szCs w:val="24"/>
        </w:rPr>
        <w:t xml:space="preserve">Но если внести в алгоритм ошибки — заменить в первом условии </w:t>
      </w:r>
      <w:proofErr w:type="spellStart"/>
      <w:r w:rsidRPr="002A2BA9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2A2BA9">
        <w:rPr>
          <w:rFonts w:asciiTheme="majorHAnsi" w:hAnsiTheme="majorHAnsi" w:cstheme="majorHAnsi"/>
          <w:sz w:val="24"/>
          <w:szCs w:val="24"/>
        </w:rPr>
        <w:t xml:space="preserve"> на </w:t>
      </w:r>
      <w:proofErr w:type="spellStart"/>
      <w:r w:rsidRPr="002A2BA9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2A2BA9">
        <w:rPr>
          <w:rFonts w:asciiTheme="majorHAnsi" w:hAnsiTheme="majorHAnsi" w:cstheme="majorHAnsi"/>
          <w:sz w:val="24"/>
          <w:szCs w:val="24"/>
        </w:rPr>
        <w:t xml:space="preserve">, а во втором Х&gt; 1 на </w:t>
      </w:r>
      <w:proofErr w:type="gramStart"/>
      <w:r w:rsidRPr="002A2BA9">
        <w:rPr>
          <w:rFonts w:asciiTheme="majorHAnsi" w:hAnsiTheme="majorHAnsi" w:cstheme="majorHAnsi"/>
          <w:sz w:val="24"/>
          <w:szCs w:val="24"/>
        </w:rPr>
        <w:t>Х&lt; 1</w:t>
      </w:r>
      <w:proofErr w:type="gramEnd"/>
      <w:r w:rsidRPr="002A2BA9">
        <w:rPr>
          <w:rFonts w:asciiTheme="majorHAnsi" w:hAnsiTheme="majorHAnsi" w:cstheme="majorHAnsi"/>
          <w:sz w:val="24"/>
          <w:szCs w:val="24"/>
        </w:rPr>
        <w:t>.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40" w:lineRule="auto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6.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В</w:t>
      </w:r>
      <w:r w:rsidRPr="002A2BA9">
        <w:rPr>
          <w:rFonts w:asciiTheme="majorHAnsi" w:eastAsia="Times New Roman" w:hAnsiTheme="majorHAnsi" w:cstheme="majorHAnsi"/>
          <w:spacing w:val="-1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чем</w:t>
      </w:r>
      <w:r w:rsidRPr="002A2BA9">
        <w:rPr>
          <w:rFonts w:asciiTheme="majorHAnsi" w:eastAsia="Times New Roman" w:hAnsiTheme="majorHAnsi" w:cstheme="majorHAnsi"/>
          <w:spacing w:val="-1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суть</w:t>
      </w:r>
      <w:r w:rsidRPr="002A2BA9">
        <w:rPr>
          <w:rFonts w:asciiTheme="majorHAnsi" w:eastAsia="Times New Roman" w:hAnsiTheme="majorHAnsi" w:cstheme="majorHAnsi"/>
          <w:spacing w:val="-1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тестирования</w:t>
      </w:r>
      <w:r w:rsidRPr="002A2BA9">
        <w:rPr>
          <w:rFonts w:asciiTheme="majorHAnsi" w:eastAsia="Times New Roman" w:hAnsiTheme="majorHAnsi" w:cstheme="majorHAnsi"/>
          <w:spacing w:val="-1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методом</w:t>
      </w:r>
      <w:r w:rsidRPr="002A2BA9">
        <w:rPr>
          <w:rFonts w:asciiTheme="majorHAnsi" w:eastAsia="Times New Roman" w:hAnsiTheme="majorHAnsi" w:cstheme="majorHAnsi"/>
          <w:spacing w:val="-1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―покрытия</w:t>
      </w:r>
      <w:r w:rsidRPr="002A2BA9">
        <w:rPr>
          <w:rFonts w:asciiTheme="majorHAnsi" w:eastAsia="Times New Roman" w:hAnsiTheme="majorHAnsi" w:cstheme="majorHAnsi"/>
          <w:spacing w:val="-1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решений</w:t>
      </w:r>
      <w:r w:rsidRPr="002A2BA9">
        <w:rPr>
          <w:rFonts w:asciiTheme="majorHAnsi" w:eastAsia="Microsoft JhengHei" w:hAnsiTheme="majorHAnsi" w:cstheme="majorHAnsi"/>
          <w:sz w:val="24"/>
          <w:szCs w:val="24"/>
          <w:lang w:eastAsia="en-US"/>
        </w:rPr>
        <w:t>‖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?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40" w:lineRule="auto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r w:rsidRPr="002A2BA9">
        <w:rPr>
          <w:rFonts w:asciiTheme="majorHAnsi" w:hAnsiTheme="majorHAnsi" w:cstheme="majorHAnsi"/>
          <w:sz w:val="24"/>
          <w:szCs w:val="24"/>
        </w:rPr>
        <w:t xml:space="preserve">Более сильный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тестирования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 известен как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решений</w:t>
      </w:r>
      <w:r w:rsidRPr="002A2BA9">
        <w:rPr>
          <w:rFonts w:asciiTheme="majorHAnsi" w:hAnsiTheme="majorHAnsi" w:cstheme="majorHAnsi"/>
          <w:sz w:val="24"/>
          <w:szCs w:val="24"/>
        </w:rPr>
        <w:t xml:space="preserve"> (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переходов). Согласно данному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методу</w:t>
      </w:r>
      <w:r w:rsidRPr="002A2BA9">
        <w:rPr>
          <w:rFonts w:asciiTheme="majorHAnsi" w:hAnsiTheme="majorHAnsi" w:cstheme="majorHAnsi"/>
          <w:sz w:val="24"/>
          <w:szCs w:val="24"/>
        </w:rPr>
        <w:t xml:space="preserve"> должно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быть</w:t>
      </w:r>
      <w:r w:rsidRPr="002A2BA9">
        <w:rPr>
          <w:rFonts w:asciiTheme="majorHAnsi" w:hAnsiTheme="majorHAnsi" w:cstheme="majorHAnsi"/>
          <w:sz w:val="24"/>
          <w:szCs w:val="24"/>
        </w:rPr>
        <w:t xml:space="preserve"> написано достаточное число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тестов</w:t>
      </w:r>
      <w:r w:rsidRPr="002A2BA9">
        <w:rPr>
          <w:rFonts w:asciiTheme="majorHAnsi" w:hAnsiTheme="majorHAnsi" w:cstheme="majorHAnsi"/>
          <w:sz w:val="24"/>
          <w:szCs w:val="24"/>
        </w:rPr>
        <w:t xml:space="preserve">, такое, что каждое направление перехода должно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быть</w:t>
      </w:r>
      <w:r w:rsidRPr="002A2BA9">
        <w:rPr>
          <w:rFonts w:asciiTheme="majorHAnsi" w:hAnsiTheme="majorHAnsi" w:cstheme="majorHAnsi"/>
          <w:sz w:val="24"/>
          <w:szCs w:val="24"/>
        </w:rPr>
        <w:t xml:space="preserve"> реализовано по крайней мере один раз.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решений</w:t>
      </w:r>
      <w:r w:rsidRPr="002A2BA9">
        <w:rPr>
          <w:rFonts w:asciiTheme="majorHAnsi" w:hAnsiTheme="majorHAnsi" w:cstheme="majorHAnsi"/>
          <w:sz w:val="24"/>
          <w:szCs w:val="24"/>
        </w:rPr>
        <w:t xml:space="preserve"> обычно удовлетворяет критерию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 операторов.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before="1"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7.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В</w:t>
      </w:r>
      <w:r w:rsidRPr="002A2BA9">
        <w:rPr>
          <w:rFonts w:asciiTheme="majorHAnsi" w:eastAsia="Times New Roman" w:hAnsiTheme="majorHAnsi" w:cstheme="majorHAnsi"/>
          <w:spacing w:val="-1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чем</w:t>
      </w:r>
      <w:r w:rsidRPr="002A2BA9">
        <w:rPr>
          <w:rFonts w:asciiTheme="majorHAnsi" w:eastAsia="Times New Roman" w:hAnsiTheme="majorHAnsi" w:cstheme="majorHAnsi"/>
          <w:spacing w:val="-1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суть</w:t>
      </w:r>
      <w:r w:rsidRPr="002A2BA9">
        <w:rPr>
          <w:rFonts w:asciiTheme="majorHAnsi" w:eastAsia="Times New Roman" w:hAnsiTheme="majorHAnsi" w:cstheme="majorHAnsi"/>
          <w:spacing w:val="-1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тестирования</w:t>
      </w:r>
      <w:r w:rsidRPr="002A2BA9">
        <w:rPr>
          <w:rFonts w:asciiTheme="majorHAnsi" w:eastAsia="Times New Roman" w:hAnsiTheme="majorHAnsi" w:cstheme="majorHAnsi"/>
          <w:spacing w:val="-1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методом</w:t>
      </w:r>
      <w:r w:rsidRPr="002A2BA9">
        <w:rPr>
          <w:rFonts w:asciiTheme="majorHAnsi" w:eastAsia="Times New Roman" w:hAnsiTheme="majorHAnsi" w:cstheme="majorHAnsi"/>
          <w:spacing w:val="-1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―покрытия</w:t>
      </w:r>
      <w:r w:rsidRPr="002A2BA9">
        <w:rPr>
          <w:rFonts w:asciiTheme="majorHAnsi" w:eastAsia="Times New Roman" w:hAnsiTheme="majorHAnsi" w:cstheme="majorHAnsi"/>
          <w:spacing w:val="-1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условий</w:t>
      </w:r>
      <w:r w:rsidRPr="002A2BA9">
        <w:rPr>
          <w:rFonts w:asciiTheme="majorHAnsi" w:eastAsia="Microsoft JhengHei" w:hAnsiTheme="majorHAnsi" w:cstheme="majorHAnsi"/>
          <w:sz w:val="24"/>
          <w:szCs w:val="24"/>
          <w:lang w:eastAsia="en-US"/>
        </w:rPr>
        <w:t>‖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?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before="1"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кода (</w:t>
      </w:r>
      <w:proofErr w:type="spellStart"/>
      <w:r w:rsidRPr="002A2BA9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2BA9">
        <w:rPr>
          <w:rFonts w:asciiTheme="majorHAnsi" w:hAnsiTheme="majorHAnsi" w:cstheme="majorHAnsi"/>
          <w:sz w:val="24"/>
          <w:szCs w:val="24"/>
        </w:rPr>
        <w:t>Coverage</w:t>
      </w:r>
      <w:proofErr w:type="spellEnd"/>
      <w:r w:rsidRPr="002A2BA9">
        <w:rPr>
          <w:rFonts w:asciiTheme="majorHAnsi" w:hAnsiTheme="majorHAnsi" w:cstheme="majorHAnsi"/>
          <w:sz w:val="24"/>
          <w:szCs w:val="24"/>
        </w:rPr>
        <w:t xml:space="preserve">) - оценка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 исполняемого кода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тестами</w:t>
      </w:r>
      <w:r w:rsidRPr="002A2BA9">
        <w:rPr>
          <w:rFonts w:asciiTheme="majorHAnsi" w:hAnsiTheme="majorHAnsi" w:cstheme="majorHAnsi"/>
          <w:sz w:val="24"/>
          <w:szCs w:val="24"/>
        </w:rPr>
        <w:t xml:space="preserve">, путем отслеживания непроверенных в процессе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тестирования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 частей программного обеспечения. Тестовое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на базе анализа потока управления - </w:t>
      </w:r>
      <w:proofErr w:type="gramStart"/>
      <w:r w:rsidRPr="002A2BA9">
        <w:rPr>
          <w:rFonts w:asciiTheme="majorHAnsi" w:hAnsiTheme="majorHAnsi" w:cstheme="majorHAnsi"/>
          <w:sz w:val="24"/>
          <w:szCs w:val="24"/>
        </w:rPr>
        <w:t xml:space="preserve">оценка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покрытия</w:t>
      </w:r>
      <w:proofErr w:type="gramEnd"/>
      <w:r w:rsidRPr="002A2BA9">
        <w:rPr>
          <w:rFonts w:asciiTheme="majorHAnsi" w:hAnsiTheme="majorHAnsi" w:cstheme="majorHAnsi"/>
          <w:sz w:val="24"/>
          <w:szCs w:val="24"/>
        </w:rPr>
        <w:t xml:space="preserve"> основанная на </w:t>
      </w:r>
      <w:r w:rsidRPr="002A2BA9">
        <w:rPr>
          <w:rFonts w:asciiTheme="majorHAnsi" w:hAnsiTheme="majorHAnsi" w:cstheme="majorHAnsi"/>
          <w:sz w:val="24"/>
          <w:szCs w:val="24"/>
        </w:rPr>
        <w:lastRenderedPageBreak/>
        <w:t xml:space="preserve">определении путей выполнения кода программного модуля и создания выполняемых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</w:t>
      </w:r>
      <w:r w:rsidRPr="002A2BA9">
        <w:rPr>
          <w:rFonts w:asciiTheme="majorHAnsi" w:hAnsiTheme="majorHAnsi" w:cstheme="majorHAnsi"/>
          <w:sz w:val="24"/>
          <w:szCs w:val="24"/>
        </w:rPr>
        <w:t xml:space="preserve"> кейсов для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 этих путей.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822"/>
        <w:rPr>
          <w:rFonts w:asciiTheme="majorHAnsi" w:eastAsia="Times New Roman" w:hAnsiTheme="majorHAnsi" w:cstheme="majorHAnsi"/>
          <w:spacing w:val="-1"/>
          <w:w w:val="113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8.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В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ч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ем с</w:t>
      </w:r>
      <w:r w:rsidRPr="002A2BA9">
        <w:rPr>
          <w:rFonts w:asciiTheme="majorHAnsi" w:eastAsia="Times New Roman" w:hAnsiTheme="majorHAnsi" w:cstheme="majorHAnsi"/>
          <w:spacing w:val="-3"/>
          <w:sz w:val="24"/>
          <w:szCs w:val="24"/>
          <w:lang w:eastAsia="en-US"/>
        </w:rPr>
        <w:t>у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ть 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т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ест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>и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ро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>в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ан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и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я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ме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т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одом </w:t>
      </w:r>
      <w:r w:rsidRPr="002A2BA9">
        <w:rPr>
          <w:rFonts w:asciiTheme="majorHAnsi" w:eastAsia="Times New Roman" w:hAnsiTheme="majorHAnsi" w:cstheme="majorHAnsi"/>
          <w:spacing w:val="-3"/>
          <w:w w:val="44"/>
          <w:sz w:val="24"/>
          <w:szCs w:val="24"/>
          <w:lang w:eastAsia="en-US"/>
        </w:rPr>
        <w:t>―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комб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ина</w:t>
      </w:r>
      <w:r w:rsidRPr="002A2BA9">
        <w:rPr>
          <w:rFonts w:asciiTheme="majorHAnsi" w:eastAsia="Times New Roman" w:hAnsiTheme="majorHAnsi" w:cstheme="majorHAnsi"/>
          <w:spacing w:val="-4"/>
          <w:sz w:val="24"/>
          <w:szCs w:val="24"/>
          <w:lang w:eastAsia="en-US"/>
        </w:rPr>
        <w:t>т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орно</w:t>
      </w:r>
      <w:r w:rsidRPr="002A2BA9">
        <w:rPr>
          <w:rFonts w:asciiTheme="majorHAnsi" w:eastAsia="Times New Roman" w:hAnsiTheme="majorHAnsi" w:cstheme="majorHAnsi"/>
          <w:spacing w:val="-3"/>
          <w:sz w:val="24"/>
          <w:szCs w:val="24"/>
          <w:lang w:eastAsia="en-US"/>
        </w:rPr>
        <w:t>г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о 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покрыти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я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pacing w:val="-3"/>
          <w:sz w:val="24"/>
          <w:szCs w:val="24"/>
          <w:lang w:eastAsia="en-US"/>
        </w:rPr>
        <w:t>у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слов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>и</w:t>
      </w:r>
      <w:r w:rsidRPr="002A2BA9">
        <w:rPr>
          <w:rFonts w:asciiTheme="majorHAnsi" w:eastAsia="Times New Roman" w:hAnsiTheme="majorHAnsi" w:cstheme="majorHAnsi"/>
          <w:spacing w:val="-1"/>
          <w:w w:val="113"/>
          <w:sz w:val="24"/>
          <w:szCs w:val="24"/>
          <w:lang w:eastAsia="en-US"/>
        </w:rPr>
        <w:t>й</w:t>
      </w:r>
      <w:r w:rsidRPr="002A2BA9">
        <w:rPr>
          <w:rFonts w:asciiTheme="majorHAnsi" w:eastAsia="Microsoft JhengHei" w:hAnsiTheme="majorHAnsi" w:cstheme="majorHAnsi"/>
          <w:spacing w:val="-1"/>
          <w:w w:val="113"/>
          <w:sz w:val="24"/>
          <w:szCs w:val="24"/>
          <w:lang w:eastAsia="en-US"/>
        </w:rPr>
        <w:t>‖</w:t>
      </w:r>
      <w:r w:rsidRPr="002A2BA9">
        <w:rPr>
          <w:rFonts w:asciiTheme="majorHAnsi" w:eastAsia="Times New Roman" w:hAnsiTheme="majorHAnsi" w:cstheme="majorHAnsi"/>
          <w:spacing w:val="-1"/>
          <w:w w:val="113"/>
          <w:sz w:val="24"/>
          <w:szCs w:val="24"/>
          <w:lang w:eastAsia="en-US"/>
        </w:rPr>
        <w:t>?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82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r w:rsidRPr="002A2BA9">
        <w:rPr>
          <w:rFonts w:asciiTheme="majorHAnsi" w:hAnsiTheme="majorHAnsi" w:cstheme="majorHAnsi"/>
          <w:b/>
          <w:bCs/>
          <w:sz w:val="24"/>
          <w:szCs w:val="24"/>
        </w:rPr>
        <w:t>Комбинаторные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методы</w:t>
      </w:r>
      <w:r w:rsidRPr="002A2BA9">
        <w:rPr>
          <w:rFonts w:asciiTheme="majorHAnsi" w:hAnsiTheme="majorHAnsi" w:cstheme="majorHAnsi"/>
          <w:sz w:val="24"/>
          <w:szCs w:val="24"/>
        </w:rPr>
        <w:t xml:space="preserve"> построения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тестов</w:t>
      </w:r>
      <w:r w:rsidRPr="002A2BA9">
        <w:rPr>
          <w:rFonts w:asciiTheme="majorHAnsi" w:hAnsiTheme="majorHAnsi" w:cstheme="majorHAnsi"/>
          <w:sz w:val="24"/>
          <w:szCs w:val="24"/>
        </w:rPr>
        <w:t xml:space="preserve"> основаны на разделении каждого тестового воздействия на ряд элементов и построении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тестов</w:t>
      </w:r>
      <w:r w:rsidRPr="002A2BA9">
        <w:rPr>
          <w:rFonts w:asciiTheme="majorHAnsi" w:hAnsiTheme="majorHAnsi" w:cstheme="majorHAnsi"/>
          <w:sz w:val="24"/>
          <w:szCs w:val="24"/>
        </w:rPr>
        <w:t xml:space="preserve"> как всевозможных комбинаций полученных элементов, объединяемых по определенным правилам.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Комбинаторные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методы</w:t>
      </w:r>
      <w:r w:rsidRPr="002A2BA9">
        <w:rPr>
          <w:rFonts w:asciiTheme="majorHAnsi" w:hAnsiTheme="majorHAnsi" w:cstheme="majorHAnsi"/>
          <w:sz w:val="24"/>
          <w:szCs w:val="24"/>
        </w:rPr>
        <w:t xml:space="preserve"> дают более высокую полноту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покрытия</w:t>
      </w:r>
      <w:r w:rsidRPr="002A2BA9">
        <w:rPr>
          <w:rFonts w:asciiTheme="majorHAnsi" w:hAnsiTheme="majorHAnsi" w:cstheme="majorHAnsi"/>
          <w:sz w:val="24"/>
          <w:szCs w:val="24"/>
        </w:rPr>
        <w:t>, чем вероятностные, и при этом требуют ненамного больше ресурсов.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9.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В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proofErr w:type="spellStart"/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чѐм</w:t>
      </w:r>
      <w:proofErr w:type="spellEnd"/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суть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метода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эквивалентных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разбиений?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r w:rsidRPr="002A2BA9">
        <w:rPr>
          <w:rFonts w:asciiTheme="majorHAnsi" w:hAnsiTheme="majorHAnsi" w:cstheme="majorHAnsi"/>
          <w:b/>
          <w:bCs/>
          <w:sz w:val="24"/>
          <w:szCs w:val="24"/>
        </w:rPr>
        <w:t>Эквивалентное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разбиение</w:t>
      </w:r>
      <w:r w:rsidRPr="002A2BA9">
        <w:rPr>
          <w:rFonts w:asciiTheme="majorHAnsi" w:hAnsiTheme="majorHAnsi" w:cstheme="majorHAnsi"/>
          <w:sz w:val="24"/>
          <w:szCs w:val="24"/>
        </w:rPr>
        <w:t xml:space="preserve"> – это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</w:t>
      </w:r>
      <w:r w:rsidRPr="002A2BA9">
        <w:rPr>
          <w:rFonts w:asciiTheme="majorHAnsi" w:hAnsiTheme="majorHAnsi" w:cstheme="majorHAnsi"/>
          <w:sz w:val="24"/>
          <w:szCs w:val="24"/>
        </w:rPr>
        <w:t xml:space="preserve"> тестирования «черного ящика». Идея тестирования по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методу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разбиения</w:t>
      </w:r>
      <w:r w:rsidRPr="002A2BA9">
        <w:rPr>
          <w:rFonts w:asciiTheme="majorHAnsi" w:hAnsiTheme="majorHAnsi" w:cstheme="majorHAnsi"/>
          <w:sz w:val="24"/>
          <w:szCs w:val="24"/>
        </w:rPr>
        <w:t xml:space="preserve"> классов эквивалентности состоит в том, чтобы исключить набор входных данных, которые заставляют систему вести себя одинаково и давать одинаковый результат при тестировании программы.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before="1"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10.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В</w:t>
      </w:r>
      <w:r w:rsidRPr="002A2BA9">
        <w:rPr>
          <w:rFonts w:asciiTheme="majorHAnsi" w:eastAsia="Times New Roman" w:hAnsiTheme="majorHAnsi" w:cstheme="majorHAnsi"/>
          <w:spacing w:val="-3"/>
          <w:sz w:val="24"/>
          <w:szCs w:val="24"/>
          <w:lang w:eastAsia="en-US"/>
        </w:rPr>
        <w:t xml:space="preserve"> </w:t>
      </w:r>
      <w:proofErr w:type="spellStart"/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чѐм</w:t>
      </w:r>
      <w:proofErr w:type="spellEnd"/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суть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метода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анализа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граничных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значений?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before="1"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r w:rsidRPr="002A2BA9">
        <w:rPr>
          <w:rFonts w:asciiTheme="majorHAnsi" w:hAnsiTheme="majorHAnsi" w:cstheme="majorHAnsi"/>
          <w:b/>
          <w:bCs/>
          <w:sz w:val="24"/>
          <w:szCs w:val="24"/>
        </w:rPr>
        <w:t>Анализ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граничных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значений</w:t>
      </w:r>
      <w:r w:rsidRPr="002A2BA9">
        <w:rPr>
          <w:rFonts w:asciiTheme="majorHAnsi" w:hAnsiTheme="majorHAnsi" w:cstheme="majorHAnsi"/>
          <w:sz w:val="24"/>
          <w:szCs w:val="24"/>
        </w:rPr>
        <w:t xml:space="preserve"> - это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</w:t>
      </w:r>
      <w:r w:rsidRPr="002A2BA9">
        <w:rPr>
          <w:rFonts w:asciiTheme="majorHAnsi" w:hAnsiTheme="majorHAnsi" w:cstheme="majorHAnsi"/>
          <w:sz w:val="24"/>
          <w:szCs w:val="24"/>
        </w:rPr>
        <w:t xml:space="preserve"> тестирования программного обеспечения, при котором тесты предназначены для включения представителей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граничных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значений</w:t>
      </w:r>
      <w:r w:rsidRPr="002A2BA9">
        <w:rPr>
          <w:rFonts w:asciiTheme="majorHAnsi" w:hAnsiTheme="majorHAnsi" w:cstheme="majorHAnsi"/>
          <w:sz w:val="24"/>
          <w:szCs w:val="24"/>
        </w:rPr>
        <w:t xml:space="preserve"> в диапазон.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11.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В</w:t>
      </w:r>
      <w:r w:rsidRPr="002A2BA9">
        <w:rPr>
          <w:rFonts w:asciiTheme="majorHAnsi" w:eastAsia="Times New Roman" w:hAnsiTheme="majorHAnsi" w:cstheme="majorHAnsi"/>
          <w:spacing w:val="-3"/>
          <w:sz w:val="24"/>
          <w:szCs w:val="24"/>
          <w:lang w:eastAsia="en-US"/>
        </w:rPr>
        <w:t xml:space="preserve"> </w:t>
      </w:r>
      <w:proofErr w:type="spellStart"/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чѐм</w:t>
      </w:r>
      <w:proofErr w:type="spellEnd"/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суть</w:t>
      </w:r>
      <w:r w:rsidRPr="002A2BA9">
        <w:rPr>
          <w:rFonts w:asciiTheme="majorHAnsi" w:eastAsia="Times New Roman" w:hAnsiTheme="majorHAnsi" w:cstheme="majorHAnsi"/>
          <w:spacing w:val="-1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метода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анализа</w:t>
      </w:r>
      <w:r w:rsidRPr="002A2BA9">
        <w:rPr>
          <w:rFonts w:asciiTheme="majorHAnsi" w:eastAsia="Times New Roman" w:hAnsiTheme="majorHAnsi" w:cstheme="majorHAnsi"/>
          <w:spacing w:val="-2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причинно-следственных</w:t>
      </w:r>
      <w:r w:rsidRPr="002A2BA9">
        <w:rPr>
          <w:rFonts w:asciiTheme="majorHAnsi" w:eastAsia="Times New Roman" w:hAnsiTheme="majorHAnsi" w:cstheme="majorHAnsi"/>
          <w:spacing w:val="-3"/>
          <w:sz w:val="24"/>
          <w:szCs w:val="24"/>
          <w:lang w:eastAsia="en-US"/>
        </w:rPr>
        <w:t xml:space="preserve"> </w:t>
      </w:r>
      <w:r w:rsidRPr="002A2BA9">
        <w:rPr>
          <w:rFonts w:asciiTheme="majorHAnsi" w:eastAsia="Times New Roman" w:hAnsiTheme="majorHAnsi" w:cstheme="majorHAnsi"/>
          <w:sz w:val="24"/>
          <w:szCs w:val="24"/>
          <w:lang w:eastAsia="en-US"/>
        </w:rPr>
        <w:t>связей?</w:t>
      </w:r>
    </w:p>
    <w:p w:rsidR="00C66D0A" w:rsidRPr="002A2BA9" w:rsidRDefault="00C66D0A" w:rsidP="00C66D0A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462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C66D0A" w:rsidRPr="002A2BA9" w:rsidRDefault="00C66D0A" w:rsidP="00C66D0A">
      <w:pPr>
        <w:tabs>
          <w:tab w:val="left" w:pos="5310"/>
        </w:tabs>
        <w:rPr>
          <w:rFonts w:asciiTheme="majorHAnsi" w:hAnsiTheme="majorHAnsi" w:cstheme="majorHAnsi"/>
          <w:sz w:val="24"/>
          <w:szCs w:val="24"/>
        </w:rPr>
      </w:pPr>
      <w:r w:rsidRPr="002A2BA9">
        <w:rPr>
          <w:rFonts w:asciiTheme="majorHAnsi" w:hAnsiTheme="majorHAnsi" w:cstheme="majorHAnsi"/>
          <w:b/>
          <w:bCs/>
          <w:sz w:val="24"/>
          <w:szCs w:val="24"/>
        </w:rPr>
        <w:t>Анализ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причинно</w:t>
      </w:r>
      <w:r w:rsidRPr="002A2BA9">
        <w:rPr>
          <w:rFonts w:asciiTheme="majorHAnsi" w:hAnsiTheme="majorHAnsi" w:cstheme="majorHAnsi"/>
          <w:sz w:val="24"/>
          <w:szCs w:val="24"/>
        </w:rPr>
        <w:t>-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следственных</w:t>
      </w:r>
      <w:r w:rsidRPr="002A2BA9">
        <w:rPr>
          <w:rFonts w:asciiTheme="majorHAnsi" w:hAnsiTheme="majorHAnsi" w:cstheme="majorHAnsi"/>
          <w:sz w:val="24"/>
          <w:szCs w:val="24"/>
        </w:rPr>
        <w:t xml:space="preserve">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связей</w:t>
      </w:r>
      <w:r w:rsidRPr="002A2BA9">
        <w:rPr>
          <w:rFonts w:asciiTheme="majorHAnsi" w:hAnsiTheme="majorHAnsi" w:cstheme="majorHAnsi"/>
          <w:sz w:val="24"/>
          <w:szCs w:val="24"/>
        </w:rPr>
        <w:t xml:space="preserve"> – это структурированный </w:t>
      </w:r>
      <w:r w:rsidRPr="002A2BA9">
        <w:rPr>
          <w:rFonts w:asciiTheme="majorHAnsi" w:hAnsiTheme="majorHAnsi" w:cstheme="majorHAnsi"/>
          <w:b/>
          <w:bCs/>
          <w:sz w:val="24"/>
          <w:szCs w:val="24"/>
        </w:rPr>
        <w:t>метод</w:t>
      </w:r>
      <w:r w:rsidRPr="002A2BA9">
        <w:rPr>
          <w:rFonts w:asciiTheme="majorHAnsi" w:hAnsiTheme="majorHAnsi" w:cstheme="majorHAnsi"/>
          <w:sz w:val="24"/>
          <w:szCs w:val="24"/>
        </w:rPr>
        <w:t>, применяемый для определения возможных причин нежелательного события или проблемы.</w:t>
      </w:r>
    </w:p>
    <w:bookmarkEnd w:id="0"/>
    <w:p w:rsidR="002A2BA9" w:rsidRPr="00C66D0A" w:rsidRDefault="002A2BA9" w:rsidP="00C66D0A">
      <w:pPr>
        <w:tabs>
          <w:tab w:val="left" w:pos="5310"/>
        </w:tabs>
      </w:pPr>
      <w:r>
        <w:rPr>
          <w:noProof/>
          <w:lang w:eastAsia="zh-TW"/>
        </w:rPr>
        <w:drawing>
          <wp:inline distT="0" distB="0" distL="0" distR="0" wp14:anchorId="62DAC450" wp14:editId="1E98831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BA9" w:rsidRPr="00C66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4FF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1" w15:restartNumberingAfterBreak="0">
    <w:nsid w:val="0A9944E6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2" w15:restartNumberingAfterBreak="0">
    <w:nsid w:val="0FDA3F57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3" w15:restartNumberingAfterBreak="0">
    <w:nsid w:val="1ACF3952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4" w15:restartNumberingAfterBreak="0">
    <w:nsid w:val="37057117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5" w15:restartNumberingAfterBreak="0">
    <w:nsid w:val="3BA72A31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6" w15:restartNumberingAfterBreak="0">
    <w:nsid w:val="4042588F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7" w15:restartNumberingAfterBreak="0">
    <w:nsid w:val="4B3F0311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8" w15:restartNumberingAfterBreak="0">
    <w:nsid w:val="549819DA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9" w15:restartNumberingAfterBreak="0">
    <w:nsid w:val="60641A95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10" w15:restartNumberingAfterBreak="0">
    <w:nsid w:val="6DC97893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0A"/>
    <w:rsid w:val="000018C2"/>
    <w:rsid w:val="002A2BA9"/>
    <w:rsid w:val="005B4895"/>
    <w:rsid w:val="008722AD"/>
    <w:rsid w:val="00C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2270"/>
  <w15:chartTrackingRefBased/>
  <w15:docId w15:val="{DCBCC96C-1595-4BFA-AD52-E1D19023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D0A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6D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6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Лабораторная работа №14 «Тестирование интеграции»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2021-11-12T09:26:00Z</dcterms:created>
  <dcterms:modified xsi:type="dcterms:W3CDTF">2021-11-12T10:20:00Z</dcterms:modified>
</cp:coreProperties>
</file>