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enett"/>
        <w:tblW w:w="14029" w:type="dxa"/>
        <w:tblLook w:val="04A0" w:firstRow="1" w:lastRow="0" w:firstColumn="1" w:lastColumn="0" w:noHBand="0" w:noVBand="1"/>
      </w:tblPr>
      <w:tblGrid>
        <w:gridCol w:w="3784"/>
        <w:gridCol w:w="4822"/>
        <w:gridCol w:w="5423"/>
      </w:tblGrid>
      <w:tr w:rsidR="00CF02A0" w14:paraId="753B15BC" w14:textId="4600CBB3" w:rsidTr="00CF02A0">
        <w:tc>
          <w:tcPr>
            <w:tcW w:w="3397" w:type="dxa"/>
            <w:shd w:val="clear" w:color="auto" w:fill="385623" w:themeFill="accent6" w:themeFillShade="80"/>
          </w:tcPr>
          <w:p w14:paraId="0FCB4735" w14:textId="55BC87CE" w:rsidR="00CF02A0" w:rsidRDefault="00CF02A0" w:rsidP="6C1B4B68">
            <w:pPr>
              <w:rPr>
                <w:b/>
                <w:bCs/>
                <w:color w:val="538135" w:themeColor="accent6" w:themeShade="BF"/>
                <w:sz w:val="48"/>
                <w:szCs w:val="48"/>
              </w:rPr>
            </w:pPr>
            <w:r w:rsidRPr="00BB3F74">
              <w:rPr>
                <w:b/>
                <w:bCs/>
                <w:color w:val="E2EFD9" w:themeColor="accent6" w:themeTint="33"/>
                <w:sz w:val="44"/>
                <w:szCs w:val="44"/>
              </w:rPr>
              <w:t>Lovverk</w:t>
            </w:r>
          </w:p>
        </w:tc>
        <w:tc>
          <w:tcPr>
            <w:tcW w:w="4962" w:type="dxa"/>
            <w:shd w:val="clear" w:color="auto" w:fill="806000" w:themeFill="accent4" w:themeFillShade="80"/>
          </w:tcPr>
          <w:p w14:paraId="0477635F" w14:textId="4AAAD3E3" w:rsidR="00CF02A0" w:rsidRPr="00BB3F74" w:rsidRDefault="00CF02A0">
            <w:pPr>
              <w:rPr>
                <w:b/>
                <w:bCs/>
                <w:color w:val="FFF2CC" w:themeColor="accent4" w:themeTint="33"/>
              </w:rPr>
            </w:pPr>
            <w:r w:rsidRPr="00BB3F74">
              <w:rPr>
                <w:b/>
                <w:bCs/>
                <w:color w:val="FFF2CC" w:themeColor="accent4" w:themeTint="33"/>
              </w:rPr>
              <w:t>Hva handler dette lovverket om?</w:t>
            </w:r>
          </w:p>
        </w:tc>
        <w:tc>
          <w:tcPr>
            <w:tcW w:w="5670" w:type="dxa"/>
            <w:shd w:val="clear" w:color="auto" w:fill="806000" w:themeFill="accent4" w:themeFillShade="80"/>
          </w:tcPr>
          <w:p w14:paraId="2793789B" w14:textId="741C5CA9" w:rsidR="00CF02A0" w:rsidRPr="00BB3F74" w:rsidRDefault="00CF02A0">
            <w:pPr>
              <w:rPr>
                <w:b/>
                <w:bCs/>
                <w:color w:val="FFF2CC" w:themeColor="accent4" w:themeTint="33"/>
              </w:rPr>
            </w:pPr>
            <w:r w:rsidRPr="00BB3F74">
              <w:rPr>
                <w:b/>
                <w:bCs/>
                <w:color w:val="FFF2CC" w:themeColor="accent4" w:themeTint="33"/>
              </w:rPr>
              <w:t xml:space="preserve">Hva må jeg gjøre for å sørge for å ikke bryte denne loven? </w:t>
            </w:r>
          </w:p>
        </w:tc>
      </w:tr>
      <w:tr w:rsidR="00CF02A0" w14:paraId="505551DC" w14:textId="48FB0968" w:rsidTr="00CF02A0">
        <w:tc>
          <w:tcPr>
            <w:tcW w:w="3397" w:type="dxa"/>
          </w:tcPr>
          <w:p w14:paraId="76BDD0CB" w14:textId="0775E237" w:rsidR="00CF02A0" w:rsidRPr="00BB3F74" w:rsidRDefault="000E04F6">
            <w:pPr>
              <w:rPr>
                <w:sz w:val="32"/>
                <w:szCs w:val="32"/>
              </w:rPr>
            </w:pPr>
            <w:r>
              <w:rPr>
                <w:sz w:val="32"/>
                <w:szCs w:val="32"/>
              </w:rPr>
              <w:t>GDPR</w:t>
            </w:r>
            <w:r w:rsidR="002D1EC2">
              <w:rPr>
                <w:sz w:val="32"/>
                <w:szCs w:val="32"/>
              </w:rPr>
              <w:t xml:space="preserve"> (</w:t>
            </w:r>
            <w:r w:rsidR="002D1EC2" w:rsidRPr="002D1EC2">
              <w:rPr>
                <w:sz w:val="32"/>
                <w:szCs w:val="32"/>
              </w:rPr>
              <w:t>GENERAL DATA PROTECTIONREGULATION</w:t>
            </w:r>
            <w:r w:rsidR="002D1EC2">
              <w:rPr>
                <w:sz w:val="32"/>
                <w:szCs w:val="32"/>
              </w:rPr>
              <w:t>)</w:t>
            </w:r>
          </w:p>
        </w:tc>
        <w:tc>
          <w:tcPr>
            <w:tcW w:w="4962" w:type="dxa"/>
          </w:tcPr>
          <w:p w14:paraId="6AFFF38E" w14:textId="769E2651" w:rsidR="00CF02A0" w:rsidRDefault="002D1EC2">
            <w:r>
              <w:t xml:space="preserve">Denne lover er en </w:t>
            </w:r>
            <w:r w:rsidR="007B25D5">
              <w:t>EU/EØS-lov</w:t>
            </w:r>
            <w:r>
              <w:t xml:space="preserve"> som beskytter </w:t>
            </w:r>
            <w:r w:rsidR="00E9789E">
              <w:t>personvernet ditt på nett ved hjelp av Cook</w:t>
            </w:r>
            <w:r w:rsidR="00E26C20">
              <w:t xml:space="preserve">ie </w:t>
            </w:r>
            <w:r w:rsidR="00E9789E">
              <w:t>protection etc etc.</w:t>
            </w:r>
          </w:p>
        </w:tc>
        <w:tc>
          <w:tcPr>
            <w:tcW w:w="5670" w:type="dxa"/>
          </w:tcPr>
          <w:p w14:paraId="61A4B5AB" w14:textId="13364BD1" w:rsidR="00CF02A0" w:rsidRDefault="007B25D5">
            <w:r>
              <w:t>Oppgi om jeg bruker Cookes på nettsiden min og ikke selle eller innhente data fra presjoner uten tillatelse.</w:t>
            </w:r>
          </w:p>
        </w:tc>
      </w:tr>
      <w:tr w:rsidR="00CF02A0" w14:paraId="1E066C28" w14:textId="6CBA5D8B" w:rsidTr="00CF02A0">
        <w:tc>
          <w:tcPr>
            <w:tcW w:w="3397" w:type="dxa"/>
          </w:tcPr>
          <w:p w14:paraId="74323278" w14:textId="0DFDA8E6" w:rsidR="00CF02A0" w:rsidRPr="00BB3F74" w:rsidRDefault="005E3D15" w:rsidP="6C1B4B68">
            <w:pPr>
              <w:spacing w:line="259" w:lineRule="auto"/>
              <w:rPr>
                <w:sz w:val="32"/>
                <w:szCs w:val="32"/>
              </w:rPr>
            </w:pPr>
            <w:r w:rsidRPr="005E3D15">
              <w:rPr>
                <w:sz w:val="32"/>
                <w:szCs w:val="32"/>
              </w:rPr>
              <w:t>PERSONOPPLYSNINGSLOVE</w:t>
            </w:r>
          </w:p>
        </w:tc>
        <w:tc>
          <w:tcPr>
            <w:tcW w:w="4962" w:type="dxa"/>
          </w:tcPr>
          <w:p w14:paraId="44C725B9" w14:textId="3BBF3C09" w:rsidR="00CF02A0" w:rsidRDefault="0065024A">
            <w:r w:rsidRPr="0065024A">
              <w:t>Personvernhandler om retten til et privatliv og retten til å bestemme over egne personopplysninger. Alle mennesker har en ukrenkelig egenverdi. Som enkeltmenneske har du derfor rett på en privat sfære som du selv kontrollerer, hvor du kan handle fritt uten tvang eller innblanding fra staten eller andre mennesker.</w:t>
            </w:r>
          </w:p>
        </w:tc>
        <w:tc>
          <w:tcPr>
            <w:tcW w:w="5670" w:type="dxa"/>
          </w:tcPr>
          <w:p w14:paraId="44A384AC" w14:textId="171A6F31" w:rsidR="00CF02A0" w:rsidRDefault="00457C55">
            <w:r>
              <w:t xml:space="preserve">Og ikke </w:t>
            </w:r>
            <w:r w:rsidR="00E14F7C">
              <w:t>innheta</w:t>
            </w:r>
            <w:r>
              <w:t xml:space="preserve"> </w:t>
            </w:r>
            <w:r w:rsidR="00575785" w:rsidRPr="00575785">
              <w:t xml:space="preserve">personopplysninger </w:t>
            </w:r>
            <w:r w:rsidR="00E14F7C">
              <w:t xml:space="preserve">uten </w:t>
            </w:r>
            <w:r w:rsidR="00E26C20">
              <w:t>tillatelse</w:t>
            </w:r>
            <w:r w:rsidR="00E14F7C">
              <w:t>.</w:t>
            </w:r>
          </w:p>
        </w:tc>
      </w:tr>
      <w:tr w:rsidR="00CF02A0" w14:paraId="641B0865" w14:textId="77777777" w:rsidTr="00CF02A0">
        <w:tc>
          <w:tcPr>
            <w:tcW w:w="3397" w:type="dxa"/>
          </w:tcPr>
          <w:p w14:paraId="78C9194C" w14:textId="17D6BF1D" w:rsidR="00CF02A0" w:rsidRPr="00BB3F74" w:rsidRDefault="0005215B">
            <w:pPr>
              <w:rPr>
                <w:sz w:val="32"/>
                <w:szCs w:val="32"/>
              </w:rPr>
            </w:pPr>
            <w:r>
              <w:rPr>
                <w:sz w:val="32"/>
                <w:szCs w:val="32"/>
              </w:rPr>
              <w:t xml:space="preserve">Åndsverksloven </w:t>
            </w:r>
          </w:p>
        </w:tc>
        <w:tc>
          <w:tcPr>
            <w:tcW w:w="4962" w:type="dxa"/>
          </w:tcPr>
          <w:p w14:paraId="55DC693A" w14:textId="14590F85" w:rsidR="00CF02A0" w:rsidRDefault="00411FB6">
            <w:r>
              <w:t xml:space="preserve">Hvis noen har laget noe så </w:t>
            </w:r>
            <w:r w:rsidR="0059290D">
              <w:t xml:space="preserve">har de åndsverk rett over dette. Fks ett bilde, en skulptur eller en bok. </w:t>
            </w:r>
            <w:r w:rsidR="004E4FC6">
              <w:t xml:space="preserve">Dette gjør at de har alle </w:t>
            </w:r>
            <w:r w:rsidR="003D2E92">
              <w:t>rettighetene</w:t>
            </w:r>
            <w:r w:rsidR="004E4FC6">
              <w:t xml:space="preserve"> til dette.</w:t>
            </w:r>
          </w:p>
        </w:tc>
        <w:tc>
          <w:tcPr>
            <w:tcW w:w="5670" w:type="dxa"/>
          </w:tcPr>
          <w:p w14:paraId="108BF3F7" w14:textId="05297EE2" w:rsidR="00CF02A0" w:rsidRDefault="00AA304E">
            <w:r>
              <w:t>Finner</w:t>
            </w:r>
            <w:r w:rsidR="004E4FC6">
              <w:t xml:space="preserve"> å</w:t>
            </w:r>
            <w:r w:rsidR="00106B7F">
              <w:t xml:space="preserve"> noe</w:t>
            </w:r>
            <w:r>
              <w:t xml:space="preserve"> som er creatie comment eller lisensiert og bruke på nettsiden min av bilder. Passe på at det jeg bruker </w:t>
            </w:r>
            <w:r w:rsidR="003D2E92">
              <w:t>ikke er ett beskyttet åndsverk.</w:t>
            </w:r>
          </w:p>
        </w:tc>
      </w:tr>
      <w:tr w:rsidR="00CF02A0" w14:paraId="78B20288" w14:textId="77777777" w:rsidTr="00CF02A0">
        <w:tc>
          <w:tcPr>
            <w:tcW w:w="3397" w:type="dxa"/>
          </w:tcPr>
          <w:p w14:paraId="0E3EBCD6" w14:textId="64DFE84F" w:rsidR="00CF02A0" w:rsidRPr="00CF02A0" w:rsidRDefault="00D8109E">
            <w:pPr>
              <w:rPr>
                <w:color w:val="0563C1" w:themeColor="hyperlink"/>
                <w:sz w:val="32"/>
                <w:szCs w:val="32"/>
                <w:u w:val="single"/>
              </w:rPr>
            </w:pPr>
            <w:r>
              <w:t>Universell utfiring</w:t>
            </w:r>
            <w:hyperlink r:id="rId7"/>
          </w:p>
        </w:tc>
        <w:tc>
          <w:tcPr>
            <w:tcW w:w="4962" w:type="dxa"/>
          </w:tcPr>
          <w:p w14:paraId="7ED98FB1" w14:textId="77777777" w:rsidR="00CF02A0" w:rsidRDefault="0049179E">
            <w:r>
              <w:t xml:space="preserve">Nettsiden skal </w:t>
            </w:r>
            <w:r w:rsidR="00AC7695">
              <w:t>være</w:t>
            </w:r>
            <w:r>
              <w:t xml:space="preserve"> </w:t>
            </w:r>
            <w:r w:rsidR="00AC7695">
              <w:t>brukervennlig</w:t>
            </w:r>
            <w:r>
              <w:t xml:space="preserve"> for alle og </w:t>
            </w:r>
            <w:r w:rsidR="00AC7695">
              <w:t>funksjonell</w:t>
            </w:r>
            <w:r w:rsidR="005044B4">
              <w:t>. Universelltutformet.</w:t>
            </w:r>
          </w:p>
          <w:p w14:paraId="3835C046" w14:textId="77777777" w:rsidR="00AC7695" w:rsidRDefault="00AC7695" w:rsidP="00AC7695">
            <w:r>
              <w:t>Offentlige og private virksomheter har plikt til universell utforming av hovedløsninger for informasjons- og</w:t>
            </w:r>
          </w:p>
          <w:p w14:paraId="011E0CEF" w14:textId="77777777" w:rsidR="00AC7695" w:rsidRDefault="00AC7695" w:rsidP="00AC7695">
            <w:r>
              <w:t>kommunikasjonsteknologi (IKT) rettet mot eller stilt til rådighet for bruker, slik at virksomhetens alminnelige funksjoner kan benyttes av</w:t>
            </w:r>
          </w:p>
          <w:p w14:paraId="17DF1CAF" w14:textId="78E2D595" w:rsidR="00AC7695" w:rsidRDefault="00AC7695" w:rsidP="00AC7695">
            <w:pPr>
              <w:ind w:left="708" w:hanging="708"/>
            </w:pPr>
            <w:r>
              <w:t>flest mulig, uavhengig av funksjonsnedsettelse. IKT-løsningene skal være universelt utformet fra det tidspunktet som er fastsatt i SAI.</w:t>
            </w:r>
          </w:p>
        </w:tc>
        <w:tc>
          <w:tcPr>
            <w:tcW w:w="5670" w:type="dxa"/>
          </w:tcPr>
          <w:p w14:paraId="1A019600" w14:textId="4485DB5E" w:rsidR="00CF02A0" w:rsidRDefault="005215D7">
            <w:r>
              <w:t>Jeg</w:t>
            </w:r>
            <w:r w:rsidR="005044B4">
              <w:t xml:space="preserve"> passer på at fargene mine ikke </w:t>
            </w:r>
            <w:r w:rsidR="00A8487A">
              <w:t xml:space="preserve">krenker </w:t>
            </w:r>
            <w:r>
              <w:t>farge</w:t>
            </w:r>
            <w:r w:rsidR="00A8487A">
              <w:t xml:space="preserve"> blinde.</w:t>
            </w:r>
          </w:p>
          <w:p w14:paraId="2CF27F7C" w14:textId="3D48876C" w:rsidR="00A8487A" w:rsidRDefault="00A8487A">
            <w:r>
              <w:t xml:space="preserve">Har en fornt som ikke krenker svaksynte eller </w:t>
            </w:r>
            <w:r w:rsidR="005215D7">
              <w:t>dyslektikere</w:t>
            </w:r>
            <w:r>
              <w:t>.</w:t>
            </w:r>
          </w:p>
          <w:p w14:paraId="13E1FB86" w14:textId="59B46635" w:rsidR="00A8487A" w:rsidRDefault="00A8487A">
            <w:r>
              <w:t xml:space="preserve">Alt tekst for de </w:t>
            </w:r>
            <w:r w:rsidR="005215D7">
              <w:t>binne</w:t>
            </w:r>
            <w:r>
              <w:t>.</w:t>
            </w:r>
          </w:p>
          <w:p w14:paraId="567F9CDF" w14:textId="33CBEEAB" w:rsidR="00A8487A" w:rsidRDefault="005215D7">
            <w:r>
              <w:t>Syndelig og godt utformet UI for svaksynte.</w:t>
            </w:r>
          </w:p>
        </w:tc>
      </w:tr>
      <w:tr w:rsidR="00CF02A0" w14:paraId="086B5132" w14:textId="77777777" w:rsidTr="00CF02A0">
        <w:tc>
          <w:tcPr>
            <w:tcW w:w="3397" w:type="dxa"/>
          </w:tcPr>
          <w:p w14:paraId="0427F867" w14:textId="5CEC1795" w:rsidR="00CF02A0" w:rsidRPr="00BB3F74" w:rsidRDefault="00194C6D">
            <w:pPr>
              <w:rPr>
                <w:sz w:val="32"/>
                <w:szCs w:val="32"/>
              </w:rPr>
            </w:pPr>
            <w:r>
              <w:rPr>
                <w:sz w:val="32"/>
                <w:szCs w:val="32"/>
              </w:rPr>
              <w:t xml:space="preserve">HMS </w:t>
            </w:r>
          </w:p>
        </w:tc>
        <w:tc>
          <w:tcPr>
            <w:tcW w:w="4962" w:type="dxa"/>
          </w:tcPr>
          <w:p w14:paraId="0C7132A8" w14:textId="58C510B4" w:rsidR="00CF02A0" w:rsidRDefault="000B0D4C">
            <w:r w:rsidRPr="000B0D4C">
              <w:t>Godt arbeidsmiljøarbeid handlar om å redusere risiko for farar og ulykker og aktivt rette søkelyset mot dei positive og helsefremmande faktorane i arbeidsmiljøet.</w:t>
            </w:r>
          </w:p>
        </w:tc>
        <w:tc>
          <w:tcPr>
            <w:tcW w:w="5670" w:type="dxa"/>
          </w:tcPr>
          <w:p w14:paraId="457DDBF0" w14:textId="4C9B5EED" w:rsidR="00CF02A0" w:rsidRDefault="001045D7">
            <w:r>
              <w:t>På min nettside kan det være og administrere hva brukere poster.</w:t>
            </w:r>
          </w:p>
        </w:tc>
      </w:tr>
      <w:tr w:rsidR="00CF02A0" w14:paraId="64AF4BF6" w14:textId="77777777" w:rsidTr="00CF02A0">
        <w:tc>
          <w:tcPr>
            <w:tcW w:w="3397" w:type="dxa"/>
          </w:tcPr>
          <w:p w14:paraId="67694052" w14:textId="77777777" w:rsidR="00CF02A0" w:rsidRPr="00BB3F74" w:rsidRDefault="00CF02A0">
            <w:pPr>
              <w:rPr>
                <w:sz w:val="32"/>
                <w:szCs w:val="32"/>
              </w:rPr>
            </w:pPr>
          </w:p>
        </w:tc>
        <w:tc>
          <w:tcPr>
            <w:tcW w:w="4962" w:type="dxa"/>
          </w:tcPr>
          <w:p w14:paraId="4BD5723D" w14:textId="77777777" w:rsidR="00CF02A0" w:rsidRDefault="00CF02A0"/>
        </w:tc>
        <w:tc>
          <w:tcPr>
            <w:tcW w:w="5670" w:type="dxa"/>
          </w:tcPr>
          <w:p w14:paraId="568C6FF1" w14:textId="77777777" w:rsidR="00CF02A0" w:rsidRDefault="00CF02A0"/>
        </w:tc>
      </w:tr>
      <w:tr w:rsidR="00CF02A0" w14:paraId="128F52FF" w14:textId="77777777" w:rsidTr="00CF02A0">
        <w:tc>
          <w:tcPr>
            <w:tcW w:w="3397" w:type="dxa"/>
          </w:tcPr>
          <w:p w14:paraId="440FF116" w14:textId="77777777" w:rsidR="00CF02A0" w:rsidRPr="00BB3F74" w:rsidRDefault="00CF02A0">
            <w:pPr>
              <w:rPr>
                <w:sz w:val="32"/>
                <w:szCs w:val="32"/>
              </w:rPr>
            </w:pPr>
          </w:p>
        </w:tc>
        <w:tc>
          <w:tcPr>
            <w:tcW w:w="4962" w:type="dxa"/>
          </w:tcPr>
          <w:p w14:paraId="32A0C09F" w14:textId="77777777" w:rsidR="00CF02A0" w:rsidRDefault="00CF02A0"/>
        </w:tc>
        <w:tc>
          <w:tcPr>
            <w:tcW w:w="5670" w:type="dxa"/>
          </w:tcPr>
          <w:p w14:paraId="5C0A4F41" w14:textId="77777777" w:rsidR="00CF02A0" w:rsidRDefault="00CF02A0"/>
        </w:tc>
      </w:tr>
    </w:tbl>
    <w:p w14:paraId="20356A12" w14:textId="77777777" w:rsidR="0032094E" w:rsidRDefault="0032094E"/>
    <w:p w14:paraId="33FC44F9" w14:textId="753F35DF" w:rsidR="00F74E31" w:rsidRDefault="003F1335">
      <w:r>
        <w:t xml:space="preserve">Gå inn på </w:t>
      </w:r>
      <w:hyperlink r:id="rId8" w:history="1">
        <w:r w:rsidRPr="00A86C22">
          <w:rPr>
            <w:rStyle w:val="Hyperkobling"/>
          </w:rPr>
          <w:t>https://lovdata.no/register/lover</w:t>
        </w:r>
      </w:hyperlink>
      <w:r>
        <w:t xml:space="preserve"> og søk opp den loven du tenker er relevant for ditt system</w:t>
      </w:r>
    </w:p>
    <w:sectPr w:rsidR="00F74E3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4E"/>
    <w:rsid w:val="0005215B"/>
    <w:rsid w:val="00093F99"/>
    <w:rsid w:val="000B0D4C"/>
    <w:rsid w:val="000E04F6"/>
    <w:rsid w:val="001045D7"/>
    <w:rsid w:val="00106B7F"/>
    <w:rsid w:val="00194C6D"/>
    <w:rsid w:val="001F6601"/>
    <w:rsid w:val="002D1EC2"/>
    <w:rsid w:val="002D7E37"/>
    <w:rsid w:val="0032094E"/>
    <w:rsid w:val="003D2E92"/>
    <w:rsid w:val="003F1335"/>
    <w:rsid w:val="003F592A"/>
    <w:rsid w:val="00411FB6"/>
    <w:rsid w:val="00456828"/>
    <w:rsid w:val="00457C55"/>
    <w:rsid w:val="00484C02"/>
    <w:rsid w:val="0049179E"/>
    <w:rsid w:val="004A39C0"/>
    <w:rsid w:val="004E4FC6"/>
    <w:rsid w:val="005044B4"/>
    <w:rsid w:val="005215D7"/>
    <w:rsid w:val="00575785"/>
    <w:rsid w:val="0059290D"/>
    <w:rsid w:val="005E3D15"/>
    <w:rsid w:val="0065024A"/>
    <w:rsid w:val="00662FF9"/>
    <w:rsid w:val="007B25D5"/>
    <w:rsid w:val="008838E7"/>
    <w:rsid w:val="00A57103"/>
    <w:rsid w:val="00A8487A"/>
    <w:rsid w:val="00AA304E"/>
    <w:rsid w:val="00AC7695"/>
    <w:rsid w:val="00BB3F74"/>
    <w:rsid w:val="00BC5EBA"/>
    <w:rsid w:val="00C11F49"/>
    <w:rsid w:val="00CA7267"/>
    <w:rsid w:val="00CF02A0"/>
    <w:rsid w:val="00D8109E"/>
    <w:rsid w:val="00D85607"/>
    <w:rsid w:val="00E139E0"/>
    <w:rsid w:val="00E14F7C"/>
    <w:rsid w:val="00E26C20"/>
    <w:rsid w:val="00E9789E"/>
    <w:rsid w:val="00EA39E3"/>
    <w:rsid w:val="00F120A8"/>
    <w:rsid w:val="00F74E31"/>
    <w:rsid w:val="01DF7AEC"/>
    <w:rsid w:val="037B4B4D"/>
    <w:rsid w:val="042B4641"/>
    <w:rsid w:val="0FEC937E"/>
    <w:rsid w:val="1419F609"/>
    <w:rsid w:val="2BAAB76F"/>
    <w:rsid w:val="50BA8771"/>
    <w:rsid w:val="6747DA45"/>
    <w:rsid w:val="6C1B4B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9B82"/>
  <w15:chartTrackingRefBased/>
  <w15:docId w15:val="{E1420AD7-EEF1-5E48-91D8-36A4D4FF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88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Pr>
      <w:color w:val="0563C1" w:themeColor="hyperlink"/>
      <w:u w:val="single"/>
    </w:rPr>
  </w:style>
  <w:style w:type="character" w:styleId="Ulstomtale">
    <w:name w:val="Unresolved Mention"/>
    <w:basedOn w:val="Standardskriftforavsnitt"/>
    <w:uiPriority w:val="99"/>
    <w:semiHidden/>
    <w:unhideWhenUsed/>
    <w:rsid w:val="003F1335"/>
    <w:rPr>
      <w:color w:val="605E5C"/>
      <w:shd w:val="clear" w:color="auto" w:fill="E1DFDD"/>
    </w:rPr>
  </w:style>
  <w:style w:type="character" w:styleId="Fulgthyperkobling">
    <w:name w:val="FollowedHyperlink"/>
    <w:basedOn w:val="Standardskriftforavsnitt"/>
    <w:uiPriority w:val="99"/>
    <w:semiHidden/>
    <w:unhideWhenUsed/>
    <w:rsid w:val="001F66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vdata.no/register/lover" TargetMode="External"/><Relationship Id="rId3" Type="http://schemas.openxmlformats.org/officeDocument/2006/relationships/customXml" Target="../customXml/item3.xml"/><Relationship Id="rId7" Type="http://schemas.openxmlformats.org/officeDocument/2006/relationships/hyperlink" Target="https://www.datatilsynet.no/regelverk-og-verktoy/lover-og-regler/om-personopplysningsloven-og-nar-den-gjeld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7fc6e56-da80-460b-aaf6-5e1de55009c8">
      <Terms xmlns="http://schemas.microsoft.com/office/infopath/2007/PartnerControls"/>
    </lcf76f155ced4ddcb4097134ff3c332f>
    <TaxCatchAll xmlns="a6c765d7-93d9-4c2c-aec4-d1ca8eafcd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498B24BCE945942A20B093EA1A4FE2A" ma:contentTypeVersion="11" ma:contentTypeDescription="Opprett et nytt dokument." ma:contentTypeScope="" ma:versionID="47e529856293224be87da8264bb120a0">
  <xsd:schema xmlns:xsd="http://www.w3.org/2001/XMLSchema" xmlns:xs="http://www.w3.org/2001/XMLSchema" xmlns:p="http://schemas.microsoft.com/office/2006/metadata/properties" xmlns:ns2="57fc6e56-da80-460b-aaf6-5e1de55009c8" xmlns:ns3="a6c765d7-93d9-4c2c-aec4-d1ca8eafcddb" targetNamespace="http://schemas.microsoft.com/office/2006/metadata/properties" ma:root="true" ma:fieldsID="8574fd54ed27cd5b87268e65c0e3678d" ns2:_="" ns3:_="">
    <xsd:import namespace="57fc6e56-da80-460b-aaf6-5e1de55009c8"/>
    <xsd:import namespace="a6c765d7-93d9-4c2c-aec4-d1ca8eafcdd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c6e56-da80-460b-aaf6-5e1de55009c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c765d7-93d9-4c2c-aec4-d1ca8eafcdd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1c16e5-a21c-431e-bca6-73bfe2d5c25f}" ma:internalName="TaxCatchAll" ma:showField="CatchAllData" ma:web="a6c765d7-93d9-4c2c-aec4-d1ca8eafc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92AFE-1EDA-4EE8-B374-0504DAC76B9F}">
  <ds:schemaRefs>
    <ds:schemaRef ds:uri="http://schemas.microsoft.com/sharepoint/v3/contenttype/forms"/>
  </ds:schemaRefs>
</ds:datastoreItem>
</file>

<file path=customXml/itemProps2.xml><?xml version="1.0" encoding="utf-8"?>
<ds:datastoreItem xmlns:ds="http://schemas.openxmlformats.org/officeDocument/2006/customXml" ds:itemID="{4CDCABC3-9A2D-4211-AB75-93336FE12601}">
  <ds:schemaRefs>
    <ds:schemaRef ds:uri="http://schemas.microsoft.com/office/2006/metadata/properties"/>
    <ds:schemaRef ds:uri="http://schemas.microsoft.com/office/infopath/2007/PartnerControls"/>
    <ds:schemaRef ds:uri="57fc6e56-da80-460b-aaf6-5e1de55009c8"/>
    <ds:schemaRef ds:uri="a6c765d7-93d9-4c2c-aec4-d1ca8eafcddb"/>
  </ds:schemaRefs>
</ds:datastoreItem>
</file>

<file path=customXml/itemProps3.xml><?xml version="1.0" encoding="utf-8"?>
<ds:datastoreItem xmlns:ds="http://schemas.openxmlformats.org/officeDocument/2006/customXml" ds:itemID="{B046256E-5396-4E32-A1B2-DD8F86C25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c6e56-da80-460b-aaf6-5e1de55009c8"/>
    <ds:schemaRef ds:uri="a6c765d7-93d9-4c2c-aec4-d1ca8eafc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Samuelsen</dc:creator>
  <cp:keywords/>
  <dc:description/>
  <cp:lastModifiedBy>Åmund Volla</cp:lastModifiedBy>
  <cp:revision>31</cp:revision>
  <dcterms:created xsi:type="dcterms:W3CDTF">2024-02-28T08:01:00Z</dcterms:created>
  <dcterms:modified xsi:type="dcterms:W3CDTF">2024-02-29T12:45:00Z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0x0101004498B24BCE945942A20B093EA1A4FE2A</vt:lpwstr>
  </property>
  <property fmtid="{D5CDD505-2E9C-101B-9397-08002B2CF9AE}" pid="3" name="MediaServiceImageTags">
    <vt:lpwstr/>
  </property>
</Properties>
</file>