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16840" w14:textId="27621E54" w:rsidR="00D013B3" w:rsidRPr="00744941" w:rsidRDefault="00BF71B8" w:rsidP="002C6742">
      <w:pPr>
        <w:jc w:val="center"/>
        <w:rPr>
          <w:b/>
          <w:sz w:val="52"/>
        </w:rPr>
      </w:pPr>
      <w:r w:rsidRPr="00744941">
        <w:rPr>
          <w:rFonts w:hint="eastAsia"/>
          <w:b/>
          <w:sz w:val="52"/>
        </w:rPr>
        <w:t>多媒体技术实验报告</w:t>
      </w:r>
    </w:p>
    <w:p w14:paraId="0003484E" w14:textId="618C1139" w:rsidR="00BF71B8" w:rsidRPr="00744941" w:rsidRDefault="00BF71B8" w:rsidP="002C6742">
      <w:pPr>
        <w:jc w:val="right"/>
        <w:rPr>
          <w:sz w:val="28"/>
        </w:rPr>
      </w:pPr>
      <w:r w:rsidRPr="00744941">
        <w:rPr>
          <w:rFonts w:hint="eastAsia"/>
          <w:sz w:val="28"/>
        </w:rPr>
        <w:t>龙晓怡</w:t>
      </w:r>
      <w:r w:rsidR="002C6742" w:rsidRPr="00744941">
        <w:rPr>
          <w:rFonts w:hint="eastAsia"/>
          <w:sz w:val="28"/>
        </w:rPr>
        <w:t xml:space="preserve"> </w:t>
      </w:r>
      <w:r w:rsidRPr="00744941">
        <w:rPr>
          <w:rFonts w:hint="eastAsia"/>
          <w:sz w:val="28"/>
        </w:rPr>
        <w:t>2</w:t>
      </w:r>
      <w:r w:rsidRPr="00744941">
        <w:rPr>
          <w:sz w:val="28"/>
        </w:rPr>
        <w:t>018302100026</w:t>
      </w:r>
    </w:p>
    <w:p w14:paraId="682997D7" w14:textId="1EB2F26B" w:rsidR="00BF71B8" w:rsidRPr="00744941" w:rsidRDefault="00BF71B8"/>
    <w:p w14:paraId="520AA825" w14:textId="25F0C207" w:rsidR="00BF71B8" w:rsidRPr="00744941" w:rsidRDefault="00BF71B8" w:rsidP="002C6742">
      <w:pPr>
        <w:jc w:val="center"/>
        <w:rPr>
          <w:b/>
          <w:sz w:val="52"/>
        </w:rPr>
      </w:pPr>
      <w:r w:rsidRPr="00744941">
        <w:rPr>
          <w:rFonts w:hint="eastAsia"/>
          <w:b/>
          <w:sz w:val="52"/>
        </w:rPr>
        <w:t>香农编码</w:t>
      </w:r>
      <w:r w:rsidR="007E02D1" w:rsidRPr="00744941">
        <w:rPr>
          <w:b/>
          <w:sz w:val="52"/>
        </w:rPr>
        <w:t>MATLAB</w:t>
      </w:r>
      <w:r w:rsidRPr="00744941">
        <w:rPr>
          <w:rFonts w:hint="eastAsia"/>
          <w:b/>
          <w:sz w:val="52"/>
        </w:rPr>
        <w:t>实现</w:t>
      </w:r>
    </w:p>
    <w:p w14:paraId="78FD6274" w14:textId="2BB6F693" w:rsidR="0058012D" w:rsidRDefault="0058012D"/>
    <w:p w14:paraId="251E37C0" w14:textId="20173F21" w:rsidR="0058012D" w:rsidRDefault="002C6742" w:rsidP="002C6742">
      <w:pPr>
        <w:pStyle w:val="1"/>
      </w:pPr>
      <w:r>
        <w:rPr>
          <w:rFonts w:hint="eastAsia"/>
        </w:rPr>
        <w:t>1</w:t>
      </w:r>
      <w:r w:rsidR="0058012D">
        <w:rPr>
          <w:rFonts w:hint="eastAsia"/>
        </w:rPr>
        <w:t>实验背景</w:t>
      </w:r>
      <w:bookmarkStart w:id="0" w:name="_GoBack"/>
      <w:bookmarkEnd w:id="0"/>
    </w:p>
    <w:p w14:paraId="6DB5CE0C" w14:textId="4644E578" w:rsidR="0058012D" w:rsidRDefault="002C6742" w:rsidP="002C6742">
      <w:pPr>
        <w:pStyle w:val="2"/>
      </w:pPr>
      <w:r>
        <w:rPr>
          <w:rFonts w:hint="eastAsia"/>
        </w:rPr>
        <w:t>1</w:t>
      </w:r>
      <w:r>
        <w:t>.1</w:t>
      </w:r>
      <w:r w:rsidR="0058012D">
        <w:t>信源编码</w:t>
      </w:r>
    </w:p>
    <w:p w14:paraId="72AE8A0F" w14:textId="2F6F8413" w:rsidR="0058012D" w:rsidRDefault="0058012D" w:rsidP="002C6742">
      <w:pPr>
        <w:pStyle w:val="3"/>
      </w:pPr>
      <w:r>
        <w:t>1.</w:t>
      </w:r>
      <w:r w:rsidR="002C6742">
        <w:t>1.1</w:t>
      </w:r>
      <w:r>
        <w:t>通信系统模型</w:t>
      </w:r>
    </w:p>
    <w:p w14:paraId="3319EACC" w14:textId="77777777" w:rsidR="00E24EE5" w:rsidRDefault="0058012D" w:rsidP="0058012D">
      <w:r>
        <w:rPr>
          <w:noProof/>
        </w:rPr>
        <w:drawing>
          <wp:anchor distT="0" distB="0" distL="114300" distR="114300" simplePos="0" relativeHeight="251669504" behindDoc="0" locked="0" layoutInCell="1" allowOverlap="1" wp14:anchorId="0B972FE5" wp14:editId="11394A6B">
            <wp:simplePos x="0" y="0"/>
            <wp:positionH relativeFrom="column">
              <wp:posOffset>231890</wp:posOffset>
            </wp:positionH>
            <wp:positionV relativeFrom="paragraph">
              <wp:posOffset>306070</wp:posOffset>
            </wp:positionV>
            <wp:extent cx="4572396" cy="960203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一般的通信系统模型如图</w:t>
      </w:r>
      <w:r>
        <w:t>所示：</w:t>
      </w:r>
      <w:r>
        <w:cr/>
      </w:r>
    </w:p>
    <w:p w14:paraId="770C5F40" w14:textId="67A153D4" w:rsidR="0058012D" w:rsidRDefault="0058012D" w:rsidP="0058012D">
      <w:r>
        <w:rPr>
          <w:rFonts w:hint="eastAsia"/>
        </w:rPr>
        <w:t>可以发现，信源编码处于通信系统模型的最前端，是信息进行传递时的第一个步骤，对信息传输具有重要意义。</w:t>
      </w:r>
    </w:p>
    <w:p w14:paraId="30AF10CA" w14:textId="6D090811" w:rsidR="0058012D" w:rsidRDefault="0058012D" w:rsidP="002C6742">
      <w:pPr>
        <w:pStyle w:val="3"/>
      </w:pPr>
      <w:r>
        <w:t>1.</w:t>
      </w:r>
      <w:r w:rsidR="002C6742">
        <w:t>1.</w:t>
      </w:r>
      <w:r>
        <w:t>2信源编码的定义</w:t>
      </w:r>
    </w:p>
    <w:p w14:paraId="764288D4" w14:textId="402D1B04" w:rsidR="0058012D" w:rsidRDefault="0058012D" w:rsidP="0058012D">
      <w:r>
        <w:rPr>
          <w:rFonts w:hint="eastAsia"/>
        </w:rPr>
        <w:t>在计算机科学和信息论中，信源编码是按照特定的编码机制用比未经编码少的数据比特（或者其它信息相关的单位）表示信息的过程。信源编码是一种以提高通信有效性为目的而对信源符号进行的变换，或者说为了减少或消除信源冗余度而进行的信源符号变换。具体说，就是针对信源输出符号序列的统计特性来寻找某种方法，把信源输出符号序列变换为最短的码字序列，使后者的各码元所载荷的平均信息量最大，同时又能保证无失真地恢复原来的符号序列。</w:t>
      </w:r>
    </w:p>
    <w:p w14:paraId="71883169" w14:textId="4401385C" w:rsidR="0058012D" w:rsidRDefault="0058012D" w:rsidP="002C6742">
      <w:pPr>
        <w:pStyle w:val="3"/>
      </w:pPr>
      <w:r>
        <w:t>1.</w:t>
      </w:r>
      <w:r w:rsidR="002C6742">
        <w:t>1.</w:t>
      </w:r>
      <w:r>
        <w:t>3信源编码的作用</w:t>
      </w:r>
    </w:p>
    <w:p w14:paraId="77546FAA" w14:textId="1D724631" w:rsidR="0058012D" w:rsidRDefault="0058012D" w:rsidP="0058012D">
      <w:r>
        <w:rPr>
          <w:rFonts w:hint="eastAsia"/>
        </w:rPr>
        <w:t>信源编码的作用之一是，即通常所说的数据压缩；作用之二是将信源的模拟信号转化成数字</w:t>
      </w:r>
      <w:r>
        <w:rPr>
          <w:rFonts w:hint="eastAsia"/>
        </w:rPr>
        <w:lastRenderedPageBreak/>
        <w:t>信号，以实现模拟信号的数字化传输。</w:t>
      </w:r>
    </w:p>
    <w:p w14:paraId="7D4CB2CF" w14:textId="48AE8335" w:rsidR="0058012D" w:rsidRDefault="0058012D" w:rsidP="002C6742">
      <w:pPr>
        <w:pStyle w:val="3"/>
      </w:pPr>
      <w:r>
        <w:t>1.</w:t>
      </w:r>
      <w:r w:rsidR="002C6742">
        <w:t>1.</w:t>
      </w:r>
      <w:r>
        <w:t>4信源编码的分类</w:t>
      </w:r>
    </w:p>
    <w:p w14:paraId="64D5ED61" w14:textId="58A51AF0" w:rsidR="00BF71B8" w:rsidRDefault="0058012D" w:rsidP="0058012D">
      <w:r>
        <w:rPr>
          <w:rFonts w:hint="eastAsia"/>
        </w:rPr>
        <w:t>根据信源的性质进行分类，则有信源统计特性已知或未知、无失真或限定失真、无记忆或有记忆信源的编码；按编码方法进行分类可分为分组码或非分组码、等长码或变长码等。然而最常见的是讨论统计特性已知条件下，离散、平稳、无失真信源的编码，消除这类信源剩余度的主要方法有统计匹配编码和解除相关性编码。比如香农码、哈夫曼码，它们属于不等长度分组码，算术编码属于非分组码；预测编码和变换编码是以解除相关性为主的编码。对限定失真的信源编码则是以信息率失真函数</w:t>
      </w:r>
      <w:r>
        <w:rPr>
          <w:rFonts w:ascii="Cambria Math" w:hAnsi="Cambria Math" w:cs="Cambria Math"/>
        </w:rPr>
        <w:t>𝑅</w:t>
      </w:r>
      <w:r>
        <w:t>(</w:t>
      </w:r>
      <w:r>
        <w:rPr>
          <w:rFonts w:ascii="Cambria Math" w:hAnsi="Cambria Math" w:cs="Cambria Math"/>
        </w:rPr>
        <w:t>𝐷</w:t>
      </w:r>
      <w:r>
        <w:t>)为基础，最典型的是矢量量化编码。对统计特性未知的</w:t>
      </w:r>
      <w:r>
        <w:rPr>
          <w:rFonts w:hint="eastAsia"/>
        </w:rPr>
        <w:t>信源编码称为通用编码。</w:t>
      </w:r>
    </w:p>
    <w:p w14:paraId="0A84206B" w14:textId="56E7B947" w:rsidR="00BF71B8" w:rsidRDefault="002C6742" w:rsidP="002C6742">
      <w:pPr>
        <w:pStyle w:val="1"/>
      </w:pPr>
      <w:r>
        <w:rPr>
          <w:rFonts w:hint="eastAsia"/>
        </w:rPr>
        <w:t>2</w:t>
      </w:r>
      <w:r>
        <w:t xml:space="preserve"> </w:t>
      </w:r>
      <w:r w:rsidR="00BF71B8">
        <w:t>实验目的</w:t>
      </w:r>
    </w:p>
    <w:p w14:paraId="09DC5468" w14:textId="17DFC6AF" w:rsidR="00BF71B8" w:rsidRDefault="00BF71B8" w:rsidP="00BF71B8">
      <w:r>
        <w:t>1.理解信源编码的意义</w:t>
      </w:r>
      <w:r w:rsidR="002C6742">
        <w:rPr>
          <w:rFonts w:hint="eastAsia"/>
        </w:rPr>
        <w:t>。</w:t>
      </w:r>
    </w:p>
    <w:p w14:paraId="649EE1B6" w14:textId="2C3C3D9E" w:rsidR="00BF71B8" w:rsidRDefault="00BF71B8" w:rsidP="00BF71B8">
      <w:r>
        <w:t>2.掌握香农编码的过程</w:t>
      </w:r>
      <w:r w:rsidR="002C6742">
        <w:rPr>
          <w:rFonts w:hint="eastAsia"/>
        </w:rPr>
        <w:t>。</w:t>
      </w:r>
    </w:p>
    <w:p w14:paraId="4B169CB9" w14:textId="7DB146B4" w:rsidR="00D013B3" w:rsidRDefault="00BF71B8" w:rsidP="00BF71B8">
      <w:r>
        <w:t>3.对给定的信源使用MATLAB进行香农编码。</w:t>
      </w:r>
    </w:p>
    <w:p w14:paraId="2AA0C013" w14:textId="3B5D08B2" w:rsidR="00BF71B8" w:rsidRDefault="002C6742" w:rsidP="002C6742">
      <w:pPr>
        <w:pStyle w:val="1"/>
      </w:pPr>
      <w:r>
        <w:rPr>
          <w:rFonts w:hint="eastAsia"/>
        </w:rPr>
        <w:t>3</w:t>
      </w:r>
      <w:r>
        <w:t xml:space="preserve"> </w:t>
      </w:r>
      <w:r w:rsidR="00BF71B8">
        <w:t>实验原理</w:t>
      </w:r>
    </w:p>
    <w:p w14:paraId="73F561A8" w14:textId="4CAB0BEC" w:rsidR="00BF71B8" w:rsidRDefault="002C6742" w:rsidP="002C6742">
      <w:pPr>
        <w:pStyle w:val="2"/>
      </w:pPr>
      <w:r>
        <w:t>3.</w:t>
      </w:r>
      <w:r w:rsidR="00BF71B8">
        <w:t>1香农第一定理及相关概念</w:t>
      </w:r>
    </w:p>
    <w:p w14:paraId="6E708778" w14:textId="744E0B84" w:rsidR="001B0B0B" w:rsidRPr="001B0B0B" w:rsidRDefault="00BF71B8" w:rsidP="00BF71B8">
      <w:r>
        <w:rPr>
          <w:rFonts w:hint="eastAsia"/>
        </w:rPr>
        <w:t>香农第一定理指出了平均码长与离散信源概率之间的关系，同时也指出了可以通过编码使平均码长达到极限值，这是一个很重要的极限定理。根据香农第一定理，当选择每个码字的长度</w:t>
      </w:r>
      <w:r>
        <w:rPr>
          <w:rFonts w:ascii="Cambria Math" w:hAnsi="Cambria Math" w:cs="Cambria Math"/>
        </w:rPr>
        <w:t>𝑙𝑖</w:t>
      </w:r>
      <w:r>
        <w:t>为满足下式的一个整数时，这种编码方法就是香</w:t>
      </w:r>
      <w:r>
        <w:rPr>
          <w:rFonts w:hint="eastAsia"/>
        </w:rPr>
        <w:t>农编码。</w:t>
      </w:r>
    </w:p>
    <w:p w14:paraId="5F822852" w14:textId="0F58EB13" w:rsidR="00BF71B8" w:rsidRDefault="00BF71B8" w:rsidP="001B0B0B">
      <w:pPr>
        <w:jc w:val="center"/>
      </w:pPr>
      <w:r>
        <w:rPr>
          <w:rFonts w:ascii="Cambria Math" w:hAnsi="Cambria Math" w:cs="Cambria Math"/>
        </w:rPr>
        <w:t>𝐼</w:t>
      </w:r>
      <w:r>
        <w:t>(</w:t>
      </w:r>
      <w:r>
        <w:rPr>
          <w:rFonts w:ascii="Cambria Math" w:hAnsi="Cambria Math" w:cs="Cambria Math"/>
        </w:rPr>
        <w:t>𝑥𝑖</w:t>
      </w:r>
      <w:r>
        <w:t>)≤</w:t>
      </w:r>
      <w:r>
        <w:rPr>
          <w:rFonts w:ascii="Cambria Math" w:hAnsi="Cambria Math" w:cs="Cambria Math"/>
        </w:rPr>
        <w:t>𝑙𝑖</w:t>
      </w:r>
      <w:r>
        <w:t>≤</w:t>
      </w:r>
      <w:r>
        <w:rPr>
          <w:rFonts w:ascii="Cambria Math" w:hAnsi="Cambria Math" w:cs="Cambria Math"/>
        </w:rPr>
        <w:t>𝐼</w:t>
      </w:r>
      <w:r>
        <w:t>(</w:t>
      </w:r>
      <w:r>
        <w:rPr>
          <w:rFonts w:ascii="Cambria Math" w:hAnsi="Cambria Math" w:cs="Cambria Math"/>
        </w:rPr>
        <w:t>𝑥𝑖</w:t>
      </w:r>
      <w:r>
        <w:t>)+1</w:t>
      </w:r>
    </w:p>
    <w:p w14:paraId="4E7BBB05" w14:textId="3DBA0911" w:rsidR="00BF71B8" w:rsidRDefault="00BF71B8" w:rsidP="00BF71B8">
      <w:r>
        <w:rPr>
          <w:rFonts w:hint="eastAsia"/>
        </w:rPr>
        <w:t>其中</w:t>
      </w:r>
      <w:r>
        <w:rPr>
          <w:rFonts w:ascii="Cambria Math" w:hAnsi="Cambria Math" w:cs="Cambria Math"/>
        </w:rPr>
        <w:t>𝐼</w:t>
      </w:r>
      <w:r>
        <w:t>(</w:t>
      </w:r>
      <w:r>
        <w:rPr>
          <w:rFonts w:ascii="Cambria Math" w:hAnsi="Cambria Math" w:cs="Cambria Math"/>
        </w:rPr>
        <w:t>𝑥𝑖</w:t>
      </w:r>
      <w:r>
        <w:t>)表示信源符号</w:t>
      </w:r>
      <w:r>
        <w:rPr>
          <w:rFonts w:ascii="Cambria Math" w:hAnsi="Cambria Math" w:cs="Cambria Math"/>
        </w:rPr>
        <w:t>𝑥𝑖</w:t>
      </w:r>
      <w:r>
        <w:t>的信息量，即，</w:t>
      </w:r>
      <w:r>
        <w:rPr>
          <w:rFonts w:ascii="Cambria Math" w:hAnsi="Cambria Math" w:cs="Cambria Math"/>
        </w:rPr>
        <w:t>𝐼</w:t>
      </w:r>
      <w:r>
        <w:t>(</w:t>
      </w:r>
      <w:r>
        <w:rPr>
          <w:rFonts w:ascii="Cambria Math" w:hAnsi="Cambria Math" w:cs="Cambria Math"/>
        </w:rPr>
        <w:t>𝑥𝑖</w:t>
      </w:r>
      <w:r>
        <w:t>)=</w:t>
      </w:r>
      <w:r>
        <w:rPr>
          <w:rFonts w:ascii="微软雅黑" w:eastAsia="微软雅黑" w:hAnsi="微软雅黑" w:cs="微软雅黑" w:hint="eastAsia"/>
        </w:rPr>
        <w:t>−</w:t>
      </w:r>
      <w:r>
        <w:rPr>
          <w:rFonts w:ascii="Cambria Math" w:hAnsi="Cambria Math" w:cs="Cambria Math"/>
        </w:rPr>
        <w:t>𝑙𝑜𝑔</w:t>
      </w:r>
      <w:r>
        <w:t>2</w:t>
      </w:r>
      <w:r>
        <w:rPr>
          <w:rFonts w:ascii="Cambria Math" w:hAnsi="Cambria Math" w:cs="Cambria Math"/>
        </w:rPr>
        <w:t>𝑝</w:t>
      </w:r>
      <w:r>
        <w:t>(</w:t>
      </w:r>
      <w:r>
        <w:rPr>
          <w:rFonts w:ascii="Cambria Math" w:hAnsi="Cambria Math" w:cs="Cambria Math"/>
        </w:rPr>
        <w:t>𝑥𝑖</w:t>
      </w:r>
      <w:r>
        <w:t>)</w:t>
      </w:r>
    </w:p>
    <w:p w14:paraId="4D908BF6" w14:textId="77777777" w:rsidR="00BF71B8" w:rsidRPr="00BF71B8" w:rsidRDefault="00BF71B8" w:rsidP="00BF71B8"/>
    <w:p w14:paraId="1DB31453" w14:textId="53CF0103" w:rsidR="00BF71B8" w:rsidRDefault="00BF71B8" w:rsidP="00BF71B8">
      <w:r>
        <w:rPr>
          <w:noProof/>
        </w:rPr>
        <w:drawing>
          <wp:anchor distT="0" distB="0" distL="114300" distR="114300" simplePos="0" relativeHeight="251659264" behindDoc="0" locked="0" layoutInCell="1" allowOverlap="1" wp14:anchorId="51F5CCDB" wp14:editId="1A792C6C">
            <wp:simplePos x="0" y="0"/>
            <wp:positionH relativeFrom="margin">
              <wp:align>center</wp:align>
            </wp:positionH>
            <wp:positionV relativeFrom="paragraph">
              <wp:posOffset>267245</wp:posOffset>
            </wp:positionV>
            <wp:extent cx="1051560" cy="48006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经过香农编码之后，码字的平均码长</w:t>
      </w:r>
      <w:r>
        <w:rPr>
          <w:rFonts w:ascii="Cambria Math" w:hAnsi="Cambria Math" w:cs="Cambria Math"/>
        </w:rPr>
        <w:t>𝐿̅</w:t>
      </w:r>
      <w:r>
        <w:t>为：</w:t>
      </w:r>
    </w:p>
    <w:p w14:paraId="76E27B7A" w14:textId="6C1331C9" w:rsidR="00BF71B8" w:rsidRDefault="00BF71B8" w:rsidP="00BF71B8">
      <w:r>
        <w:rPr>
          <w:rFonts w:hint="eastAsia"/>
        </w:rPr>
        <w:t>其中，</w:t>
      </w:r>
      <w:r>
        <w:rPr>
          <w:rFonts w:ascii="Cambria Math" w:hAnsi="Cambria Math" w:cs="Cambria Math"/>
        </w:rPr>
        <w:t>𝑝</w:t>
      </w:r>
      <w:r>
        <w:t>(</w:t>
      </w:r>
      <w:r>
        <w:rPr>
          <w:rFonts w:ascii="Cambria Math" w:hAnsi="Cambria Math" w:cs="Cambria Math"/>
        </w:rPr>
        <w:t>𝑥𝑖</w:t>
      </w:r>
      <w:r>
        <w:t>)表示信源符号</w:t>
      </w:r>
      <w:r>
        <w:rPr>
          <w:rFonts w:ascii="Cambria Math" w:hAnsi="Cambria Math" w:cs="Cambria Math"/>
        </w:rPr>
        <w:t>𝑥𝑖</w:t>
      </w:r>
      <w:r>
        <w:t>的统计概率，</w:t>
      </w:r>
      <w:r>
        <w:rPr>
          <w:rFonts w:ascii="Cambria Math" w:hAnsi="Cambria Math" w:cs="Cambria Math"/>
        </w:rPr>
        <w:t>𝑙𝑖</w:t>
      </w:r>
      <w:r>
        <w:t>表示信源符号</w:t>
      </w:r>
      <w:r>
        <w:rPr>
          <w:rFonts w:ascii="Cambria Math" w:hAnsi="Cambria Math" w:cs="Cambria Math"/>
        </w:rPr>
        <w:t>𝑥𝑖</w:t>
      </w:r>
      <w:r>
        <w:t>经过香农编码得到</w:t>
      </w:r>
    </w:p>
    <w:p w14:paraId="69A7EBE8" w14:textId="5FF44334" w:rsidR="00BF71B8" w:rsidRDefault="00BF71B8" w:rsidP="00BF71B8">
      <w:r>
        <w:rPr>
          <w:rFonts w:hint="eastAsia"/>
        </w:rPr>
        <w:t>的码字的长度。</w:t>
      </w:r>
    </w:p>
    <w:p w14:paraId="74CC018F" w14:textId="1E1C282C" w:rsidR="00BF71B8" w:rsidRDefault="00BF71B8" w:rsidP="00BF71B8"/>
    <w:p w14:paraId="22083AF7" w14:textId="393DF28E" w:rsidR="00BF71B8" w:rsidRDefault="001B0B0B" w:rsidP="00BF71B8">
      <w:r>
        <w:rPr>
          <w:noProof/>
        </w:rPr>
        <w:drawing>
          <wp:anchor distT="0" distB="0" distL="114300" distR="114300" simplePos="0" relativeHeight="251661312" behindDoc="0" locked="0" layoutInCell="1" allowOverlap="1" wp14:anchorId="5A08F3B3" wp14:editId="188F11DF">
            <wp:simplePos x="0" y="0"/>
            <wp:positionH relativeFrom="margin">
              <wp:align>center</wp:align>
            </wp:positionH>
            <wp:positionV relativeFrom="paragraph">
              <wp:posOffset>350702</wp:posOffset>
            </wp:positionV>
            <wp:extent cx="1211580" cy="495300"/>
            <wp:effectExtent l="0" t="0" r="762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71B8">
        <w:rPr>
          <w:rFonts w:hint="eastAsia"/>
        </w:rPr>
        <w:t>香农编码的效率为：</w:t>
      </w:r>
    </w:p>
    <w:p w14:paraId="726BBB0A" w14:textId="67E4C6CE" w:rsidR="00BF71B8" w:rsidRDefault="002C6742" w:rsidP="002C6742">
      <w:pPr>
        <w:pStyle w:val="2"/>
      </w:pPr>
      <w:r>
        <w:lastRenderedPageBreak/>
        <w:t>3.</w:t>
      </w:r>
      <w:r w:rsidR="00BF71B8">
        <w:t>2香农编码流程</w:t>
      </w:r>
    </w:p>
    <w:p w14:paraId="47BB3AE6" w14:textId="77777777" w:rsidR="002C6742" w:rsidRDefault="00BF71B8" w:rsidP="00BF71B8">
      <w:r>
        <w:t>香农编码严格意义上来说不是最佳码，它是采用信源符号的累计概率分布函数来分配码字。</w:t>
      </w:r>
    </w:p>
    <w:p w14:paraId="7C4F07FD" w14:textId="4CF579C0" w:rsidR="00BF71B8" w:rsidRPr="002C6742" w:rsidRDefault="00E24EE5" w:rsidP="00E24EE5">
      <w:pPr>
        <w:pStyle w:val="3"/>
        <w:rPr>
          <w:rStyle w:val="30"/>
        </w:rPr>
      </w:pPr>
      <w:r>
        <w:rPr>
          <w:rFonts w:hint="eastAsia"/>
        </w:rPr>
        <w:t>3</w:t>
      </w:r>
      <w:r>
        <w:t>.2.1</w:t>
      </w:r>
      <w:r w:rsidR="00BF71B8" w:rsidRPr="002C6742">
        <w:t>编码具体步骤</w:t>
      </w:r>
    </w:p>
    <w:p w14:paraId="33DA6A02" w14:textId="334548D8" w:rsidR="00BF71B8" w:rsidRDefault="00BF71B8" w:rsidP="00BF71B8">
      <w:pPr>
        <w:rPr>
          <w:rFonts w:ascii="Cambria Math" w:hAnsi="Cambria Math" w:cs="Cambria Math"/>
        </w:rPr>
      </w:pPr>
      <w:r>
        <w:t>1</w:t>
      </w:r>
      <w:r w:rsidR="00E24EE5">
        <w:rPr>
          <w:rFonts w:hint="eastAsia"/>
        </w:rPr>
        <w:t>）</w:t>
      </w:r>
      <w:r>
        <w:t>将n个信源符号按概率从大到小顺序进行排列，即：</w:t>
      </w:r>
      <w:r>
        <w:rPr>
          <w:rFonts w:ascii="Cambria Math" w:hAnsi="Cambria Math" w:cs="Cambria Math"/>
        </w:rPr>
        <w:t>𝑝</w:t>
      </w:r>
      <w:r>
        <w:t>1≥</w:t>
      </w:r>
      <w:r>
        <w:rPr>
          <w:rFonts w:ascii="Cambria Math" w:hAnsi="Cambria Math" w:cs="Cambria Math"/>
        </w:rPr>
        <w:t>𝑝</w:t>
      </w:r>
      <w:r>
        <w:t>2≥</w:t>
      </w:r>
      <w:r>
        <w:rPr>
          <w:rFonts w:ascii="MS Gothic" w:eastAsia="MS Gothic" w:hAnsi="MS Gothic" w:cs="MS Gothic" w:hint="eastAsia"/>
        </w:rPr>
        <w:t>⋯⋯</w:t>
      </w:r>
      <w:r>
        <w:rPr>
          <w:rFonts w:ascii="等线" w:eastAsia="等线" w:hAnsi="等线" w:cs="等线" w:hint="eastAsia"/>
        </w:rPr>
        <w:t>≥</w:t>
      </w:r>
      <w:r>
        <w:rPr>
          <w:rFonts w:ascii="Cambria Math" w:hAnsi="Cambria Math" w:cs="Cambria Math"/>
        </w:rPr>
        <w:t>𝑝𝑛</w:t>
      </w:r>
    </w:p>
    <w:p w14:paraId="6E38A0C3" w14:textId="6C8E910D" w:rsidR="00BF71B8" w:rsidRDefault="00BF71B8" w:rsidP="00BF71B8">
      <w:r>
        <w:t>2</w:t>
      </w:r>
      <w:r w:rsidR="00E24EE5">
        <w:rPr>
          <w:rFonts w:hint="eastAsia"/>
        </w:rPr>
        <w:t>）</w:t>
      </w:r>
      <w:r>
        <w:t>根据不等式</w:t>
      </w:r>
      <w:r>
        <w:rPr>
          <w:rFonts w:ascii="微软雅黑" w:eastAsia="微软雅黑" w:hAnsi="微软雅黑" w:cs="微软雅黑" w:hint="eastAsia"/>
        </w:rPr>
        <w:t>−</w:t>
      </w:r>
      <w:r>
        <w:t>log2(</w:t>
      </w:r>
      <w:r>
        <w:rPr>
          <w:rFonts w:ascii="Cambria Math" w:hAnsi="Cambria Math" w:cs="Cambria Math"/>
        </w:rPr>
        <w:t>𝑝</w:t>
      </w:r>
      <w:r>
        <w:t>(</w:t>
      </w:r>
      <w:r>
        <w:rPr>
          <w:rFonts w:ascii="Cambria Math" w:hAnsi="Cambria Math" w:cs="Cambria Math"/>
        </w:rPr>
        <w:t>𝑥𝑖</w:t>
      </w:r>
      <w:r>
        <w:t>))≤</w:t>
      </w:r>
      <w:r>
        <w:rPr>
          <w:rFonts w:ascii="Cambria Math" w:hAnsi="Cambria Math" w:cs="Cambria Math"/>
        </w:rPr>
        <w:t>𝑙𝑖</w:t>
      </w:r>
      <w:r>
        <w:t>≤</w:t>
      </w:r>
      <w:r>
        <w:rPr>
          <w:rFonts w:ascii="微软雅黑" w:eastAsia="微软雅黑" w:hAnsi="微软雅黑" w:cs="微软雅黑" w:hint="eastAsia"/>
        </w:rPr>
        <w:t>−</w:t>
      </w:r>
      <w:r>
        <w:t>log2(</w:t>
      </w:r>
      <w:r>
        <w:rPr>
          <w:rFonts w:ascii="Cambria Math" w:hAnsi="Cambria Math" w:cs="Cambria Math"/>
        </w:rPr>
        <w:t>𝑝</w:t>
      </w:r>
      <w:r>
        <w:t>(</w:t>
      </w:r>
      <w:r>
        <w:rPr>
          <w:rFonts w:ascii="Cambria Math" w:hAnsi="Cambria Math" w:cs="Cambria Math"/>
        </w:rPr>
        <w:t>𝑥𝑖</w:t>
      </w:r>
      <w:r>
        <w:t>))+1，计算信源符号</w:t>
      </w:r>
      <w:r>
        <w:rPr>
          <w:rFonts w:ascii="Cambria Math" w:hAnsi="Cambria Math" w:cs="Cambria Math"/>
        </w:rPr>
        <w:t>𝑥𝑖</w:t>
      </w:r>
      <w:r>
        <w:t>对应的码字的码长</w:t>
      </w:r>
      <w:r w:rsidR="001B0B0B">
        <w:rPr>
          <w:rFonts w:hint="eastAsia"/>
        </w:rPr>
        <w:t>（</w:t>
      </w:r>
      <w:r>
        <w:rPr>
          <w:rFonts w:ascii="Cambria Math" w:hAnsi="Cambria Math" w:cs="Cambria Math"/>
        </w:rPr>
        <w:t>𝑙𝑖</w:t>
      </w:r>
      <w:r>
        <w:t>取在此范围内的整数），其中，</w:t>
      </w:r>
      <w:r>
        <w:rPr>
          <w:rFonts w:ascii="Cambria Math" w:hAnsi="Cambria Math" w:cs="Cambria Math"/>
        </w:rPr>
        <w:t>𝑝</w:t>
      </w:r>
      <w:r>
        <w:t>(</w:t>
      </w:r>
      <w:r>
        <w:rPr>
          <w:rFonts w:ascii="Cambria Math" w:hAnsi="Cambria Math" w:cs="Cambria Math"/>
        </w:rPr>
        <w:t>𝑥𝑖</w:t>
      </w:r>
      <w:r>
        <w:t>)表示信源</w:t>
      </w:r>
      <w:r>
        <w:rPr>
          <w:rFonts w:ascii="Cambria Math" w:hAnsi="Cambria Math" w:cs="Cambria Math"/>
        </w:rPr>
        <w:t>𝑥𝑖</w:t>
      </w:r>
      <w:r>
        <w:t>的2统计概率。</w:t>
      </w:r>
    </w:p>
    <w:p w14:paraId="5DF1FE0C" w14:textId="7D64F2F5" w:rsidR="00BF71B8" w:rsidRDefault="00E24EE5" w:rsidP="00BF71B8">
      <w:r>
        <w:rPr>
          <w:noProof/>
        </w:rPr>
        <w:drawing>
          <wp:anchor distT="0" distB="0" distL="114300" distR="114300" simplePos="0" relativeHeight="251663360" behindDoc="0" locked="0" layoutInCell="1" allowOverlap="1" wp14:anchorId="6FDC853F" wp14:editId="31A64EC4">
            <wp:simplePos x="0" y="0"/>
            <wp:positionH relativeFrom="margin">
              <wp:align>center</wp:align>
            </wp:positionH>
            <wp:positionV relativeFrom="paragraph">
              <wp:posOffset>242389</wp:posOffset>
            </wp:positionV>
            <wp:extent cx="3200400" cy="965200"/>
            <wp:effectExtent l="0" t="0" r="0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1B8">
        <w:t>3</w:t>
      </w:r>
      <w:r>
        <w:rPr>
          <w:rFonts w:hint="eastAsia"/>
        </w:rPr>
        <w:t>）</w:t>
      </w:r>
      <w:r w:rsidR="00BF71B8">
        <w:t>根据下式计算排序后信源符号</w:t>
      </w:r>
      <w:r w:rsidR="00BF71B8">
        <w:rPr>
          <w:rFonts w:ascii="Cambria Math" w:hAnsi="Cambria Math" w:cs="Cambria Math"/>
        </w:rPr>
        <w:t>𝑥𝑖</w:t>
      </w:r>
      <w:r w:rsidR="00BF71B8">
        <w:t>的累加概率</w:t>
      </w:r>
      <w:r w:rsidR="00BF71B8">
        <w:rPr>
          <w:rFonts w:ascii="Cambria Math" w:hAnsi="Cambria Math" w:cs="Cambria Math"/>
        </w:rPr>
        <w:t>𝑃𝑖</w:t>
      </w:r>
      <w:r w:rsidR="00BF71B8">
        <w:t>：</w:t>
      </w:r>
    </w:p>
    <w:p w14:paraId="2E94D35B" w14:textId="1084133E" w:rsidR="00BF71B8" w:rsidRDefault="00BF71B8" w:rsidP="00BF71B8">
      <w:r>
        <w:t>4</w:t>
      </w:r>
      <w:r w:rsidR="00E24EE5">
        <w:rPr>
          <w:rFonts w:hint="eastAsia"/>
        </w:rPr>
        <w:t>）</w:t>
      </w:r>
      <w:r>
        <w:t>将累加概率</w:t>
      </w:r>
      <w:r>
        <w:rPr>
          <w:rFonts w:ascii="Cambria Math" w:hAnsi="Cambria Math" w:cs="Cambria Math"/>
        </w:rPr>
        <w:t>𝑃𝑖</w:t>
      </w:r>
      <w:r>
        <w:t>变换成二进制小数，取小数点后的</w:t>
      </w:r>
      <w:r>
        <w:rPr>
          <w:rFonts w:ascii="Cambria Math" w:hAnsi="Cambria Math" w:cs="Cambria Math"/>
        </w:rPr>
        <w:t>𝑙𝑖</w:t>
      </w:r>
      <w:r>
        <w:t>位二进制数作为信源</w:t>
      </w:r>
      <w:r>
        <w:rPr>
          <w:rFonts w:ascii="Cambria Math" w:hAnsi="Cambria Math" w:cs="Cambria Math"/>
        </w:rPr>
        <w:t>𝑥𝑖</w:t>
      </w:r>
      <w:r>
        <w:t>的码字。香农编码的效率不高，实用性不大，但对其他编码方法有很好的理论指导意义。一般情况下，按照香农编码方法编出来的码</w:t>
      </w:r>
      <w:r w:rsidR="00184D31">
        <w:rPr>
          <w:rFonts w:hint="eastAsia"/>
        </w:rPr>
        <w:t>，</w:t>
      </w:r>
      <w:r>
        <w:t>其平均码长不是最短的，即不是紧致码（最佳码）。只有当信源符号的概率分布使(2)中不等式左边的等号成立时，编码效率才能达到最高。</w:t>
      </w:r>
    </w:p>
    <w:p w14:paraId="3F673C4A" w14:textId="5FDD021E" w:rsidR="00BF71B8" w:rsidRDefault="00E24EE5" w:rsidP="002C6742">
      <w:pPr>
        <w:pStyle w:val="3"/>
      </w:pPr>
      <w:r>
        <w:rPr>
          <w:rFonts w:hint="eastAsia"/>
        </w:rPr>
        <w:t>3</w:t>
      </w:r>
      <w:r>
        <w:t>.2.2</w:t>
      </w:r>
      <w:r w:rsidR="002C6742">
        <w:rPr>
          <w:rFonts w:hint="eastAsia"/>
        </w:rPr>
        <w:t>关键函数</w:t>
      </w:r>
    </w:p>
    <w:p w14:paraId="0BEBD85C" w14:textId="408997DC" w:rsidR="002C6742" w:rsidRDefault="002C0CF4" w:rsidP="00E24EE5">
      <w:pPr>
        <w:pStyle w:val="4"/>
      </w:pPr>
      <w:r>
        <w:rPr>
          <w:rFonts w:hint="eastAsia"/>
        </w:rPr>
        <w:t>双层</w:t>
      </w:r>
      <w:r>
        <w:t>F</w:t>
      </w:r>
      <w:r>
        <w:rPr>
          <w:rFonts w:hint="eastAsia"/>
        </w:rPr>
        <w:t>or循环降序排列离散信源概率</w:t>
      </w:r>
    </w:p>
    <w:p w14:paraId="17A80147" w14:textId="71D7E9A8" w:rsidR="0045437A" w:rsidRDefault="007E02D1">
      <w:r>
        <w:rPr>
          <w:rFonts w:hint="eastAsia"/>
        </w:rPr>
        <w:t>输出</w:t>
      </w:r>
      <w:r w:rsidR="00A8530D">
        <w:rPr>
          <w:rFonts w:hint="eastAsia"/>
        </w:rPr>
        <w:t>离散信源符号（值存在数组i</w:t>
      </w:r>
      <w:r w:rsidR="00A8530D">
        <w:t>ndex</w:t>
      </w:r>
      <w:r w:rsidR="00A8530D">
        <w:rPr>
          <w:rFonts w:hint="eastAsia"/>
        </w:rPr>
        <w:t>中）和其出现概率（值存在p</w:t>
      </w:r>
      <w:r w:rsidR="00A8530D">
        <w:t>d</w:t>
      </w:r>
      <w:r w:rsidR="00A8530D">
        <w:rPr>
          <w:rFonts w:hint="eastAsia"/>
        </w:rPr>
        <w:t>）</w:t>
      </w:r>
    </w:p>
    <w:p w14:paraId="05DD1181" w14:textId="7C0DBF05" w:rsidR="002C0CF4" w:rsidRDefault="00A8530D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858EBC4" wp14:editId="061C058E">
            <wp:simplePos x="0" y="0"/>
            <wp:positionH relativeFrom="margin">
              <wp:align>left</wp:align>
            </wp:positionH>
            <wp:positionV relativeFrom="paragraph">
              <wp:posOffset>158115</wp:posOffset>
            </wp:positionV>
            <wp:extent cx="5274310" cy="4102100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9AF121" w14:textId="3F7E944F" w:rsidR="0058012D" w:rsidRDefault="00E24EE5" w:rsidP="00E24EE5">
      <w:pPr>
        <w:pStyle w:val="4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14F5771" wp14:editId="760C8026">
            <wp:simplePos x="0" y="0"/>
            <wp:positionH relativeFrom="margin">
              <wp:align>right</wp:align>
            </wp:positionH>
            <wp:positionV relativeFrom="paragraph">
              <wp:posOffset>749300</wp:posOffset>
            </wp:positionV>
            <wp:extent cx="5274310" cy="2451100"/>
            <wp:effectExtent l="0" t="0" r="2540" b="635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12D">
        <w:rPr>
          <w:rFonts w:hint="eastAsia"/>
        </w:rPr>
        <w:t>求</w:t>
      </w:r>
      <w:r w:rsidR="00184D31">
        <w:rPr>
          <w:rFonts w:hint="eastAsia"/>
        </w:rPr>
        <w:t>二进制数</w:t>
      </w:r>
    </w:p>
    <w:p w14:paraId="5D9BD27D" w14:textId="77777777" w:rsidR="00A8530D" w:rsidRDefault="00A8530D" w:rsidP="00184D31"/>
    <w:p w14:paraId="1AA47AF8" w14:textId="366629FD" w:rsidR="0058012D" w:rsidRDefault="00184D31" w:rsidP="00184D31">
      <w:r>
        <w:rPr>
          <w:rFonts w:hint="eastAsia"/>
        </w:rPr>
        <w:t>用排序后信源符号</w:t>
      </w:r>
      <w:r>
        <w:rPr>
          <w:rFonts w:ascii="Cambria Math" w:hAnsi="Cambria Math" w:cs="Cambria Math"/>
        </w:rPr>
        <w:t>𝑥𝑖</w:t>
      </w:r>
      <w:r>
        <w:t>的累加概率</w:t>
      </w:r>
      <w:r>
        <w:rPr>
          <w:rFonts w:ascii="Cambria Math" w:hAnsi="Cambria Math" w:cs="Cambria Math"/>
        </w:rPr>
        <w:t>𝑃𝑖</w:t>
      </w:r>
      <w:r>
        <w:t>乘以2后再次赋值给</w:t>
      </w:r>
      <w:r>
        <w:rPr>
          <w:rFonts w:ascii="Cambria Math" w:hAnsi="Cambria Math" w:cs="Cambria Math"/>
        </w:rPr>
        <w:t>𝑃𝑖</w:t>
      </w:r>
      <w:r>
        <w:t>，如</w:t>
      </w:r>
      <w:r>
        <w:rPr>
          <w:rFonts w:hint="eastAsia"/>
        </w:rPr>
        <w:t>果整数部分有进位，则</w:t>
      </w:r>
      <w:r>
        <w:rPr>
          <w:rFonts w:ascii="Cambria Math" w:hAnsi="Cambria Math" w:cs="Cambria Math"/>
        </w:rPr>
        <w:t>𝑃𝑖</w:t>
      </w:r>
      <w:r>
        <w:t>转化为二进制后的小数点后第一位为1，否则为0，将</w:t>
      </w:r>
      <w:r>
        <w:rPr>
          <w:rFonts w:hint="eastAsia"/>
        </w:rPr>
        <w:t>新的</w:t>
      </w:r>
      <w:r>
        <w:rPr>
          <w:rFonts w:ascii="Cambria Math" w:hAnsi="Cambria Math" w:cs="Cambria Math"/>
        </w:rPr>
        <w:t>𝑃𝑖</w:t>
      </w:r>
      <w:r>
        <w:t>的小数部分再次乘以2，同样，如果</w:t>
      </w:r>
      <w:r w:rsidR="0058012D">
        <w:rPr>
          <w:rFonts w:hint="eastAsia"/>
        </w:rPr>
        <w:t>小</w:t>
      </w:r>
      <w:r>
        <w:t>数部分有进位，则转化为二进制后</w:t>
      </w:r>
      <w:r>
        <w:rPr>
          <w:rFonts w:hint="eastAsia"/>
        </w:rPr>
        <w:t>的小数点后第二位为</w:t>
      </w:r>
      <w:r>
        <w:t>1，否则为0，从而得到小数点后的第二位，依此类推，直</w:t>
      </w:r>
      <w:r>
        <w:rPr>
          <w:rFonts w:hint="eastAsia"/>
        </w:rPr>
        <w:t>到得到了满足要求的位数，或者没有小数部分了为止，最终即可获得所有信源符号对应的码字。</w:t>
      </w:r>
    </w:p>
    <w:p w14:paraId="1F045DCD" w14:textId="4C23EF97" w:rsidR="00A8530D" w:rsidRDefault="00A8530D" w:rsidP="00E24EE5">
      <w:pPr>
        <w:pStyle w:val="4"/>
      </w:pPr>
      <w:r>
        <w:rPr>
          <w:rFonts w:hint="eastAsia"/>
        </w:rPr>
        <w:lastRenderedPageBreak/>
        <w:t>打印输出</w:t>
      </w:r>
    </w:p>
    <w:p w14:paraId="07938FB3" w14:textId="2025BC52" w:rsidR="00A8530D" w:rsidRDefault="00A8530D" w:rsidP="00A8530D">
      <w:r w:rsidRPr="002C0CF4">
        <w:t>ceil()</w:t>
      </w:r>
      <w:r>
        <w:rPr>
          <w:rFonts w:hint="eastAsia"/>
        </w:rPr>
        <w:t>向上取整</w:t>
      </w:r>
    </w:p>
    <w:p w14:paraId="42FC75D5" w14:textId="62B65879" w:rsidR="00A8530D" w:rsidRDefault="00A8530D" w:rsidP="00A8530D">
      <w:r>
        <w:rPr>
          <w:rFonts w:hint="eastAsia"/>
        </w:rPr>
        <w:t>floor</w:t>
      </w:r>
      <w:r>
        <w:t>()</w:t>
      </w:r>
      <w:r>
        <w:rPr>
          <w:rFonts w:hint="eastAsia"/>
        </w:rPr>
        <w:t>向下取整</w:t>
      </w:r>
    </w:p>
    <w:p w14:paraId="6488EB84" w14:textId="4514DB0A" w:rsidR="00A8530D" w:rsidRDefault="00A8530D" w:rsidP="00A8530D">
      <w:r w:rsidRPr="00D013B3">
        <w:t>l=ceil(-log2(x))</w:t>
      </w:r>
      <w:r w:rsidR="002C6742">
        <w:t xml:space="preserve"> </w:t>
      </w:r>
      <w:r>
        <w:rPr>
          <w:rFonts w:hint="eastAsia"/>
        </w:rPr>
        <w:t>计算每个码字的长度</w:t>
      </w:r>
    </w:p>
    <w:p w14:paraId="73C0092E" w14:textId="6136EB92" w:rsidR="00A8530D" w:rsidRDefault="00452A31" w:rsidP="00A8530D">
      <w:r>
        <w:rPr>
          <w:rFonts w:hint="eastAsia"/>
        </w:rPr>
        <w:t>p存放累加概率</w:t>
      </w:r>
    </w:p>
    <w:p w14:paraId="3C39919A" w14:textId="560D0E43" w:rsidR="00A8530D" w:rsidRPr="00A8530D" w:rsidRDefault="00452A31" w:rsidP="00A8530D">
      <w:r>
        <w:rPr>
          <w:rFonts w:hint="eastAsia"/>
        </w:rPr>
        <w:t>len计算平均码长</w:t>
      </w:r>
      <w:r>
        <w:t>=</w:t>
      </w:r>
      <w:r>
        <w:rPr>
          <w:rFonts w:hint="eastAsia"/>
        </w:rPr>
        <w:t>每个码字长度*符号概率的和</w:t>
      </w:r>
    </w:p>
    <w:p w14:paraId="0AE83DB1" w14:textId="29E0E4AA" w:rsidR="002C0CF4" w:rsidRDefault="00452A31">
      <w:r>
        <w:rPr>
          <w:noProof/>
        </w:rPr>
        <w:drawing>
          <wp:anchor distT="0" distB="0" distL="114300" distR="114300" simplePos="0" relativeHeight="251679744" behindDoc="0" locked="0" layoutInCell="1" allowOverlap="1" wp14:anchorId="33B11551" wp14:editId="2B8B89D0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2568575"/>
            <wp:effectExtent l="0" t="0" r="2540" b="317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1181C" w14:textId="77777777" w:rsidR="00452A31" w:rsidRDefault="00452A31"/>
    <w:p w14:paraId="29609404" w14:textId="5BF7A6BE" w:rsidR="00E24EE5" w:rsidRDefault="00452A31">
      <w:r>
        <w:rPr>
          <w:noProof/>
        </w:rPr>
        <w:drawing>
          <wp:anchor distT="0" distB="0" distL="114300" distR="114300" simplePos="0" relativeHeight="251681792" behindDoc="0" locked="0" layoutInCell="1" allowOverlap="1" wp14:anchorId="798D51A0" wp14:editId="2BA530A9">
            <wp:simplePos x="0" y="0"/>
            <wp:positionH relativeFrom="margin">
              <wp:align>left</wp:align>
            </wp:positionH>
            <wp:positionV relativeFrom="paragraph">
              <wp:posOffset>273957</wp:posOffset>
            </wp:positionV>
            <wp:extent cx="2933700" cy="721995"/>
            <wp:effectExtent l="0" t="0" r="0" b="190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346" t="9686" r="346" b="4035"/>
                    <a:stretch/>
                  </pic:blipFill>
                  <pic:spPr bwMode="auto">
                    <a:xfrm>
                      <a:off x="0" y="0"/>
                      <a:ext cx="2979156" cy="733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CF4">
        <w:rPr>
          <w:rFonts w:hint="eastAsia"/>
        </w:rPr>
        <w:t>信源信息熵</w:t>
      </w:r>
      <w:r>
        <w:rPr>
          <w:rFonts w:hint="eastAsia"/>
        </w:rPr>
        <w:t>H</w:t>
      </w:r>
    </w:p>
    <w:p w14:paraId="543872D8" w14:textId="5DE8AFBB" w:rsidR="002C0CF4" w:rsidRDefault="002C0CF4">
      <w:r>
        <w:rPr>
          <w:rFonts w:hint="eastAsia"/>
        </w:rPr>
        <w:t>编码效率=信源信息熵</w:t>
      </w:r>
      <w:r w:rsidR="00452A31">
        <w:rPr>
          <w:rFonts w:hint="eastAsia"/>
        </w:rPr>
        <w:t>H</w:t>
      </w:r>
      <w:r>
        <w:rPr>
          <w:rFonts w:hint="eastAsia"/>
        </w:rPr>
        <w:t>/平均码长</w:t>
      </w:r>
      <w:r w:rsidR="00452A31">
        <w:rPr>
          <w:rFonts w:hint="eastAsia"/>
        </w:rPr>
        <w:t>len</w:t>
      </w:r>
    </w:p>
    <w:p w14:paraId="7A0F741F" w14:textId="77777777" w:rsidR="00452A31" w:rsidRDefault="00452A31"/>
    <w:p w14:paraId="03DD0B63" w14:textId="47E7DD15" w:rsidR="00452A31" w:rsidRDefault="002C6742" w:rsidP="002C6742">
      <w:pPr>
        <w:pStyle w:val="1"/>
      </w:pPr>
      <w:r>
        <w:rPr>
          <w:rFonts w:hint="eastAsia"/>
        </w:rPr>
        <w:t>4</w:t>
      </w:r>
      <w:r>
        <w:t xml:space="preserve"> </w:t>
      </w:r>
      <w:r w:rsidR="00452A31">
        <w:rPr>
          <w:rFonts w:hint="eastAsia"/>
        </w:rPr>
        <w:t>实验结果</w:t>
      </w:r>
    </w:p>
    <w:p w14:paraId="2C46021F" w14:textId="6CAB7F46" w:rsidR="002C6742" w:rsidRPr="002C6742" w:rsidRDefault="00E24EE5" w:rsidP="002C6742">
      <w:r>
        <w:rPr>
          <w:rFonts w:hint="eastAsia"/>
        </w:rPr>
        <w:t>运行程序，输入一组离散信源的分布概率，可以看到对应码字、码长，信源信息熵、平均码长和编码结果正确输出。</w:t>
      </w:r>
    </w:p>
    <w:p w14:paraId="01CA18AB" w14:textId="25193B35" w:rsidR="00452A31" w:rsidRPr="002C0CF4" w:rsidRDefault="002C6742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2ED19AA6" wp14:editId="54012C28">
            <wp:simplePos x="0" y="0"/>
            <wp:positionH relativeFrom="margin">
              <wp:align>left</wp:align>
            </wp:positionH>
            <wp:positionV relativeFrom="paragraph">
              <wp:posOffset>212725</wp:posOffset>
            </wp:positionV>
            <wp:extent cx="5274310" cy="3632200"/>
            <wp:effectExtent l="0" t="0" r="2540" b="635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2A31" w:rsidRPr="002C0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7A"/>
    <w:rsid w:val="00184D31"/>
    <w:rsid w:val="001B0B0B"/>
    <w:rsid w:val="002C0CF4"/>
    <w:rsid w:val="002C6742"/>
    <w:rsid w:val="00452A31"/>
    <w:rsid w:val="0045437A"/>
    <w:rsid w:val="0058012D"/>
    <w:rsid w:val="00744941"/>
    <w:rsid w:val="007E02D1"/>
    <w:rsid w:val="00A8530D"/>
    <w:rsid w:val="00BF71B8"/>
    <w:rsid w:val="00C066F3"/>
    <w:rsid w:val="00D013B3"/>
    <w:rsid w:val="00E2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372A1"/>
  <w15:chartTrackingRefBased/>
  <w15:docId w15:val="{AE639A65-CEBE-442B-BBAA-4BB769F0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C6742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C67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6742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24E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6742"/>
    <w:rPr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67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6742"/>
    <w:rPr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E24EE5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17F9D-1776-4C95-81FA-ECE62484E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</dc:creator>
  <cp:keywords/>
  <dc:description/>
  <cp:lastModifiedBy>xy</cp:lastModifiedBy>
  <cp:revision>4</cp:revision>
  <dcterms:created xsi:type="dcterms:W3CDTF">2021-06-05T06:07:00Z</dcterms:created>
  <dcterms:modified xsi:type="dcterms:W3CDTF">2021-06-05T08:08:00Z</dcterms:modified>
</cp:coreProperties>
</file>