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"car_180d": 36,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"property_90d": 25,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"shopping_90d":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"imei_count":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"imsi_count":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"(2015)惠执字第 01041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"case_create_time": "2015 年 04 月 07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"case_state": "执行中",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"exec_court_name": "惠安县人民法院",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"exec_money": "470000.00",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"age": "38",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"area_name": "四川",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"business_entity":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"(2015)武侯执字第 00737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"court_name": "成都市武侯区人民法院",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"disrupt_type_name": "其他有履行能力而拒不履行生效法律文书确定义务",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"duty": "被告向原告支付本金 21941.19 元并支付利息、罚息、复利。",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"gist_id": "(2014)武侯民初字第 1597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"gist_unit": "成都市武侯区人民法院民庭",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"performance": "全部未履行",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"performed_part":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"publish_date": "2015 年 03 月 25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"reg_date": "2015 年 01 月 19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"sexy": "女",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"unperform_part":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"hit": false,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"in_bank_blacklist":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"in_court_blacklist":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"in_p2p_blacklist":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"sn_order1_blacklist_contacts_cnt": 1,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"sn_order2_blacklist_contacts_cnt":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"sn_order2_blacklist_routers_pct":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"sn_score": 66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"bankCardNo":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"companyTelephone":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"contactMoblie":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"contactRelation":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"contactsName":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"degree":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"phoneNumber":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"workCity":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"workExperience": "4",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"workLevel":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"workProvince":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"credit_card_repayment_cnt":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"history_search":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"org_cnt_recent_180_days": 20,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"org_cnt_recent_90_days":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"others_cnt":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"payday_loan_cnt":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"search_cnt_recent_180_days":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"search_cnt_recent_90_days":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"loanAmount": 12000,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"loanStatus":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"payCanal":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"payTime": "2018-02-22",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"transactionMoney":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"bindingPhoneNumbers": 3,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"信贷中介",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"user_status": "正常"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产品code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orderCode：1234，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productCode：12345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  <w:bookmarkStart w:id="9" w:name="_GoBack"/>
            <w:bookmarkEnd w:id="9"/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8569E7"/>
    <w:rsid w:val="26FFC2F0"/>
    <w:rsid w:val="278D7BD1"/>
    <w:rsid w:val="27E0554E"/>
    <w:rsid w:val="28120164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4FDCE35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F1891"/>
    <w:rsid w:val="5FB7E459"/>
    <w:rsid w:val="5FDFE5EF"/>
    <w:rsid w:val="5FEEAB47"/>
    <w:rsid w:val="5FF77946"/>
    <w:rsid w:val="5FFF016A"/>
    <w:rsid w:val="60686DEF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2018-12-19T08:22:40Z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