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9A7C" w14:textId="1A87EE01" w:rsidR="00163F55" w:rsidRDefault="00163F55" w:rsidP="00163F55">
      <w:pPr>
        <w:pStyle w:val="Default"/>
        <w:jc w:val="center"/>
        <w:rPr>
          <w:sz w:val="46"/>
          <w:szCs w:val="46"/>
        </w:rPr>
      </w:pPr>
      <w:r>
        <w:rPr>
          <w:sz w:val="46"/>
          <w:szCs w:val="46"/>
        </w:rPr>
        <w:t>COMP90086 – Computer Vision – 2022 S2</w:t>
      </w:r>
    </w:p>
    <w:p w14:paraId="542C4150" w14:textId="122B6352" w:rsidR="00163F55" w:rsidRPr="0058670C" w:rsidRDefault="0058670C" w:rsidP="00163F55">
      <w:pPr>
        <w:jc w:val="center"/>
        <w:rPr>
          <w:sz w:val="52"/>
          <w:szCs w:val="52"/>
        </w:rPr>
      </w:pPr>
      <w:r w:rsidRPr="0058670C">
        <w:rPr>
          <w:rFonts w:hint="eastAsia"/>
          <w:sz w:val="52"/>
          <w:szCs w:val="52"/>
        </w:rPr>
        <w:t>Assignment</w:t>
      </w:r>
      <w:r w:rsidRPr="0058670C">
        <w:rPr>
          <w:sz w:val="52"/>
          <w:szCs w:val="52"/>
        </w:rPr>
        <w:t xml:space="preserve"> 1</w:t>
      </w:r>
      <w:r w:rsidR="00163F55" w:rsidRPr="0058670C">
        <w:rPr>
          <w:sz w:val="52"/>
          <w:szCs w:val="52"/>
        </w:rPr>
        <w:t xml:space="preserve"> – </w:t>
      </w:r>
      <w:r w:rsidRPr="0058670C">
        <w:rPr>
          <w:sz w:val="52"/>
          <w:szCs w:val="52"/>
        </w:rPr>
        <w:t>Image Formation Filtering</w:t>
      </w:r>
    </w:p>
    <w:p w14:paraId="35E952F1" w14:textId="149A17A7" w:rsidR="00163F55" w:rsidRDefault="0074265E" w:rsidP="00163F5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Student: </w:t>
      </w:r>
      <w:r w:rsidR="00163F55">
        <w:rPr>
          <w:sz w:val="32"/>
          <w:szCs w:val="32"/>
        </w:rPr>
        <w:t>Jiahao Chen</w:t>
      </w:r>
      <w:r>
        <w:rPr>
          <w:sz w:val="32"/>
          <w:szCs w:val="32"/>
        </w:rPr>
        <w:t xml:space="preserve">    ID: </w:t>
      </w:r>
      <w:r w:rsidR="00163F55">
        <w:rPr>
          <w:sz w:val="32"/>
          <w:szCs w:val="32"/>
        </w:rPr>
        <w:t>1118749</w:t>
      </w:r>
    </w:p>
    <w:p w14:paraId="681AFFCB" w14:textId="77777777" w:rsidR="00EC17C3" w:rsidRPr="00EC17C3" w:rsidRDefault="00EC17C3" w:rsidP="00163F55">
      <w:pPr>
        <w:jc w:val="center"/>
        <w:rPr>
          <w:sz w:val="20"/>
          <w:szCs w:val="20"/>
        </w:rPr>
      </w:pPr>
    </w:p>
    <w:p w14:paraId="35F6B147" w14:textId="30D43F06" w:rsidR="00163F55" w:rsidRDefault="00163F55" w:rsidP="00163F55">
      <w:pPr>
        <w:rPr>
          <w:sz w:val="36"/>
          <w:szCs w:val="36"/>
        </w:rPr>
      </w:pPr>
      <w:r>
        <w:rPr>
          <w:sz w:val="36"/>
          <w:szCs w:val="36"/>
        </w:rPr>
        <w:t>Task 1. Mapping between world and image coordinates</w:t>
      </w:r>
    </w:p>
    <w:p w14:paraId="59829561" w14:textId="4BA18DB0" w:rsidR="00163F55" w:rsidRDefault="005C514C" w:rsidP="00163F55">
      <w:pPr>
        <w:rPr>
          <w:sz w:val="23"/>
          <w:szCs w:val="23"/>
        </w:rPr>
      </w:pPr>
      <w:r>
        <w:rPr>
          <w:sz w:val="23"/>
          <w:szCs w:val="23"/>
        </w:rPr>
        <w:t>The height of the sculpture is calculated as 3.12 m using the pinhole projection model. The following figure shows the model for this scenario.</w:t>
      </w:r>
    </w:p>
    <w:p w14:paraId="1E2CEAEA" w14:textId="13F88E69" w:rsidR="00306EBC" w:rsidRDefault="005C514C" w:rsidP="00306EBC">
      <w:pPr>
        <w:jc w:val="center"/>
        <w:rPr>
          <w:sz w:val="20"/>
          <w:szCs w:val="20"/>
        </w:rPr>
      </w:pPr>
      <w:r>
        <w:rPr>
          <w:noProof/>
          <w:sz w:val="36"/>
          <w:szCs w:val="36"/>
        </w:rPr>
        <w:drawing>
          <wp:inline distT="0" distB="0" distL="0" distR="0" wp14:anchorId="0C07DE99" wp14:editId="0197FB56">
            <wp:extent cx="5943600" cy="28873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EBC">
        <w:rPr>
          <w:sz w:val="20"/>
          <w:szCs w:val="20"/>
        </w:rPr>
        <w:t xml:space="preserve">Figure 1: Pinhole projection model </w:t>
      </w:r>
    </w:p>
    <w:p w14:paraId="74B74565" w14:textId="77777777" w:rsidR="003D600A" w:rsidRDefault="00306EBC" w:rsidP="00163F55">
      <w:pPr>
        <w:rPr>
          <w:sz w:val="23"/>
          <w:szCs w:val="23"/>
        </w:rPr>
      </w:pPr>
      <w:r>
        <w:rPr>
          <w:sz w:val="23"/>
          <w:szCs w:val="23"/>
        </w:rPr>
        <w:t xml:space="preserve">Firstly, the actual height of the whole scene in the image is calculated. Since we only focus the height, </w:t>
      </w:r>
      <w:r w:rsidR="00610278">
        <w:rPr>
          <w:sz w:val="23"/>
          <w:szCs w:val="23"/>
        </w:rPr>
        <w:t xml:space="preserve">the x axis is omitted. </w:t>
      </w:r>
      <w:r w:rsidR="006D74D9">
        <w:rPr>
          <w:sz w:val="23"/>
          <w:szCs w:val="23"/>
        </w:rPr>
        <w:t>Given the data, t</w:t>
      </w:r>
      <w:r w:rsidR="00610278">
        <w:rPr>
          <w:sz w:val="23"/>
          <w:szCs w:val="23"/>
        </w:rPr>
        <w:t xml:space="preserve">he actual height of the scene can be calculated </w:t>
      </w:r>
      <w:r w:rsidR="006D74D9">
        <w:rPr>
          <w:sz w:val="23"/>
          <w:szCs w:val="23"/>
        </w:rPr>
        <w:t>using</w:t>
      </w:r>
      <w:r w:rsidR="00610278">
        <w:rPr>
          <w:sz w:val="23"/>
          <w:szCs w:val="23"/>
        </w:rPr>
        <w:t xml:space="preserve"> properties of similar triangles</w:t>
      </w:r>
      <w:r w:rsidR="006D74D9">
        <w:rPr>
          <w:sz w:val="23"/>
          <w:szCs w:val="23"/>
        </w:rPr>
        <w:t xml:space="preserve">, and the result is 4.74 m. </w:t>
      </w:r>
    </w:p>
    <w:p w14:paraId="0F01A1AA" w14:textId="388CA4AA" w:rsidR="003D600A" w:rsidRDefault="006D74D9" w:rsidP="00163F55">
      <w:pPr>
        <w:rPr>
          <w:sz w:val="23"/>
          <w:szCs w:val="23"/>
        </w:rPr>
      </w:pPr>
      <w:r>
        <w:rPr>
          <w:sz w:val="23"/>
          <w:szCs w:val="23"/>
        </w:rPr>
        <w:t>Next, the proportion of the sculpture’s height in the height of whole scene is calculated</w:t>
      </w:r>
      <w:r w:rsidR="0057472B">
        <w:rPr>
          <w:sz w:val="23"/>
          <w:szCs w:val="23"/>
        </w:rPr>
        <w:t xml:space="preserve"> to get the answer. To compute this proportion, two red lines in the image are useful because they represent the top and bottom of the sculpture respectively. In this case, </w:t>
      </w:r>
      <w:r w:rsidR="00EC7B05">
        <w:rPr>
          <w:sz w:val="23"/>
          <w:szCs w:val="23"/>
        </w:rPr>
        <w:t>if the y coordinates of two red lines can be found, the proportion is easy to compute. Therefore, each column of pixels is traversed until the first column contains red pixels are found</w:t>
      </w:r>
      <w:r w:rsidR="00D00AF5">
        <w:rPr>
          <w:sz w:val="23"/>
          <w:szCs w:val="23"/>
        </w:rPr>
        <w:t>, and t</w:t>
      </w:r>
      <w:r w:rsidR="00EC7B05">
        <w:rPr>
          <w:sz w:val="23"/>
          <w:szCs w:val="23"/>
        </w:rPr>
        <w:t xml:space="preserve">here is no need to traverse the </w:t>
      </w:r>
      <w:r w:rsidR="003D600A">
        <w:rPr>
          <w:sz w:val="23"/>
          <w:szCs w:val="23"/>
        </w:rPr>
        <w:t>rest.</w:t>
      </w:r>
    </w:p>
    <w:p w14:paraId="7B5CC3E6" w14:textId="52F5DB94" w:rsidR="00163F55" w:rsidRPr="00354619" w:rsidRDefault="00D00AF5" w:rsidP="00163F55">
      <w:pPr>
        <w:rPr>
          <w:sz w:val="23"/>
          <w:szCs w:val="23"/>
        </w:rPr>
      </w:pPr>
      <w:r>
        <w:rPr>
          <w:sz w:val="23"/>
          <w:szCs w:val="23"/>
        </w:rPr>
        <w:t xml:space="preserve">Simply compute the difference between y coordinates of two lines and divide it by the image’s height, the proportion is achieved. The sculpture’s height is the product of the proportion value and the actual </w:t>
      </w:r>
      <w:r w:rsidR="00354619">
        <w:rPr>
          <w:sz w:val="23"/>
          <w:szCs w:val="23"/>
        </w:rPr>
        <w:t xml:space="preserve">height of the scene. Detailed </w:t>
      </w:r>
      <w:r w:rsidR="003D600A">
        <w:rPr>
          <w:sz w:val="23"/>
          <w:szCs w:val="23"/>
        </w:rPr>
        <w:t xml:space="preserve">calculation </w:t>
      </w:r>
      <w:r w:rsidR="00354619">
        <w:rPr>
          <w:sz w:val="23"/>
          <w:szCs w:val="23"/>
        </w:rPr>
        <w:t>steps are included in the Jupyter Notebook.</w:t>
      </w:r>
    </w:p>
    <w:p w14:paraId="21FD853E" w14:textId="7D054E84" w:rsidR="00163F55" w:rsidRDefault="00163F55" w:rsidP="00163F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2. Thinking with filters</w:t>
      </w:r>
    </w:p>
    <w:p w14:paraId="4FA22233" w14:textId="0398F80F" w:rsidR="00354619" w:rsidRDefault="00964521" w:rsidP="00C958EB">
      <w:pPr>
        <w:spacing w:after="0"/>
        <w:rPr>
          <w:sz w:val="28"/>
          <w:szCs w:val="28"/>
        </w:rPr>
      </w:pPr>
      <w:r w:rsidRPr="00964521">
        <w:rPr>
          <w:sz w:val="28"/>
          <w:szCs w:val="28"/>
        </w:rPr>
        <w:t xml:space="preserve">I. </w:t>
      </w:r>
      <w:r w:rsidR="003D6AA4">
        <w:rPr>
          <w:sz w:val="28"/>
          <w:szCs w:val="28"/>
        </w:rPr>
        <w:t xml:space="preserve">Image </w:t>
      </w:r>
      <w:r w:rsidR="00206D2F">
        <w:rPr>
          <w:sz w:val="28"/>
          <w:szCs w:val="28"/>
        </w:rPr>
        <w:t>p</w:t>
      </w:r>
      <w:r w:rsidR="003D6AA4">
        <w:rPr>
          <w:sz w:val="28"/>
          <w:szCs w:val="28"/>
        </w:rPr>
        <w:t>reprocessing</w:t>
      </w:r>
    </w:p>
    <w:p w14:paraId="06A9E6B9" w14:textId="3E7ADD74" w:rsidR="00964521" w:rsidRDefault="00C10B31" w:rsidP="00964521">
      <w:pPr>
        <w:rPr>
          <w:sz w:val="23"/>
          <w:szCs w:val="23"/>
        </w:rPr>
      </w:pPr>
      <w:r>
        <w:rPr>
          <w:sz w:val="23"/>
          <w:szCs w:val="23"/>
        </w:rPr>
        <w:t xml:space="preserve">In the original picture, walls in the maze are two pixels wide, which may not be convenient when filters are applied. </w:t>
      </w:r>
      <w:r w:rsidRPr="00C10B31">
        <w:rPr>
          <w:rFonts w:hint="eastAsia"/>
          <w:sz w:val="23"/>
          <w:szCs w:val="23"/>
        </w:rPr>
        <w:t>To facilitate subsequent operations</w:t>
      </w:r>
      <w:r>
        <w:rPr>
          <w:sz w:val="23"/>
          <w:szCs w:val="23"/>
        </w:rPr>
        <w:t>, the image is first resized using nearest-neighbour interpolation so that walls have width of one pixel</w:t>
      </w:r>
      <w:r w:rsidR="00496B3F">
        <w:rPr>
          <w:sz w:val="23"/>
          <w:szCs w:val="23"/>
        </w:rPr>
        <w:t xml:space="preserve"> as figure 2 shows. </w:t>
      </w:r>
    </w:p>
    <w:p w14:paraId="0A8E8FD9" w14:textId="69CF70AC" w:rsidR="00496B3F" w:rsidRDefault="00496B3F" w:rsidP="00DA4F1A">
      <w:pPr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C29D931" wp14:editId="3CE63653">
            <wp:extent cx="4191400" cy="174833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8"/>
                    <a:stretch/>
                  </pic:blipFill>
                  <pic:spPr bwMode="auto">
                    <a:xfrm>
                      <a:off x="0" y="0"/>
                      <a:ext cx="4220766" cy="176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F0293" w14:textId="7EDD6165" w:rsidR="00496B3F" w:rsidRDefault="00496B3F" w:rsidP="00DA4F1A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2: Resize picture</w:t>
      </w:r>
    </w:p>
    <w:p w14:paraId="08467C2B" w14:textId="05535352" w:rsidR="00496B3F" w:rsidRPr="00C958EB" w:rsidRDefault="00206D2F" w:rsidP="00C958EB">
      <w:pPr>
        <w:spacing w:after="0"/>
        <w:rPr>
          <w:sz w:val="28"/>
          <w:szCs w:val="28"/>
        </w:rPr>
      </w:pPr>
      <w:r w:rsidRPr="00C958EB">
        <w:rPr>
          <w:sz w:val="28"/>
          <w:szCs w:val="28"/>
        </w:rPr>
        <w:t>II. Detect intersections</w:t>
      </w:r>
    </w:p>
    <w:p w14:paraId="5F5F4D6E" w14:textId="043E5DE1" w:rsidR="00206D2F" w:rsidRDefault="00C958EB" w:rsidP="00496B3F">
      <w:pPr>
        <w:rPr>
          <w:sz w:val="23"/>
          <w:szCs w:val="23"/>
        </w:rPr>
      </w:pPr>
      <w:r>
        <w:rPr>
          <w:sz w:val="23"/>
          <w:szCs w:val="23"/>
        </w:rPr>
        <w:t>One filter is applied to detect intersections</w:t>
      </w:r>
      <w:r w:rsidR="00837846">
        <w:rPr>
          <w:sz w:val="23"/>
          <w:szCs w:val="23"/>
        </w:rPr>
        <w:t>, using the following kernel.</w:t>
      </w:r>
      <w:r w:rsidR="00785494">
        <w:rPr>
          <w:sz w:val="23"/>
          <w:szCs w:val="23"/>
        </w:rPr>
        <w:t xml:space="preserve"> </w:t>
      </w:r>
    </w:p>
    <w:p w14:paraId="2FFA7B8E" w14:textId="3868A00E" w:rsidR="00785494" w:rsidRPr="00785494" w:rsidRDefault="00000000" w:rsidP="00496B3F">
      <w:pPr>
        <w:rPr>
          <w:sz w:val="23"/>
          <w:szCs w:val="23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e>
                </m:mr>
              </m:m>
            </m:e>
          </m:d>
        </m:oMath>
      </m:oMathPara>
    </w:p>
    <w:p w14:paraId="20D109F0" w14:textId="57B6E3A2" w:rsidR="00785494" w:rsidRDefault="00624A72" w:rsidP="00496B3F">
      <w:pPr>
        <w:rPr>
          <w:sz w:val="23"/>
          <w:szCs w:val="23"/>
        </w:rPr>
      </w:pPr>
      <w:r>
        <w:rPr>
          <w:sz w:val="23"/>
          <w:szCs w:val="23"/>
        </w:rPr>
        <w:t xml:space="preserve">Since intersections branches </w:t>
      </w:r>
      <w:r w:rsidR="0054517E">
        <w:rPr>
          <w:sz w:val="23"/>
          <w:szCs w:val="23"/>
        </w:rPr>
        <w:t xml:space="preserve">into 2 or more paths and there are </w:t>
      </w:r>
      <w:r w:rsidR="00346D84">
        <w:rPr>
          <w:sz w:val="23"/>
          <w:szCs w:val="23"/>
        </w:rPr>
        <w:t xml:space="preserve">4 </w:t>
      </w:r>
      <w:r w:rsidR="0054517E">
        <w:rPr>
          <w:sz w:val="23"/>
          <w:szCs w:val="23"/>
        </w:rPr>
        <w:t>available branching directions (up, down, right, left), the kernel can give a small result for intersection</w:t>
      </w:r>
      <w:r w:rsidR="00346D84">
        <w:rPr>
          <w:sz w:val="23"/>
          <w:szCs w:val="23"/>
        </w:rPr>
        <w:t xml:space="preserve"> due to the large negative weight on these 4 directions. As figure 4 depicted, each intersection becomes single white point, and the rest are all black. </w:t>
      </w:r>
      <w:r w:rsidR="00315397">
        <w:rPr>
          <w:sz w:val="23"/>
          <w:szCs w:val="23"/>
        </w:rPr>
        <w:t xml:space="preserve">The number of white pixels is therefore the answer. </w:t>
      </w:r>
      <w:r>
        <w:rPr>
          <w:sz w:val="23"/>
          <w:szCs w:val="23"/>
        </w:rPr>
        <w:t>Maze 1 has 87 intersections and maze 2 has 71 intersections.</w:t>
      </w:r>
      <w:r w:rsidR="00346D84">
        <w:rPr>
          <w:sz w:val="23"/>
          <w:szCs w:val="23"/>
        </w:rPr>
        <w:t xml:space="preserve"> </w:t>
      </w:r>
    </w:p>
    <w:p w14:paraId="17605147" w14:textId="3C15B152" w:rsidR="004C3678" w:rsidRDefault="004C3678" w:rsidP="004C3678">
      <w:pPr>
        <w:jc w:val="center"/>
        <w:rPr>
          <w:sz w:val="23"/>
          <w:szCs w:val="23"/>
        </w:rPr>
      </w:pPr>
      <w:r w:rsidRPr="004C3678">
        <w:rPr>
          <w:noProof/>
          <w:sz w:val="23"/>
          <w:szCs w:val="23"/>
        </w:rPr>
        <w:drawing>
          <wp:inline distT="0" distB="0" distL="0" distR="0" wp14:anchorId="1DE78846" wp14:editId="579F891F">
            <wp:extent cx="5093880" cy="232600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 rotWithShape="1">
                    <a:blip r:embed="rId9"/>
                    <a:srcRect t="4566" b="6281"/>
                    <a:stretch/>
                  </pic:blipFill>
                  <pic:spPr bwMode="auto">
                    <a:xfrm>
                      <a:off x="0" y="0"/>
                      <a:ext cx="5177061" cy="236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05954" w14:textId="0DA59D4E" w:rsidR="004C3678" w:rsidRDefault="004C3678" w:rsidP="004C3678">
      <w:pPr>
        <w:jc w:val="center"/>
        <w:rPr>
          <w:sz w:val="23"/>
          <w:szCs w:val="23"/>
        </w:rPr>
      </w:pPr>
      <w:r>
        <w:rPr>
          <w:sz w:val="20"/>
          <w:szCs w:val="20"/>
        </w:rPr>
        <w:t>Figure 4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Result of detecting intersections</w:t>
      </w:r>
    </w:p>
    <w:p w14:paraId="0C5BCE05" w14:textId="405CE268" w:rsidR="004C3678" w:rsidRPr="004C3678" w:rsidRDefault="004C3678" w:rsidP="00F03E98">
      <w:pPr>
        <w:spacing w:after="0"/>
        <w:rPr>
          <w:sz w:val="28"/>
          <w:szCs w:val="28"/>
        </w:rPr>
      </w:pPr>
      <w:r w:rsidRPr="004C3678">
        <w:rPr>
          <w:sz w:val="28"/>
          <w:szCs w:val="28"/>
        </w:rPr>
        <w:lastRenderedPageBreak/>
        <w:t>III. Detect dead ends</w:t>
      </w:r>
    </w:p>
    <w:p w14:paraId="466674F1" w14:textId="7A52785A" w:rsidR="004C3678" w:rsidRDefault="00B575FA" w:rsidP="00496B3F">
      <w:pPr>
        <w:rPr>
          <w:sz w:val="23"/>
          <w:szCs w:val="23"/>
        </w:rPr>
      </w:pPr>
      <w:r>
        <w:rPr>
          <w:sz w:val="23"/>
          <w:szCs w:val="23"/>
        </w:rPr>
        <w:t>There mainly two steps in detecting dead ends. A filter is applied at first using the following kernel.</w:t>
      </w:r>
    </w:p>
    <w:p w14:paraId="64F0E51B" w14:textId="092A4A01" w:rsidR="00B575FA" w:rsidRPr="00785494" w:rsidRDefault="00000000" w:rsidP="00B575FA">
      <w:pPr>
        <w:rPr>
          <w:sz w:val="23"/>
          <w:szCs w:val="23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-1.1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-1.1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-1.1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-1.1</m:t>
                    </m:r>
                  </m:e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e>
                </m:mr>
              </m:m>
            </m:e>
          </m:d>
        </m:oMath>
      </m:oMathPara>
    </w:p>
    <w:p w14:paraId="48E01546" w14:textId="70948BF0" w:rsidR="00B575FA" w:rsidRDefault="00882B60" w:rsidP="00496B3F">
      <w:pPr>
        <w:rPr>
          <w:sz w:val="23"/>
          <w:szCs w:val="23"/>
        </w:rPr>
      </w:pPr>
      <w:r>
        <w:rPr>
          <w:sz w:val="23"/>
          <w:szCs w:val="23"/>
        </w:rPr>
        <w:t xml:space="preserve">The aim is to find a way to set dead end points apart from other pixels. The logic is similar to detecting intersections, however, the weight on 4 directions </w:t>
      </w:r>
      <w:r w:rsidR="00CC61A1">
        <w:rPr>
          <w:sz w:val="23"/>
          <w:szCs w:val="23"/>
        </w:rPr>
        <w:t>is</w:t>
      </w:r>
      <w:r>
        <w:rPr>
          <w:sz w:val="23"/>
          <w:szCs w:val="23"/>
        </w:rPr>
        <w:t xml:space="preserve"> smaller </w:t>
      </w:r>
      <w:r w:rsidR="000E6D87">
        <w:rPr>
          <w:sz w:val="23"/>
          <w:szCs w:val="23"/>
        </w:rPr>
        <w:t xml:space="preserve">so that the pixels will not be scaled to either 0 or 255. </w:t>
      </w:r>
      <w:r w:rsidR="00CC61A1">
        <w:rPr>
          <w:sz w:val="23"/>
          <w:szCs w:val="23"/>
        </w:rPr>
        <w:t xml:space="preserve">Dead ends </w:t>
      </w:r>
      <w:r w:rsidR="002237FF">
        <w:rPr>
          <w:sz w:val="23"/>
          <w:szCs w:val="23"/>
        </w:rPr>
        <w:t>become</w:t>
      </w:r>
      <w:r w:rsidR="00CC61A1">
        <w:rPr>
          <w:sz w:val="23"/>
          <w:szCs w:val="23"/>
        </w:rPr>
        <w:t xml:space="preserve"> the darkest in all wall pixels with value of 178 as figure 5 shows and figure 6 gives the results of maze 1 and maze 2 using this filter.</w:t>
      </w:r>
    </w:p>
    <w:p w14:paraId="315C3D0C" w14:textId="1428BA15" w:rsidR="00CC61A1" w:rsidRDefault="002237FF" w:rsidP="00BE5DB9">
      <w:pPr>
        <w:jc w:val="center"/>
        <w:rPr>
          <w:sz w:val="23"/>
          <w:szCs w:val="23"/>
        </w:rPr>
      </w:pPr>
      <w:r w:rsidRPr="002237FF">
        <w:rPr>
          <w:noProof/>
          <w:sz w:val="23"/>
          <w:szCs w:val="23"/>
        </w:rPr>
        <w:drawing>
          <wp:inline distT="0" distB="0" distL="0" distR="0" wp14:anchorId="7BF3357D" wp14:editId="718AB913">
            <wp:extent cx="5903366" cy="1591409"/>
            <wp:effectExtent l="0" t="0" r="2540" b="8890"/>
            <wp:docPr id="6" name="Picture 6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qr code&#10;&#10;Description automatically generated"/>
                    <pic:cNvPicPr/>
                  </pic:nvPicPr>
                  <pic:blipFill rotWithShape="1">
                    <a:blip r:embed="rId10"/>
                    <a:srcRect t="3056" b="1331"/>
                    <a:stretch/>
                  </pic:blipFill>
                  <pic:spPr bwMode="auto">
                    <a:xfrm>
                      <a:off x="0" y="0"/>
                      <a:ext cx="5903366" cy="159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781E1" w14:textId="48364498" w:rsidR="002237FF" w:rsidRDefault="00B037D0" w:rsidP="00B037D0">
      <w:pPr>
        <w:rPr>
          <w:sz w:val="23"/>
          <w:szCs w:val="23"/>
        </w:rPr>
      </w:pPr>
      <w:r>
        <w:rPr>
          <w:sz w:val="20"/>
          <w:szCs w:val="20"/>
        </w:rPr>
        <w:t xml:space="preserve">       Figure 5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Dead end pixels                                                      Figure 6: Apply filter on maze1 and maze2</w:t>
      </w:r>
    </w:p>
    <w:p w14:paraId="0B5A1092" w14:textId="7D0F0BA3" w:rsidR="002237FF" w:rsidRDefault="00B037D0" w:rsidP="00496B3F">
      <w:pPr>
        <w:rPr>
          <w:sz w:val="23"/>
          <w:szCs w:val="23"/>
        </w:rPr>
      </w:pPr>
      <w:r>
        <w:rPr>
          <w:sz w:val="23"/>
          <w:szCs w:val="23"/>
        </w:rPr>
        <w:t xml:space="preserve">Next, </w:t>
      </w:r>
      <w:r w:rsidR="006E4501">
        <w:rPr>
          <w:sz w:val="23"/>
          <w:szCs w:val="23"/>
        </w:rPr>
        <w:t xml:space="preserve">the threshold function is used to convert all pixels with value greater than 178 to 0 so that all pixels are black except dead ends. Figure </w:t>
      </w:r>
      <w:r w:rsidR="00315397">
        <w:rPr>
          <w:sz w:val="23"/>
          <w:szCs w:val="23"/>
        </w:rPr>
        <w:t xml:space="preserve">7 shows the result after applying the threshold function. Note that all dead ends are composed of 2 pixels, </w:t>
      </w:r>
      <w:r w:rsidR="006276F6">
        <w:rPr>
          <w:sz w:val="23"/>
          <w:szCs w:val="23"/>
        </w:rPr>
        <w:t>which indicates that the number of dead ends is half the number of pixels with value of 178. Maze 1 has 98 dead ends and maze 2 has 74 dead ends.</w:t>
      </w:r>
    </w:p>
    <w:p w14:paraId="453E6586" w14:textId="0CA3E16E" w:rsidR="006276F6" w:rsidRDefault="00316E16" w:rsidP="00316E16">
      <w:pPr>
        <w:jc w:val="center"/>
        <w:rPr>
          <w:sz w:val="23"/>
          <w:szCs w:val="23"/>
        </w:rPr>
      </w:pPr>
      <w:r w:rsidRPr="00316E16">
        <w:rPr>
          <w:noProof/>
          <w:sz w:val="23"/>
          <w:szCs w:val="23"/>
        </w:rPr>
        <w:drawing>
          <wp:inline distT="0" distB="0" distL="0" distR="0" wp14:anchorId="13C6ABB7" wp14:editId="1AC13A0C">
            <wp:extent cx="5298512" cy="2464904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 rotWithShape="1">
                    <a:blip r:embed="rId11"/>
                    <a:srcRect t="2763" b="2017"/>
                    <a:stretch/>
                  </pic:blipFill>
                  <pic:spPr bwMode="auto">
                    <a:xfrm>
                      <a:off x="0" y="0"/>
                      <a:ext cx="5321463" cy="247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46845" w14:textId="1090FF34" w:rsidR="005E14C2" w:rsidRPr="005E14C2" w:rsidRDefault="00316E16" w:rsidP="005E14C2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4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Result of detecting dead ends</w:t>
      </w:r>
    </w:p>
    <w:sectPr w:rsidR="005E14C2" w:rsidRPr="005E14C2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5007" w14:textId="77777777" w:rsidR="001A6F70" w:rsidRDefault="001A6F70" w:rsidP="0074265E">
      <w:pPr>
        <w:spacing w:after="0" w:line="240" w:lineRule="auto"/>
      </w:pPr>
      <w:r>
        <w:separator/>
      </w:r>
    </w:p>
  </w:endnote>
  <w:endnote w:type="continuationSeparator" w:id="0">
    <w:p w14:paraId="6F213D6C" w14:textId="77777777" w:rsidR="001A6F70" w:rsidRDefault="001A6F70" w:rsidP="0074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205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6B5E1" w14:textId="05C26739" w:rsidR="0074265E" w:rsidRDefault="007426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02584" w14:textId="77777777" w:rsidR="0074265E" w:rsidRDefault="00742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D078" w14:textId="77777777" w:rsidR="001A6F70" w:rsidRDefault="001A6F70" w:rsidP="0074265E">
      <w:pPr>
        <w:spacing w:after="0" w:line="240" w:lineRule="auto"/>
      </w:pPr>
      <w:r>
        <w:separator/>
      </w:r>
    </w:p>
  </w:footnote>
  <w:footnote w:type="continuationSeparator" w:id="0">
    <w:p w14:paraId="63FC8FC9" w14:textId="77777777" w:rsidR="001A6F70" w:rsidRDefault="001A6F70" w:rsidP="00742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006"/>
    <w:multiLevelType w:val="hybridMultilevel"/>
    <w:tmpl w:val="E528EAC8"/>
    <w:lvl w:ilvl="0" w:tplc="341C9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847"/>
    <w:multiLevelType w:val="hybridMultilevel"/>
    <w:tmpl w:val="C35E6C68"/>
    <w:lvl w:ilvl="0" w:tplc="126E7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133011">
    <w:abstractNumId w:val="1"/>
  </w:num>
  <w:num w:numId="2" w16cid:durableId="97002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C7"/>
    <w:rsid w:val="000E6D87"/>
    <w:rsid w:val="00162A71"/>
    <w:rsid w:val="00163F55"/>
    <w:rsid w:val="001A6F70"/>
    <w:rsid w:val="001D4C58"/>
    <w:rsid w:val="00206D2F"/>
    <w:rsid w:val="002237FF"/>
    <w:rsid w:val="00225F1D"/>
    <w:rsid w:val="00306EBC"/>
    <w:rsid w:val="00315397"/>
    <w:rsid w:val="00316E16"/>
    <w:rsid w:val="003266C7"/>
    <w:rsid w:val="00346D84"/>
    <w:rsid w:val="00354619"/>
    <w:rsid w:val="003D600A"/>
    <w:rsid w:val="003D6AA4"/>
    <w:rsid w:val="004650FE"/>
    <w:rsid w:val="00496B3F"/>
    <w:rsid w:val="004C3678"/>
    <w:rsid w:val="0054517E"/>
    <w:rsid w:val="0057472B"/>
    <w:rsid w:val="0058670C"/>
    <w:rsid w:val="005B79BA"/>
    <w:rsid w:val="005C189F"/>
    <w:rsid w:val="005C514C"/>
    <w:rsid w:val="005E14C2"/>
    <w:rsid w:val="00610278"/>
    <w:rsid w:val="00624A72"/>
    <w:rsid w:val="006276F6"/>
    <w:rsid w:val="006D74D9"/>
    <w:rsid w:val="006E4501"/>
    <w:rsid w:val="0074265E"/>
    <w:rsid w:val="00785494"/>
    <w:rsid w:val="00837846"/>
    <w:rsid w:val="00882B60"/>
    <w:rsid w:val="00922D4D"/>
    <w:rsid w:val="00964521"/>
    <w:rsid w:val="00A20423"/>
    <w:rsid w:val="00AF3902"/>
    <w:rsid w:val="00B037D0"/>
    <w:rsid w:val="00B575FA"/>
    <w:rsid w:val="00BE5DB9"/>
    <w:rsid w:val="00C10B31"/>
    <w:rsid w:val="00C958EB"/>
    <w:rsid w:val="00CC61A1"/>
    <w:rsid w:val="00D00AF5"/>
    <w:rsid w:val="00DA4F1A"/>
    <w:rsid w:val="00E33E27"/>
    <w:rsid w:val="00EC17C3"/>
    <w:rsid w:val="00EC7B05"/>
    <w:rsid w:val="00F03E98"/>
    <w:rsid w:val="00F7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091E"/>
  <w15:chartTrackingRefBased/>
  <w15:docId w15:val="{524E32AC-3E61-407F-BDA0-E2086692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5C1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163F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45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54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4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65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4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65E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Chen</dc:creator>
  <cp:keywords/>
  <dc:description/>
  <cp:lastModifiedBy>Jiahao Chen</cp:lastModifiedBy>
  <cp:revision>25</cp:revision>
  <dcterms:created xsi:type="dcterms:W3CDTF">2022-08-16T06:15:00Z</dcterms:created>
  <dcterms:modified xsi:type="dcterms:W3CDTF">2022-08-17T12:24:00Z</dcterms:modified>
</cp:coreProperties>
</file>