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F6FCC" w14:textId="77777777" w:rsidR="00CD47A4" w:rsidRDefault="00000000">
      <w:pPr>
        <w:pStyle w:val="papertitle"/>
        <w:spacing w:before="100" w:beforeAutospacing="1" w:after="100" w:afterAutospacing="1"/>
        <w:rPr>
          <w:kern w:val="48"/>
        </w:rPr>
        <w:sectPr w:rsidR="00CD47A4">
          <w:footerReference w:type="first" r:id="rId7"/>
          <w:pgSz w:w="11906" w:h="16838"/>
          <w:pgMar w:top="540" w:right="893" w:bottom="1440" w:left="893" w:header="720" w:footer="720" w:gutter="0"/>
          <w:cols w:space="720"/>
          <w:titlePg/>
          <w:docGrid w:linePitch="360"/>
        </w:sectPr>
      </w:pPr>
      <w:r>
        <w:rPr>
          <w:kern w:val="48"/>
        </w:rPr>
        <w:t>Experiments On Different Stereo Matching Algorithms</w:t>
      </w:r>
    </w:p>
    <w:p w14:paraId="0440E983" w14:textId="77777777" w:rsidR="00CD47A4" w:rsidRDefault="00000000">
      <w:pPr>
        <w:pStyle w:val="Author"/>
        <w:spacing w:before="100" w:beforeAutospacing="1"/>
        <w:ind w:left="272"/>
        <w:rPr>
          <w:sz w:val="18"/>
          <w:szCs w:val="18"/>
        </w:rPr>
      </w:pPr>
      <w:r>
        <w:rPr>
          <w:sz w:val="18"/>
          <w:szCs w:val="18"/>
        </w:rPr>
        <w:t xml:space="preserve">Jiahao Chen </w:t>
      </w:r>
      <w:r>
        <w:rPr>
          <w:sz w:val="18"/>
          <w:szCs w:val="18"/>
        </w:rPr>
        <w:br/>
      </w:r>
      <w:r>
        <w:rPr>
          <w:i/>
          <w:sz w:val="18"/>
          <w:szCs w:val="18"/>
        </w:rPr>
        <w:t>The University of Melbourne</w:t>
      </w:r>
      <w:r>
        <w:rPr>
          <w:i/>
          <w:sz w:val="18"/>
          <w:szCs w:val="18"/>
        </w:rPr>
        <w:br/>
      </w:r>
      <w:r>
        <w:rPr>
          <w:sz w:val="18"/>
          <w:szCs w:val="18"/>
        </w:rPr>
        <w:t>Melbourne, Australia</w:t>
      </w:r>
      <w:r>
        <w:rPr>
          <w:sz w:val="18"/>
          <w:szCs w:val="18"/>
        </w:rPr>
        <w:br/>
        <w:t>jiahchen4@student.unimelb.edu.au</w:t>
      </w:r>
      <w:r>
        <w:rPr>
          <w:sz w:val="18"/>
          <w:szCs w:val="18"/>
        </w:rPr>
        <w:br w:type="column"/>
      </w:r>
      <w:proofErr w:type="spellStart"/>
      <w:r>
        <w:rPr>
          <w:sz w:val="18"/>
          <w:szCs w:val="18"/>
        </w:rPr>
        <w:t>Mingyang</w:t>
      </w:r>
      <w:proofErr w:type="spellEnd"/>
      <w:r>
        <w:rPr>
          <w:sz w:val="18"/>
          <w:szCs w:val="18"/>
        </w:rPr>
        <w:t xml:space="preserve"> Liu</w:t>
      </w:r>
      <w:r>
        <w:rPr>
          <w:sz w:val="18"/>
          <w:szCs w:val="18"/>
        </w:rPr>
        <w:br/>
      </w:r>
      <w:r>
        <w:rPr>
          <w:i/>
          <w:sz w:val="18"/>
          <w:szCs w:val="18"/>
        </w:rPr>
        <w:t>The University of Melbourne</w:t>
      </w:r>
      <w:r>
        <w:rPr>
          <w:i/>
          <w:sz w:val="18"/>
          <w:szCs w:val="18"/>
        </w:rPr>
        <w:br/>
      </w:r>
      <w:proofErr w:type="spellStart"/>
      <w:r>
        <w:rPr>
          <w:sz w:val="18"/>
          <w:szCs w:val="18"/>
        </w:rPr>
        <w:t>Melbourne</w:t>
      </w:r>
      <w:proofErr w:type="spellEnd"/>
      <w:r>
        <w:rPr>
          <w:sz w:val="18"/>
          <w:szCs w:val="18"/>
        </w:rPr>
        <w:t>, Australia</w:t>
      </w:r>
      <w:r>
        <w:rPr>
          <w:sz w:val="18"/>
          <w:szCs w:val="18"/>
        </w:rPr>
        <w:br/>
        <w:t>minliu2@student.unimelb.edu.au</w:t>
      </w:r>
    </w:p>
    <w:p w14:paraId="494AF891" w14:textId="77777777" w:rsidR="00CD47A4" w:rsidRDefault="00000000">
      <w:pPr>
        <w:pStyle w:val="Author"/>
        <w:spacing w:before="100" w:beforeAutospacing="1"/>
        <w:rPr>
          <w:sz w:val="18"/>
          <w:szCs w:val="18"/>
        </w:rPr>
      </w:pPr>
      <w:r>
        <w:rPr>
          <w:sz w:val="18"/>
          <w:szCs w:val="18"/>
        </w:rPr>
        <w:br w:type="column"/>
      </w:r>
    </w:p>
    <w:p w14:paraId="5C2EB26F" w14:textId="77777777" w:rsidR="00CD47A4" w:rsidRDefault="00CD47A4">
      <w:pPr>
        <w:sectPr w:rsidR="00CD47A4">
          <w:type w:val="continuous"/>
          <w:pgSz w:w="11906" w:h="16838"/>
          <w:pgMar w:top="450" w:right="893" w:bottom="1440" w:left="893" w:header="720" w:footer="720" w:gutter="0"/>
          <w:cols w:num="3" w:space="720"/>
          <w:docGrid w:linePitch="360"/>
        </w:sectPr>
      </w:pPr>
    </w:p>
    <w:p w14:paraId="06802B69" w14:textId="77777777" w:rsidR="00CD47A4" w:rsidRDefault="00000000">
      <w:pPr>
        <w:sectPr w:rsidR="00CD47A4">
          <w:type w:val="continuous"/>
          <w:pgSz w:w="11906" w:h="16838"/>
          <w:pgMar w:top="450" w:right="893" w:bottom="1440" w:left="893" w:header="720" w:footer="720" w:gutter="0"/>
          <w:cols w:num="3" w:space="720"/>
          <w:docGrid w:linePitch="360"/>
        </w:sectPr>
      </w:pPr>
      <w:r>
        <w:br w:type="column"/>
      </w:r>
    </w:p>
    <w:p w14:paraId="7E0E21E0" w14:textId="203F971C" w:rsidR="00CD47A4" w:rsidRDefault="00000000">
      <w:pPr>
        <w:pStyle w:val="Abstract"/>
        <w:rPr>
          <w:i/>
          <w:iCs/>
        </w:rPr>
      </w:pPr>
      <w:r>
        <w:rPr>
          <w:i/>
          <w:iCs/>
        </w:rPr>
        <w:t>Abstract</w:t>
      </w:r>
      <w:r>
        <w:t>—</w:t>
      </w:r>
      <w:r w:rsidR="00D35CE1">
        <w:t xml:space="preserve">In this article, we propose a method of stereo matching which combines results from 3 disparity maps, including a normal one, an up-sampled one and a map with larger window size. </w:t>
      </w:r>
      <w:r w:rsidR="00C55947">
        <w:t>A couple of experiments on basic algorithms are performed first to demonstrate our evolution. Our</w:t>
      </w:r>
      <w:r w:rsidR="00D35CE1">
        <w:t xml:space="preserve"> algorithm finally </w:t>
      </w:r>
      <w:r w:rsidR="00C55947">
        <w:t>achieves</w:t>
      </w:r>
      <w:r w:rsidR="00D35CE1">
        <w:t xml:space="preserve"> </w:t>
      </w:r>
      <w:r w:rsidR="00C55947">
        <w:t xml:space="preserve">an average root mean squared (rms) error of 27.53 and similarity of 0.89. </w:t>
      </w:r>
    </w:p>
    <w:p w14:paraId="7F367A31" w14:textId="2158E39F" w:rsidR="00CD47A4" w:rsidRDefault="00000000">
      <w:pPr>
        <w:pStyle w:val="Keywords"/>
      </w:pPr>
      <w:r>
        <w:t>Keywords—</w:t>
      </w:r>
      <w:r w:rsidR="00C55947">
        <w:t>S</w:t>
      </w:r>
      <w:r>
        <w:t>tereo matching, disparity map</w:t>
      </w:r>
    </w:p>
    <w:p w14:paraId="67FAB8B0" w14:textId="77777777" w:rsidR="00CD47A4" w:rsidRDefault="00000000">
      <w:pPr>
        <w:pStyle w:val="Heading1"/>
      </w:pPr>
      <w:r>
        <w:t>Introduction</w:t>
      </w:r>
    </w:p>
    <w:p w14:paraId="188C20C4" w14:textId="77777777" w:rsidR="00CD47A4" w:rsidRDefault="00000000">
      <w:pPr>
        <w:pStyle w:val="BodyText"/>
      </w:pPr>
      <w:r>
        <w:t xml:space="preserve">Stereo matching is a classical method of finding matching pixels from stereo image pairs which are two images taken from two cameras at the same time. Cameras are required to be parallel and separated along the x-axis and their configurations are known, which can provide a useful epipolar geometry constraint for matching correspondences [1]. It is widely used in the area of computer vision, such as autonomous vehicles and robotics. It faces a significant challenge that pixels only indicate spatial and color information and obtaining accurate depth information with  reasonable speed is difficult [2]. </w:t>
      </w:r>
    </w:p>
    <w:p w14:paraId="52D1B719" w14:textId="77777777" w:rsidR="00CD47A4" w:rsidRDefault="00000000">
      <w:pPr>
        <w:pStyle w:val="BodyText"/>
        <w:rPr>
          <w:lang w:val="en-US"/>
        </w:rPr>
      </w:pPr>
      <w:r>
        <w:t>The key element in stereo matching is disparity, which is the difference of corresponding pixels’ x axis coordinate. It is inversely proportional to the pixel’s depth</w:t>
      </w:r>
      <w:r>
        <w:rPr>
          <w:lang w:val="en-US"/>
        </w:rPr>
        <w:t xml:space="preserve"> (i.e., </w:t>
      </w:r>
      <w:r>
        <w:rPr>
          <w:rFonts w:hint="eastAsia"/>
          <w:lang w:val="en-US"/>
        </w:rPr>
        <w:t>d</w:t>
      </w:r>
      <w:r>
        <w:rPr>
          <w:lang w:val="en-US"/>
        </w:rPr>
        <w:t xml:space="preserve">istant objects in the camera’s scene have small disparities). The main purpose of this article is to put forward a method to calculate the disparity of each pixel given a pair of stereo images. Results are stored as a new image naming disparity map with each pixel’s value represents the corresponding pixel’s disparity in the left image. </w:t>
      </w:r>
    </w:p>
    <w:p w14:paraId="526A2740" w14:textId="77777777" w:rsidR="00CD47A4" w:rsidRDefault="00000000">
      <w:pPr>
        <w:pStyle w:val="BodyText"/>
        <w:jc w:val="left"/>
        <w:rPr>
          <w:lang w:val="en-US"/>
        </w:rPr>
      </w:pPr>
      <w:r>
        <w:rPr>
          <w:noProof/>
          <w:lang w:val="en-US"/>
        </w:rPr>
        <w:drawing>
          <wp:inline distT="0" distB="0" distL="0" distR="0" wp14:anchorId="18F78706" wp14:editId="6B03C2B3">
            <wp:extent cx="2709545" cy="270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t="884"/>
                    <a:stretch>
                      <a:fillRect/>
                    </a:stretch>
                  </pic:blipFill>
                  <pic:spPr>
                    <a:xfrm>
                      <a:off x="0" y="0"/>
                      <a:ext cx="2728379" cy="2725926"/>
                    </a:xfrm>
                    <a:prstGeom prst="rect">
                      <a:avLst/>
                    </a:prstGeom>
                    <a:ln>
                      <a:noFill/>
                    </a:ln>
                  </pic:spPr>
                </pic:pic>
              </a:graphicData>
            </a:graphic>
          </wp:inline>
        </w:drawing>
      </w:r>
    </w:p>
    <w:p w14:paraId="4D70B50A" w14:textId="77777777" w:rsidR="00CD47A4" w:rsidRDefault="00000000">
      <w:pPr>
        <w:pStyle w:val="figurecaption"/>
        <w:jc w:val="center"/>
      </w:pPr>
      <w:r>
        <w:t>Example of a pair of stereo images</w:t>
      </w:r>
    </w:p>
    <w:p w14:paraId="77DE24F5" w14:textId="77777777" w:rsidR="00CD47A4" w:rsidRDefault="00000000">
      <w:pPr>
        <w:pStyle w:val="BodyText"/>
        <w:rPr>
          <w:lang w:val="en-US"/>
        </w:rPr>
      </w:pPr>
      <w:r>
        <w:rPr>
          <w:lang w:val="en-US"/>
        </w:rPr>
        <w:t xml:space="preserve">The dataset used in this project contains 25 pairs of stereo images taken from moving vehicles, representing different </w:t>
      </w:r>
      <w:r>
        <w:rPr>
          <w:lang w:val="en-US"/>
        </w:rPr>
        <w:t xml:space="preserve">kinds of possible driving scenarios [3] as figure 1 shows. In addition, Ground truth files of their disparity maps are provided as shown in figure 2, which are generated through LIDAR and help evaluating different methods. The ground truth file assigns each pixel with its true disparity value and missing ones are set as zeros. </w:t>
      </w:r>
    </w:p>
    <w:p w14:paraId="203CD387" w14:textId="77777777" w:rsidR="00CD47A4" w:rsidRDefault="00000000">
      <w:pPr>
        <w:pStyle w:val="BodyText"/>
        <w:jc w:val="left"/>
        <w:rPr>
          <w:lang w:val="en-US"/>
        </w:rPr>
      </w:pPr>
      <w:r>
        <w:rPr>
          <w:noProof/>
          <w:lang w:val="en-US"/>
        </w:rPr>
        <w:drawing>
          <wp:inline distT="0" distB="0" distL="0" distR="0" wp14:anchorId="0A513ED9" wp14:editId="69E4BB02">
            <wp:extent cx="2835910" cy="1361440"/>
            <wp:effectExtent l="0" t="0" r="254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a:picLocks noChangeAspect="1"/>
                    </pic:cNvPicPr>
                  </pic:nvPicPr>
                  <pic:blipFill>
                    <a:blip r:embed="rId9"/>
                    <a:stretch>
                      <a:fillRect/>
                    </a:stretch>
                  </pic:blipFill>
                  <pic:spPr>
                    <a:xfrm>
                      <a:off x="0" y="0"/>
                      <a:ext cx="2841915" cy="1364306"/>
                    </a:xfrm>
                    <a:prstGeom prst="rect">
                      <a:avLst/>
                    </a:prstGeom>
                  </pic:spPr>
                </pic:pic>
              </a:graphicData>
            </a:graphic>
          </wp:inline>
        </w:drawing>
      </w:r>
    </w:p>
    <w:p w14:paraId="588B93B8" w14:textId="77777777" w:rsidR="00CD47A4" w:rsidRDefault="00000000">
      <w:pPr>
        <w:pStyle w:val="figurecaption"/>
        <w:jc w:val="center"/>
      </w:pPr>
      <w:r>
        <w:t>Example of a ground truth file</w:t>
      </w:r>
    </w:p>
    <w:p w14:paraId="7DAEE417" w14:textId="77777777" w:rsidR="00CD47A4" w:rsidRDefault="00000000">
      <w:pPr>
        <w:pStyle w:val="BodyText"/>
        <w:rPr>
          <w:lang w:val="en-US"/>
        </w:rPr>
      </w:pPr>
      <w:r>
        <w:rPr>
          <w:lang w:val="en-US"/>
        </w:rPr>
        <w:t>The remainder of this article is organized as follows. The algorithms implemented and choices of design are explained in Section II. Then in Section III, experimentation steps and results are presented. Evaluation on these results and error analysis are performed in Section IV. Finally, concluding remarks are included in Section V.</w:t>
      </w:r>
    </w:p>
    <w:p w14:paraId="397135ED" w14:textId="77777777" w:rsidR="00CD47A4" w:rsidRDefault="00000000">
      <w:pPr>
        <w:pStyle w:val="Heading1"/>
      </w:pPr>
      <w:r>
        <w:t>Methods &amp; Design choices</w:t>
      </w:r>
    </w:p>
    <w:p w14:paraId="472E8A68" w14:textId="77777777" w:rsidR="00CD47A4" w:rsidRDefault="00000000">
      <w:pPr>
        <w:pStyle w:val="BodyText"/>
      </w:pPr>
      <w:r>
        <w:t>To begin with, we first attempt to loop over all pixels in the left image to find their corresponding in the right image. Sum of squared differences (SSD) is applied as the similarity function. However, the speed is extremely slow that it takes about 10 minutes to generate a disparity map. Therefore, we come up with a better one as depicted in figure 3, which is the basic of our final algorithm.</w:t>
      </w:r>
    </w:p>
    <w:p w14:paraId="5F80924B" w14:textId="77777777" w:rsidR="00CD47A4" w:rsidRDefault="00000000">
      <w:pPr>
        <w:jc w:val="left"/>
        <w:rPr>
          <w:spacing w:val="-1"/>
          <w:lang w:eastAsia="zh-CN"/>
        </w:rPr>
      </w:pPr>
      <w:r>
        <w:rPr>
          <w:noProof/>
          <w:spacing w:val="-1"/>
          <w:lang w:eastAsia="zh-CN"/>
        </w:rPr>
        <w:drawing>
          <wp:inline distT="0" distB="0" distL="0" distR="0" wp14:anchorId="06E73411" wp14:editId="001289BA">
            <wp:extent cx="3209845" cy="23615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236698" cy="2381294"/>
                    </a:xfrm>
                    <a:prstGeom prst="rect">
                      <a:avLst/>
                    </a:prstGeom>
                  </pic:spPr>
                </pic:pic>
              </a:graphicData>
            </a:graphic>
          </wp:inline>
        </w:drawing>
      </w:r>
    </w:p>
    <w:p w14:paraId="62793145" w14:textId="77777777" w:rsidR="00CD47A4" w:rsidRDefault="00000000">
      <w:pPr>
        <w:pStyle w:val="figurecaption"/>
        <w:jc w:val="center"/>
      </w:pPr>
      <w:proofErr w:type="spellStart"/>
      <w:r>
        <w:t>Peusdocode</w:t>
      </w:r>
      <w:proofErr w:type="spellEnd"/>
    </w:p>
    <w:p w14:paraId="5E63FEBA" w14:textId="77777777" w:rsidR="00CD47A4" w:rsidRDefault="00000000">
      <w:pPr>
        <w:ind w:firstLine="288"/>
        <w:jc w:val="both"/>
        <w:rPr>
          <w:spacing w:val="-1"/>
          <w:lang w:eastAsia="zh-CN"/>
        </w:rPr>
      </w:pPr>
      <w:r>
        <w:rPr>
          <w:spacing w:val="-1"/>
          <w:lang w:eastAsia="zh-CN"/>
        </w:rPr>
        <w:t>There are 3 key components in the algorithm: max disparity, similarity function and filter.</w:t>
      </w:r>
    </w:p>
    <w:p w14:paraId="3D301D88" w14:textId="77777777" w:rsidR="00CD47A4" w:rsidRDefault="00000000">
      <w:pPr>
        <w:pStyle w:val="Heading2"/>
      </w:pPr>
      <w:r>
        <w:lastRenderedPageBreak/>
        <w:t>Max disparity</w:t>
      </w:r>
    </w:p>
    <w:p w14:paraId="79E9BCD3" w14:textId="77777777" w:rsidR="00CD47A4" w:rsidRDefault="00000000">
      <w:pPr>
        <w:pStyle w:val="BodyText"/>
      </w:pPr>
      <w:r>
        <w:t>This parameter determines how many disparity values will the algorithm explore. The larger it is, the longer time it will take to generate the disparity map. Therefore, it is better to estimate a reasonable max value of disparity at the start.</w:t>
      </w:r>
    </w:p>
    <w:p w14:paraId="16FDE35D" w14:textId="77777777" w:rsidR="00CD47A4" w:rsidRDefault="00000000">
      <w:pPr>
        <w:pStyle w:val="BodyText"/>
      </w:pPr>
      <w:r>
        <w:t xml:space="preserve">One possible solution is to first perform pixel matching and find the matching pair with the lowest depth. Their disparity may be considered as a good reference to setting the range. Moreover, the max value in ground truth files can be the optimal value, though this may not be rigorous since normally ground truth is not provided. </w:t>
      </w:r>
    </w:p>
    <w:p w14:paraId="2508323D" w14:textId="77777777" w:rsidR="00CD47A4" w:rsidRDefault="00000000">
      <w:pPr>
        <w:pStyle w:val="BodyText"/>
      </w:pPr>
      <w:r>
        <w:t>In brief, a large value of max disparity should normally generate acceptable results, at the expense of more time complexity.</w:t>
      </w:r>
    </w:p>
    <w:p w14:paraId="467C24A1" w14:textId="77777777" w:rsidR="00CD47A4" w:rsidRDefault="00000000">
      <w:pPr>
        <w:pStyle w:val="Heading2"/>
      </w:pPr>
      <w:r>
        <w:t>Pixel Matching</w:t>
      </w:r>
    </w:p>
    <w:p w14:paraId="2395FF7E" w14:textId="77777777" w:rsidR="00CD47A4" w:rsidRDefault="00000000">
      <w:pPr>
        <w:pStyle w:val="BodyText"/>
      </w:pPr>
      <w:r>
        <w:t xml:space="preserve">There several similarity functions for pixel matching, such as sum of squared differences (SSD), sum of absolute differences (SAD) and normalized cross correlation (NCC). We select SSD and NCC to perform experiments since SAD and SSD draw the same results. </w:t>
      </w:r>
    </w:p>
    <w:p w14:paraId="4C7757CB" w14:textId="77777777" w:rsidR="00CD47A4" w:rsidRDefault="00000000">
      <w:pPr>
        <w:pStyle w:val="BodyText"/>
      </w:pPr>
      <w:r>
        <w:rPr>
          <w:noProof/>
        </w:rPr>
        <w:drawing>
          <wp:inline distT="0" distB="0" distL="0" distR="0" wp14:anchorId="1A51E239" wp14:editId="526071F5">
            <wp:extent cx="2787015" cy="989330"/>
            <wp:effectExtent l="0" t="0" r="0" b="127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pic:cNvPicPr>
                  </pic:nvPicPr>
                  <pic:blipFill>
                    <a:blip r:embed="rId11"/>
                    <a:stretch>
                      <a:fillRect/>
                    </a:stretch>
                  </pic:blipFill>
                  <pic:spPr>
                    <a:xfrm>
                      <a:off x="0" y="0"/>
                      <a:ext cx="2793124" cy="991886"/>
                    </a:xfrm>
                    <a:prstGeom prst="rect">
                      <a:avLst/>
                    </a:prstGeom>
                  </pic:spPr>
                </pic:pic>
              </a:graphicData>
            </a:graphic>
          </wp:inline>
        </w:drawing>
      </w:r>
    </w:p>
    <w:p w14:paraId="196FEA7A" w14:textId="77777777" w:rsidR="00CD47A4" w:rsidRDefault="00000000">
      <w:pPr>
        <w:pStyle w:val="figurecaption"/>
        <w:jc w:val="center"/>
      </w:pPr>
      <w:r>
        <w:t>Similarity functions</w:t>
      </w:r>
    </w:p>
    <w:p w14:paraId="75831B17" w14:textId="77777777" w:rsidR="00CD47A4" w:rsidRDefault="00000000">
      <w:pPr>
        <w:pStyle w:val="Heading2"/>
      </w:pPr>
      <w:r>
        <w:t>Filter</w:t>
      </w:r>
    </w:p>
    <w:p w14:paraId="41B33A37" w14:textId="77777777" w:rsidR="00CD47A4" w:rsidRDefault="00000000">
      <w:pPr>
        <w:pStyle w:val="BodyText"/>
      </w:pPr>
      <w:r>
        <w:t>The filter is applied so as to smooth the results. The larger the window size, the smoother the disparity map, but more details will be lost, vice versa. In addition, two types of filters are implemented, including uniform filter and gaussian filter. The former one assigns equal importance for all the pixels in the window while the latter one follows a gaussian distribution. The gaussian filter performs much better in general, which will be presented in later section. And it is applied in our final algorithm.</w:t>
      </w:r>
    </w:p>
    <w:p w14:paraId="13CD295F" w14:textId="77777777" w:rsidR="00CD47A4" w:rsidRDefault="00000000">
      <w:pPr>
        <w:pStyle w:val="Heading2"/>
      </w:pPr>
      <w:r>
        <w:t>Sub-pixel Accuracy</w:t>
      </w:r>
    </w:p>
    <w:p w14:paraId="40B8EFBD" w14:textId="688A3685" w:rsidR="00CD47A4" w:rsidRDefault="00000000">
      <w:pPr>
        <w:pStyle w:val="BodyText"/>
      </w:pPr>
      <w:r>
        <w:t>To achieve sub-pixel accuracy, upsampling is added to the basic algorithm. In addition to the basic disparity map, another one with double resolution is also generated. The images are first resized using linear interpolation. Other interpolation strategies are tested as well and it seems the differences are negligible. The up</w:t>
      </w:r>
      <w:r w:rsidR="00D35CE1">
        <w:t>-</w:t>
      </w:r>
      <w:r>
        <w:t xml:space="preserve">sampled disparity map is expected to give more details so as to help the result approaching the ground truth. </w:t>
      </w:r>
    </w:p>
    <w:p w14:paraId="11D1F16A" w14:textId="77777777" w:rsidR="00CD47A4" w:rsidRDefault="00000000">
      <w:pPr>
        <w:pStyle w:val="Heading2"/>
      </w:pPr>
      <w:r>
        <w:t>Optimizations</w:t>
      </w:r>
    </w:p>
    <w:p w14:paraId="3E273B7C" w14:textId="3DA8EBB6" w:rsidR="00CD47A4" w:rsidRDefault="00000000">
      <w:pPr>
        <w:pStyle w:val="BodyText"/>
      </w:pPr>
      <w:r>
        <w:t>As mentioned above, larger window size can smooth the depth but lose more details. As shown in figure 5, results generated from small window sizes tend to have more noises in near scene. Also the color of roads are similar so that there is a high likelihood of mismatching. To reduce the noises, we attempt to combine different results, including a normal map, a doubly up</w:t>
      </w:r>
      <w:r w:rsidR="00D35CE1">
        <w:t>-</w:t>
      </w:r>
      <w:r>
        <w:t xml:space="preserve">sampled map and a map using 3 times of the normal window size. Figure 6 presents an improved method. It firstly generates 3 disparity maps and compute a depth ratio that represents the pixels relative depth in the scene. If the ratio is smaller than the threshold, mean of the nearest pixels in the </w:t>
      </w:r>
      <w:r>
        <w:t>up</w:t>
      </w:r>
      <w:r w:rsidR="00D35CE1">
        <w:t>-</w:t>
      </w:r>
      <w:r>
        <w:t>sampled map will be extracted as the final value, otherwise the original value will be kept.</w:t>
      </w:r>
    </w:p>
    <w:p w14:paraId="0221E4EF" w14:textId="77777777" w:rsidR="00CD47A4" w:rsidRDefault="00000000">
      <w:pPr>
        <w:pStyle w:val="BodyText"/>
        <w:jc w:val="left"/>
      </w:pPr>
      <w:r>
        <w:rPr>
          <w:noProof/>
        </w:rPr>
        <w:drawing>
          <wp:inline distT="0" distB="0" distL="0" distR="0" wp14:anchorId="5900A842" wp14:editId="0943C72B">
            <wp:extent cx="2712720" cy="1324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749691" cy="1342736"/>
                    </a:xfrm>
                    <a:prstGeom prst="rect">
                      <a:avLst/>
                    </a:prstGeom>
                  </pic:spPr>
                </pic:pic>
              </a:graphicData>
            </a:graphic>
          </wp:inline>
        </w:drawing>
      </w:r>
    </w:p>
    <w:p w14:paraId="695852FA" w14:textId="77777777" w:rsidR="00CD47A4" w:rsidRDefault="00000000">
      <w:pPr>
        <w:pStyle w:val="figurecaption"/>
        <w:jc w:val="center"/>
      </w:pPr>
      <w:r>
        <w:t>Example of disparity map with low window size</w:t>
      </w:r>
    </w:p>
    <w:p w14:paraId="7C743CD3" w14:textId="77777777" w:rsidR="00CD47A4" w:rsidRDefault="00000000">
      <w:pPr>
        <w:pStyle w:val="figurecaption"/>
        <w:numPr>
          <w:ilvl w:val="0"/>
          <w:numId w:val="0"/>
        </w:numPr>
        <w:jc w:val="left"/>
      </w:pPr>
      <w:r>
        <w:rPr>
          <w:noProof/>
        </w:rPr>
        <w:drawing>
          <wp:inline distT="0" distB="0" distL="0" distR="0" wp14:anchorId="083C7246" wp14:editId="11F89D02">
            <wp:extent cx="3206750" cy="148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rcRect r="-6369"/>
                    <a:stretch>
                      <a:fillRect/>
                    </a:stretch>
                  </pic:blipFill>
                  <pic:spPr>
                    <a:xfrm>
                      <a:off x="0" y="0"/>
                      <a:ext cx="3263583" cy="1515796"/>
                    </a:xfrm>
                    <a:prstGeom prst="rect">
                      <a:avLst/>
                    </a:prstGeom>
                    <a:ln>
                      <a:noFill/>
                    </a:ln>
                  </pic:spPr>
                </pic:pic>
              </a:graphicData>
            </a:graphic>
          </wp:inline>
        </w:drawing>
      </w:r>
    </w:p>
    <w:p w14:paraId="124E731A" w14:textId="77777777" w:rsidR="00CD47A4" w:rsidRDefault="00000000">
      <w:pPr>
        <w:pStyle w:val="figurecaption"/>
        <w:jc w:val="center"/>
      </w:pPr>
      <w:r>
        <w:t>Improved version</w:t>
      </w:r>
    </w:p>
    <w:p w14:paraId="66A25714" w14:textId="77777777" w:rsidR="00CD47A4" w:rsidRDefault="00000000">
      <w:pPr>
        <w:pStyle w:val="BodyText"/>
      </w:pPr>
      <w:r>
        <w:t>Besides, to accelerate the process, images are read as numpy arrays so that numpy functions can be applied to operate images. For example, numpy.roll() is used to shift the left image.</w:t>
      </w:r>
    </w:p>
    <w:p w14:paraId="7CF381AA" w14:textId="77777777" w:rsidR="00CD47A4" w:rsidRDefault="00000000">
      <w:pPr>
        <w:pStyle w:val="Heading1"/>
      </w:pPr>
      <w:proofErr w:type="spellStart"/>
      <w:r>
        <w:t>Expeiments</w:t>
      </w:r>
      <w:proofErr w:type="spellEnd"/>
      <w:r>
        <w:t xml:space="preserve"> &amp; results</w:t>
      </w:r>
    </w:p>
    <w:p w14:paraId="24C24A13" w14:textId="77777777" w:rsidR="00CD47A4" w:rsidRDefault="00000000">
      <w:pPr>
        <w:pStyle w:val="BodyText"/>
      </w:pPr>
      <w:r>
        <w:t>Firstly, combinations of different similarity functions and filters are tested as shown in figure 7. Obviously, gaussian filter with NCC (right top) produces the satisfactory result. Therefore, this combination is took as our final decision.</w:t>
      </w:r>
    </w:p>
    <w:p w14:paraId="4CA0835C" w14:textId="77777777" w:rsidR="00CD47A4" w:rsidRDefault="00000000">
      <w:pPr>
        <w:pStyle w:val="BodyText"/>
        <w:jc w:val="left"/>
      </w:pPr>
      <w:r>
        <w:rPr>
          <w:noProof/>
        </w:rPr>
        <w:drawing>
          <wp:inline distT="0" distB="0" distL="0" distR="0" wp14:anchorId="09AC0456" wp14:editId="272F09F8">
            <wp:extent cx="2842895" cy="1406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2880334" cy="1425368"/>
                    </a:xfrm>
                    <a:prstGeom prst="rect">
                      <a:avLst/>
                    </a:prstGeom>
                  </pic:spPr>
                </pic:pic>
              </a:graphicData>
            </a:graphic>
          </wp:inline>
        </w:drawing>
      </w:r>
    </w:p>
    <w:p w14:paraId="44DC2CB3" w14:textId="77777777" w:rsidR="00CD47A4" w:rsidRDefault="00000000">
      <w:pPr>
        <w:pStyle w:val="figurecaption"/>
        <w:jc w:val="center"/>
      </w:pPr>
      <w:r>
        <w:t>Different similarity functions and filters</w:t>
      </w:r>
    </w:p>
    <w:p w14:paraId="4DABA56B" w14:textId="77777777" w:rsidR="00CD47A4" w:rsidRDefault="00000000">
      <w:pPr>
        <w:pStyle w:val="tablehead"/>
      </w:pPr>
      <w:r>
        <w:t>statistics of Different window sizes</w:t>
      </w:r>
    </w:p>
    <w:tbl>
      <w:tblPr>
        <w:tblStyle w:val="TableGrid"/>
        <w:tblW w:w="5003" w:type="dxa"/>
        <w:jc w:val="center"/>
        <w:tblLayout w:type="fixed"/>
        <w:tblLook w:val="04A0" w:firstRow="1" w:lastRow="0" w:firstColumn="1" w:lastColumn="0" w:noHBand="0" w:noVBand="1"/>
      </w:tblPr>
      <w:tblGrid>
        <w:gridCol w:w="704"/>
        <w:gridCol w:w="709"/>
        <w:gridCol w:w="506"/>
        <w:gridCol w:w="514"/>
        <w:gridCol w:w="514"/>
        <w:gridCol w:w="514"/>
        <w:gridCol w:w="514"/>
        <w:gridCol w:w="514"/>
        <w:gridCol w:w="514"/>
      </w:tblGrid>
      <w:tr w:rsidR="00CD47A4" w14:paraId="5C528C84" w14:textId="77777777">
        <w:trPr>
          <w:cantSplit/>
          <w:jc w:val="center"/>
        </w:trPr>
        <w:tc>
          <w:tcPr>
            <w:tcW w:w="704" w:type="dxa"/>
            <w:shd w:val="clear" w:color="auto" w:fill="auto"/>
            <w:vAlign w:val="center"/>
          </w:tcPr>
          <w:p w14:paraId="4CF5E445" w14:textId="77777777" w:rsidR="00CD47A4" w:rsidRDefault="00000000">
            <w:pPr>
              <w:pStyle w:val="BodyText"/>
              <w:spacing w:after="0"/>
              <w:ind w:firstLine="0"/>
              <w:rPr>
                <w:sz w:val="12"/>
                <w:szCs w:val="12"/>
              </w:rPr>
            </w:pPr>
            <w:r>
              <w:rPr>
                <w:sz w:val="12"/>
                <w:szCs w:val="12"/>
              </w:rPr>
              <w:t>Size</w:t>
            </w:r>
          </w:p>
        </w:tc>
        <w:tc>
          <w:tcPr>
            <w:tcW w:w="709" w:type="dxa"/>
            <w:vAlign w:val="center"/>
          </w:tcPr>
          <w:p w14:paraId="10430236" w14:textId="77777777" w:rsidR="00CD47A4" w:rsidRDefault="00000000">
            <w:pPr>
              <w:pStyle w:val="BodyText"/>
              <w:spacing w:after="0"/>
              <w:ind w:firstLine="0"/>
              <w:rPr>
                <w:sz w:val="12"/>
                <w:szCs w:val="12"/>
              </w:rPr>
            </w:pPr>
            <w:r>
              <w:rPr>
                <w:sz w:val="12"/>
                <w:szCs w:val="12"/>
              </w:rPr>
              <w:t>3</w:t>
            </w:r>
          </w:p>
        </w:tc>
        <w:tc>
          <w:tcPr>
            <w:tcW w:w="506" w:type="dxa"/>
          </w:tcPr>
          <w:p w14:paraId="75B88E9B" w14:textId="77777777" w:rsidR="00CD47A4" w:rsidRDefault="00000000">
            <w:pPr>
              <w:pStyle w:val="BodyText"/>
              <w:spacing w:after="0"/>
              <w:ind w:firstLine="0"/>
              <w:rPr>
                <w:sz w:val="12"/>
                <w:szCs w:val="12"/>
              </w:rPr>
            </w:pPr>
            <w:r>
              <w:rPr>
                <w:sz w:val="12"/>
                <w:szCs w:val="12"/>
              </w:rPr>
              <w:t>4</w:t>
            </w:r>
          </w:p>
        </w:tc>
        <w:tc>
          <w:tcPr>
            <w:tcW w:w="514" w:type="dxa"/>
          </w:tcPr>
          <w:p w14:paraId="4443CAF7" w14:textId="77777777" w:rsidR="00CD47A4" w:rsidRDefault="00000000">
            <w:pPr>
              <w:pStyle w:val="BodyText"/>
              <w:spacing w:after="0"/>
              <w:ind w:firstLine="0"/>
              <w:rPr>
                <w:sz w:val="12"/>
                <w:szCs w:val="12"/>
              </w:rPr>
            </w:pPr>
            <w:r>
              <w:rPr>
                <w:sz w:val="12"/>
                <w:szCs w:val="12"/>
              </w:rPr>
              <w:t>5</w:t>
            </w:r>
          </w:p>
        </w:tc>
        <w:tc>
          <w:tcPr>
            <w:tcW w:w="514" w:type="dxa"/>
          </w:tcPr>
          <w:p w14:paraId="77CE4CE7" w14:textId="77777777" w:rsidR="00CD47A4" w:rsidRDefault="00000000">
            <w:pPr>
              <w:pStyle w:val="BodyText"/>
              <w:spacing w:after="0" w:line="240" w:lineRule="auto"/>
              <w:ind w:firstLine="0"/>
              <w:rPr>
                <w:sz w:val="12"/>
                <w:szCs w:val="12"/>
              </w:rPr>
            </w:pPr>
            <w:r>
              <w:rPr>
                <w:sz w:val="12"/>
                <w:szCs w:val="12"/>
              </w:rPr>
              <w:t>6</w:t>
            </w:r>
          </w:p>
        </w:tc>
        <w:tc>
          <w:tcPr>
            <w:tcW w:w="514" w:type="dxa"/>
          </w:tcPr>
          <w:p w14:paraId="40693EB1" w14:textId="77777777" w:rsidR="00CD47A4" w:rsidRDefault="00000000">
            <w:pPr>
              <w:pStyle w:val="BodyText"/>
              <w:spacing w:after="0" w:line="240" w:lineRule="auto"/>
              <w:ind w:firstLine="0"/>
              <w:rPr>
                <w:sz w:val="12"/>
                <w:szCs w:val="12"/>
              </w:rPr>
            </w:pPr>
            <w:r>
              <w:rPr>
                <w:sz w:val="12"/>
                <w:szCs w:val="12"/>
              </w:rPr>
              <w:t>7</w:t>
            </w:r>
          </w:p>
        </w:tc>
        <w:tc>
          <w:tcPr>
            <w:tcW w:w="514" w:type="dxa"/>
          </w:tcPr>
          <w:p w14:paraId="2096E10C" w14:textId="77777777" w:rsidR="00CD47A4" w:rsidRDefault="00000000">
            <w:pPr>
              <w:pStyle w:val="BodyText"/>
              <w:spacing w:after="0" w:line="240" w:lineRule="auto"/>
              <w:ind w:firstLine="0"/>
              <w:rPr>
                <w:sz w:val="12"/>
                <w:szCs w:val="12"/>
              </w:rPr>
            </w:pPr>
            <w:r>
              <w:rPr>
                <w:sz w:val="12"/>
                <w:szCs w:val="12"/>
              </w:rPr>
              <w:t>8</w:t>
            </w:r>
          </w:p>
        </w:tc>
        <w:tc>
          <w:tcPr>
            <w:tcW w:w="514" w:type="dxa"/>
          </w:tcPr>
          <w:p w14:paraId="57444D8B" w14:textId="77777777" w:rsidR="00CD47A4" w:rsidRDefault="00000000">
            <w:pPr>
              <w:pStyle w:val="BodyText"/>
              <w:spacing w:after="0" w:line="240" w:lineRule="auto"/>
              <w:ind w:firstLine="0"/>
              <w:rPr>
                <w:sz w:val="12"/>
                <w:szCs w:val="12"/>
              </w:rPr>
            </w:pPr>
            <w:r>
              <w:rPr>
                <w:sz w:val="12"/>
                <w:szCs w:val="12"/>
              </w:rPr>
              <w:t>9</w:t>
            </w:r>
          </w:p>
        </w:tc>
        <w:tc>
          <w:tcPr>
            <w:tcW w:w="514" w:type="dxa"/>
          </w:tcPr>
          <w:p w14:paraId="725FB292" w14:textId="77777777" w:rsidR="00CD47A4" w:rsidRDefault="00000000">
            <w:pPr>
              <w:pStyle w:val="BodyText"/>
              <w:spacing w:after="0" w:line="240" w:lineRule="auto"/>
              <w:ind w:firstLine="0"/>
              <w:rPr>
                <w:sz w:val="12"/>
                <w:szCs w:val="12"/>
              </w:rPr>
            </w:pPr>
            <w:r>
              <w:rPr>
                <w:sz w:val="12"/>
                <w:szCs w:val="12"/>
              </w:rPr>
              <w:t>10</w:t>
            </w:r>
          </w:p>
        </w:tc>
      </w:tr>
      <w:tr w:rsidR="00CD47A4" w14:paraId="3486E19C" w14:textId="77777777">
        <w:trPr>
          <w:cantSplit/>
          <w:jc w:val="center"/>
        </w:trPr>
        <w:tc>
          <w:tcPr>
            <w:tcW w:w="704" w:type="dxa"/>
            <w:shd w:val="clear" w:color="auto" w:fill="auto"/>
            <w:vAlign w:val="center"/>
          </w:tcPr>
          <w:p w14:paraId="65E578FF" w14:textId="77777777" w:rsidR="00CD47A4" w:rsidRDefault="00000000">
            <w:pPr>
              <w:pStyle w:val="BodyText"/>
              <w:spacing w:after="0"/>
              <w:ind w:firstLine="0"/>
              <w:rPr>
                <w:sz w:val="12"/>
                <w:szCs w:val="12"/>
              </w:rPr>
            </w:pPr>
            <w:r>
              <w:rPr>
                <w:sz w:val="12"/>
                <w:szCs w:val="12"/>
              </w:rPr>
              <w:t>RMS</w:t>
            </w:r>
          </w:p>
        </w:tc>
        <w:tc>
          <w:tcPr>
            <w:tcW w:w="709" w:type="dxa"/>
            <w:vAlign w:val="center"/>
          </w:tcPr>
          <w:p w14:paraId="2F5FAEB2" w14:textId="77777777" w:rsidR="00CD47A4" w:rsidRDefault="00000000">
            <w:pPr>
              <w:pStyle w:val="BodyText"/>
              <w:spacing w:after="0"/>
              <w:ind w:firstLine="0"/>
              <w:rPr>
                <w:sz w:val="12"/>
                <w:szCs w:val="12"/>
              </w:rPr>
            </w:pPr>
            <w:r>
              <w:rPr>
                <w:color w:val="000000"/>
                <w:sz w:val="12"/>
                <w:szCs w:val="12"/>
              </w:rPr>
              <w:t>25.48</w:t>
            </w:r>
          </w:p>
        </w:tc>
        <w:tc>
          <w:tcPr>
            <w:tcW w:w="506" w:type="dxa"/>
            <w:vAlign w:val="center"/>
          </w:tcPr>
          <w:p w14:paraId="04BDB743" w14:textId="77777777" w:rsidR="00CD47A4" w:rsidRDefault="00000000">
            <w:pPr>
              <w:pStyle w:val="BodyText"/>
              <w:spacing w:after="0"/>
              <w:ind w:firstLine="0"/>
              <w:rPr>
                <w:sz w:val="12"/>
                <w:szCs w:val="12"/>
              </w:rPr>
            </w:pPr>
            <w:r>
              <w:rPr>
                <w:color w:val="000000"/>
                <w:sz w:val="12"/>
                <w:szCs w:val="12"/>
              </w:rPr>
              <w:t>25.87</w:t>
            </w:r>
          </w:p>
        </w:tc>
        <w:tc>
          <w:tcPr>
            <w:tcW w:w="514" w:type="dxa"/>
            <w:vAlign w:val="center"/>
          </w:tcPr>
          <w:p w14:paraId="7D2C3B96" w14:textId="77777777" w:rsidR="00CD47A4" w:rsidRDefault="00000000">
            <w:pPr>
              <w:pStyle w:val="BodyText"/>
              <w:spacing w:after="0"/>
              <w:ind w:firstLine="0"/>
              <w:rPr>
                <w:sz w:val="12"/>
                <w:szCs w:val="12"/>
              </w:rPr>
            </w:pPr>
            <w:r>
              <w:rPr>
                <w:color w:val="000000"/>
                <w:sz w:val="12"/>
                <w:szCs w:val="12"/>
              </w:rPr>
              <w:t>25.84</w:t>
            </w:r>
          </w:p>
        </w:tc>
        <w:tc>
          <w:tcPr>
            <w:tcW w:w="514" w:type="dxa"/>
            <w:vAlign w:val="center"/>
          </w:tcPr>
          <w:p w14:paraId="24F6D6D1" w14:textId="77777777" w:rsidR="00CD47A4" w:rsidRDefault="00000000">
            <w:pPr>
              <w:pStyle w:val="BodyText"/>
              <w:spacing w:after="0"/>
              <w:ind w:firstLine="0"/>
              <w:rPr>
                <w:sz w:val="12"/>
                <w:szCs w:val="12"/>
              </w:rPr>
            </w:pPr>
            <w:r>
              <w:rPr>
                <w:color w:val="000000"/>
                <w:sz w:val="12"/>
                <w:szCs w:val="12"/>
              </w:rPr>
              <w:t>25.51</w:t>
            </w:r>
          </w:p>
        </w:tc>
        <w:tc>
          <w:tcPr>
            <w:tcW w:w="514" w:type="dxa"/>
            <w:vAlign w:val="center"/>
          </w:tcPr>
          <w:p w14:paraId="2C9BC401" w14:textId="77777777" w:rsidR="00CD47A4" w:rsidRDefault="00000000">
            <w:pPr>
              <w:pStyle w:val="BodyText"/>
              <w:spacing w:after="0"/>
              <w:ind w:firstLine="0"/>
              <w:rPr>
                <w:sz w:val="12"/>
                <w:szCs w:val="12"/>
              </w:rPr>
            </w:pPr>
            <w:r>
              <w:rPr>
                <w:color w:val="000000"/>
                <w:sz w:val="12"/>
                <w:szCs w:val="12"/>
              </w:rPr>
              <w:t>25.46</w:t>
            </w:r>
          </w:p>
        </w:tc>
        <w:tc>
          <w:tcPr>
            <w:tcW w:w="514" w:type="dxa"/>
            <w:vAlign w:val="center"/>
          </w:tcPr>
          <w:p w14:paraId="6EBB170D" w14:textId="77777777" w:rsidR="00CD47A4" w:rsidRDefault="00000000">
            <w:pPr>
              <w:pStyle w:val="BodyText"/>
              <w:spacing w:after="0"/>
              <w:ind w:firstLine="0"/>
              <w:rPr>
                <w:sz w:val="12"/>
                <w:szCs w:val="12"/>
              </w:rPr>
            </w:pPr>
            <w:r>
              <w:rPr>
                <w:color w:val="000000"/>
                <w:sz w:val="12"/>
                <w:szCs w:val="12"/>
              </w:rPr>
              <w:t>25.4</w:t>
            </w:r>
          </w:p>
        </w:tc>
        <w:tc>
          <w:tcPr>
            <w:tcW w:w="514" w:type="dxa"/>
            <w:vAlign w:val="center"/>
          </w:tcPr>
          <w:p w14:paraId="1A7052DF" w14:textId="77777777" w:rsidR="00CD47A4" w:rsidRDefault="00000000">
            <w:pPr>
              <w:pStyle w:val="BodyText"/>
              <w:spacing w:after="0"/>
              <w:ind w:firstLine="0"/>
              <w:rPr>
                <w:sz w:val="12"/>
                <w:szCs w:val="12"/>
              </w:rPr>
            </w:pPr>
            <w:r>
              <w:rPr>
                <w:color w:val="000000"/>
                <w:sz w:val="12"/>
                <w:szCs w:val="12"/>
              </w:rPr>
              <w:t>25.31</w:t>
            </w:r>
          </w:p>
        </w:tc>
        <w:tc>
          <w:tcPr>
            <w:tcW w:w="514" w:type="dxa"/>
            <w:vAlign w:val="center"/>
          </w:tcPr>
          <w:p w14:paraId="6228064F" w14:textId="77777777" w:rsidR="00CD47A4" w:rsidRDefault="00000000">
            <w:pPr>
              <w:pStyle w:val="BodyText"/>
              <w:spacing w:after="0"/>
              <w:ind w:firstLine="0"/>
              <w:rPr>
                <w:sz w:val="12"/>
                <w:szCs w:val="12"/>
              </w:rPr>
            </w:pPr>
            <w:r>
              <w:rPr>
                <w:color w:val="000000"/>
                <w:sz w:val="12"/>
                <w:szCs w:val="12"/>
              </w:rPr>
              <w:t>25.31</w:t>
            </w:r>
          </w:p>
        </w:tc>
      </w:tr>
      <w:tr w:rsidR="00CD47A4" w14:paraId="02F37119" w14:textId="77777777">
        <w:trPr>
          <w:cantSplit/>
          <w:jc w:val="center"/>
        </w:trPr>
        <w:tc>
          <w:tcPr>
            <w:tcW w:w="704" w:type="dxa"/>
            <w:shd w:val="clear" w:color="auto" w:fill="auto"/>
            <w:vAlign w:val="center"/>
          </w:tcPr>
          <w:p w14:paraId="358A0081" w14:textId="77777777" w:rsidR="00CD47A4" w:rsidRDefault="00000000">
            <w:pPr>
              <w:pStyle w:val="BodyText"/>
              <w:spacing w:after="0"/>
              <w:ind w:firstLine="0"/>
              <w:rPr>
                <w:sz w:val="12"/>
                <w:szCs w:val="12"/>
              </w:rPr>
            </w:pPr>
            <w:r>
              <w:rPr>
                <w:sz w:val="12"/>
                <w:szCs w:val="12"/>
              </w:rPr>
              <w:t>Similarity</w:t>
            </w:r>
          </w:p>
        </w:tc>
        <w:tc>
          <w:tcPr>
            <w:tcW w:w="709" w:type="dxa"/>
            <w:vAlign w:val="center"/>
          </w:tcPr>
          <w:p w14:paraId="0A421EBF" w14:textId="77777777" w:rsidR="00CD47A4" w:rsidRDefault="00000000">
            <w:pPr>
              <w:pStyle w:val="BodyText"/>
              <w:spacing w:after="0"/>
              <w:ind w:firstLine="0"/>
              <w:rPr>
                <w:sz w:val="12"/>
                <w:szCs w:val="12"/>
              </w:rPr>
            </w:pPr>
            <w:r>
              <w:rPr>
                <w:color w:val="000000"/>
                <w:sz w:val="12"/>
                <w:szCs w:val="12"/>
              </w:rPr>
              <w:t>0.9</w:t>
            </w:r>
          </w:p>
        </w:tc>
        <w:tc>
          <w:tcPr>
            <w:tcW w:w="506" w:type="dxa"/>
            <w:vAlign w:val="center"/>
          </w:tcPr>
          <w:p w14:paraId="25A23C9C" w14:textId="77777777" w:rsidR="00CD47A4" w:rsidRDefault="00000000">
            <w:pPr>
              <w:pStyle w:val="BodyText"/>
              <w:spacing w:after="0"/>
              <w:ind w:firstLine="0"/>
              <w:rPr>
                <w:sz w:val="12"/>
                <w:szCs w:val="12"/>
              </w:rPr>
            </w:pPr>
            <w:r>
              <w:rPr>
                <w:color w:val="000000"/>
                <w:sz w:val="12"/>
                <w:szCs w:val="12"/>
              </w:rPr>
              <w:t>0.89</w:t>
            </w:r>
          </w:p>
        </w:tc>
        <w:tc>
          <w:tcPr>
            <w:tcW w:w="514" w:type="dxa"/>
            <w:vAlign w:val="center"/>
          </w:tcPr>
          <w:p w14:paraId="5BFC017D" w14:textId="77777777" w:rsidR="00CD47A4" w:rsidRDefault="00000000">
            <w:pPr>
              <w:pStyle w:val="BodyText"/>
              <w:spacing w:after="0"/>
              <w:ind w:firstLine="0"/>
              <w:rPr>
                <w:sz w:val="12"/>
                <w:szCs w:val="12"/>
              </w:rPr>
            </w:pPr>
            <w:r>
              <w:rPr>
                <w:color w:val="000000"/>
                <w:sz w:val="12"/>
                <w:szCs w:val="12"/>
              </w:rPr>
              <w:t>0.89</w:t>
            </w:r>
          </w:p>
        </w:tc>
        <w:tc>
          <w:tcPr>
            <w:tcW w:w="514" w:type="dxa"/>
            <w:vAlign w:val="center"/>
          </w:tcPr>
          <w:p w14:paraId="6DD209ED" w14:textId="77777777" w:rsidR="00CD47A4" w:rsidRDefault="00000000">
            <w:pPr>
              <w:pStyle w:val="BodyText"/>
              <w:spacing w:after="0"/>
              <w:ind w:firstLine="0"/>
              <w:rPr>
                <w:sz w:val="12"/>
                <w:szCs w:val="12"/>
              </w:rPr>
            </w:pPr>
            <w:r>
              <w:rPr>
                <w:color w:val="000000"/>
                <w:sz w:val="12"/>
                <w:szCs w:val="12"/>
              </w:rPr>
              <w:t>0.89</w:t>
            </w:r>
          </w:p>
        </w:tc>
        <w:tc>
          <w:tcPr>
            <w:tcW w:w="514" w:type="dxa"/>
            <w:vAlign w:val="center"/>
          </w:tcPr>
          <w:p w14:paraId="2DD3AA0E" w14:textId="77777777" w:rsidR="00CD47A4" w:rsidRDefault="00000000">
            <w:pPr>
              <w:pStyle w:val="BodyText"/>
              <w:spacing w:after="0"/>
              <w:ind w:firstLine="0"/>
              <w:rPr>
                <w:sz w:val="12"/>
                <w:szCs w:val="12"/>
              </w:rPr>
            </w:pPr>
            <w:r>
              <w:rPr>
                <w:color w:val="000000"/>
                <w:sz w:val="12"/>
                <w:szCs w:val="12"/>
              </w:rPr>
              <w:t>0.9</w:t>
            </w:r>
          </w:p>
        </w:tc>
        <w:tc>
          <w:tcPr>
            <w:tcW w:w="514" w:type="dxa"/>
            <w:vAlign w:val="center"/>
          </w:tcPr>
          <w:p w14:paraId="2C2FB6BA" w14:textId="77777777" w:rsidR="00CD47A4" w:rsidRDefault="00000000">
            <w:pPr>
              <w:pStyle w:val="BodyText"/>
              <w:spacing w:after="0"/>
              <w:ind w:firstLine="0"/>
              <w:rPr>
                <w:sz w:val="12"/>
                <w:szCs w:val="12"/>
              </w:rPr>
            </w:pPr>
            <w:r>
              <w:rPr>
                <w:color w:val="000000"/>
                <w:sz w:val="12"/>
                <w:szCs w:val="12"/>
              </w:rPr>
              <w:t>0.9</w:t>
            </w:r>
          </w:p>
        </w:tc>
        <w:tc>
          <w:tcPr>
            <w:tcW w:w="514" w:type="dxa"/>
            <w:vAlign w:val="center"/>
          </w:tcPr>
          <w:p w14:paraId="3D81B6AB" w14:textId="77777777" w:rsidR="00CD47A4" w:rsidRDefault="00000000">
            <w:pPr>
              <w:pStyle w:val="BodyText"/>
              <w:spacing w:after="0"/>
              <w:ind w:firstLine="0"/>
              <w:rPr>
                <w:sz w:val="12"/>
                <w:szCs w:val="12"/>
              </w:rPr>
            </w:pPr>
            <w:r>
              <w:rPr>
                <w:color w:val="000000"/>
                <w:sz w:val="12"/>
                <w:szCs w:val="12"/>
              </w:rPr>
              <w:t>0.9</w:t>
            </w:r>
          </w:p>
        </w:tc>
        <w:tc>
          <w:tcPr>
            <w:tcW w:w="514" w:type="dxa"/>
            <w:vAlign w:val="center"/>
          </w:tcPr>
          <w:p w14:paraId="34498155" w14:textId="77777777" w:rsidR="00CD47A4" w:rsidRDefault="00000000">
            <w:pPr>
              <w:pStyle w:val="BodyText"/>
              <w:spacing w:after="0"/>
              <w:ind w:firstLine="0"/>
              <w:rPr>
                <w:sz w:val="12"/>
                <w:szCs w:val="12"/>
              </w:rPr>
            </w:pPr>
            <w:r>
              <w:rPr>
                <w:color w:val="000000"/>
                <w:sz w:val="12"/>
                <w:szCs w:val="12"/>
              </w:rPr>
              <w:t>0.9</w:t>
            </w:r>
          </w:p>
        </w:tc>
      </w:tr>
      <w:tr w:rsidR="00CD47A4" w14:paraId="0E5C9D7D" w14:textId="77777777">
        <w:trPr>
          <w:cantSplit/>
          <w:jc w:val="center"/>
        </w:trPr>
        <w:tc>
          <w:tcPr>
            <w:tcW w:w="704" w:type="dxa"/>
            <w:shd w:val="clear" w:color="auto" w:fill="auto"/>
            <w:vAlign w:val="center"/>
          </w:tcPr>
          <w:p w14:paraId="5046900B" w14:textId="77777777" w:rsidR="00CD47A4" w:rsidRDefault="00000000">
            <w:pPr>
              <w:pStyle w:val="BodyText"/>
              <w:spacing w:after="0"/>
              <w:ind w:firstLine="0"/>
              <w:rPr>
                <w:sz w:val="12"/>
                <w:szCs w:val="12"/>
              </w:rPr>
            </w:pPr>
            <w:r>
              <w:rPr>
                <w:sz w:val="12"/>
                <w:szCs w:val="12"/>
              </w:rPr>
              <w:t>% &lt; 4</w:t>
            </w:r>
          </w:p>
        </w:tc>
        <w:tc>
          <w:tcPr>
            <w:tcW w:w="709" w:type="dxa"/>
            <w:vAlign w:val="center"/>
          </w:tcPr>
          <w:p w14:paraId="3E10C62C" w14:textId="77777777" w:rsidR="00CD47A4" w:rsidRDefault="00000000">
            <w:pPr>
              <w:pStyle w:val="BodyText"/>
              <w:spacing w:after="0"/>
              <w:ind w:firstLine="0"/>
              <w:rPr>
                <w:sz w:val="12"/>
                <w:szCs w:val="12"/>
              </w:rPr>
            </w:pPr>
            <w:r>
              <w:rPr>
                <w:color w:val="000000"/>
                <w:sz w:val="12"/>
                <w:szCs w:val="12"/>
              </w:rPr>
              <w:t>0.735</w:t>
            </w:r>
          </w:p>
        </w:tc>
        <w:tc>
          <w:tcPr>
            <w:tcW w:w="506" w:type="dxa"/>
            <w:vAlign w:val="center"/>
          </w:tcPr>
          <w:p w14:paraId="248F5E1A" w14:textId="77777777" w:rsidR="00CD47A4" w:rsidRDefault="00000000">
            <w:pPr>
              <w:pStyle w:val="BodyText"/>
              <w:spacing w:after="0"/>
              <w:ind w:firstLine="0"/>
              <w:rPr>
                <w:sz w:val="12"/>
                <w:szCs w:val="12"/>
              </w:rPr>
            </w:pPr>
            <w:r>
              <w:rPr>
                <w:color w:val="000000"/>
                <w:sz w:val="12"/>
                <w:szCs w:val="12"/>
              </w:rPr>
              <w:t>0.808</w:t>
            </w:r>
          </w:p>
        </w:tc>
        <w:tc>
          <w:tcPr>
            <w:tcW w:w="514" w:type="dxa"/>
            <w:vAlign w:val="center"/>
          </w:tcPr>
          <w:p w14:paraId="2B19D64D" w14:textId="77777777" w:rsidR="00CD47A4" w:rsidRDefault="00000000">
            <w:pPr>
              <w:pStyle w:val="BodyText"/>
              <w:spacing w:after="0"/>
              <w:ind w:firstLine="0"/>
              <w:rPr>
                <w:sz w:val="12"/>
                <w:szCs w:val="12"/>
              </w:rPr>
            </w:pPr>
            <w:r>
              <w:rPr>
                <w:color w:val="000000"/>
                <w:sz w:val="12"/>
                <w:szCs w:val="12"/>
              </w:rPr>
              <w:t>0.847</w:t>
            </w:r>
          </w:p>
        </w:tc>
        <w:tc>
          <w:tcPr>
            <w:tcW w:w="514" w:type="dxa"/>
            <w:vAlign w:val="center"/>
          </w:tcPr>
          <w:p w14:paraId="193F0D0F" w14:textId="77777777" w:rsidR="00CD47A4" w:rsidRDefault="00000000">
            <w:pPr>
              <w:pStyle w:val="BodyText"/>
              <w:spacing w:after="0"/>
              <w:ind w:firstLine="0"/>
              <w:rPr>
                <w:sz w:val="12"/>
                <w:szCs w:val="12"/>
              </w:rPr>
            </w:pPr>
            <w:r>
              <w:rPr>
                <w:color w:val="000000"/>
                <w:sz w:val="12"/>
                <w:szCs w:val="12"/>
              </w:rPr>
              <w:t>0.859</w:t>
            </w:r>
          </w:p>
        </w:tc>
        <w:tc>
          <w:tcPr>
            <w:tcW w:w="514" w:type="dxa"/>
            <w:vAlign w:val="center"/>
          </w:tcPr>
          <w:p w14:paraId="22E4BE0F" w14:textId="77777777" w:rsidR="00CD47A4" w:rsidRDefault="00000000">
            <w:pPr>
              <w:pStyle w:val="BodyText"/>
              <w:spacing w:after="0"/>
              <w:ind w:firstLine="0"/>
              <w:rPr>
                <w:sz w:val="12"/>
                <w:szCs w:val="12"/>
              </w:rPr>
            </w:pPr>
            <w:r>
              <w:rPr>
                <w:color w:val="000000"/>
                <w:sz w:val="12"/>
                <w:szCs w:val="12"/>
              </w:rPr>
              <w:t>0.85</w:t>
            </w:r>
          </w:p>
        </w:tc>
        <w:tc>
          <w:tcPr>
            <w:tcW w:w="514" w:type="dxa"/>
            <w:vAlign w:val="center"/>
          </w:tcPr>
          <w:p w14:paraId="3C5C1579" w14:textId="77777777" w:rsidR="00CD47A4" w:rsidRDefault="00000000">
            <w:pPr>
              <w:pStyle w:val="BodyText"/>
              <w:spacing w:after="0"/>
              <w:ind w:firstLine="0"/>
              <w:rPr>
                <w:sz w:val="12"/>
                <w:szCs w:val="12"/>
              </w:rPr>
            </w:pPr>
            <w:r>
              <w:rPr>
                <w:color w:val="000000"/>
                <w:sz w:val="12"/>
                <w:szCs w:val="12"/>
              </w:rPr>
              <w:t>0.832</w:t>
            </w:r>
          </w:p>
        </w:tc>
        <w:tc>
          <w:tcPr>
            <w:tcW w:w="514" w:type="dxa"/>
            <w:vAlign w:val="center"/>
          </w:tcPr>
          <w:p w14:paraId="33B09C7F" w14:textId="77777777" w:rsidR="00CD47A4" w:rsidRDefault="00000000">
            <w:pPr>
              <w:pStyle w:val="BodyText"/>
              <w:spacing w:after="0"/>
              <w:ind w:firstLine="0"/>
              <w:rPr>
                <w:sz w:val="12"/>
                <w:szCs w:val="12"/>
              </w:rPr>
            </w:pPr>
            <w:r>
              <w:rPr>
                <w:color w:val="000000"/>
                <w:sz w:val="12"/>
                <w:szCs w:val="12"/>
              </w:rPr>
              <w:t>0.808</w:t>
            </w:r>
          </w:p>
        </w:tc>
        <w:tc>
          <w:tcPr>
            <w:tcW w:w="514" w:type="dxa"/>
            <w:vAlign w:val="center"/>
          </w:tcPr>
          <w:p w14:paraId="1970904D" w14:textId="77777777" w:rsidR="00CD47A4" w:rsidRDefault="00000000">
            <w:pPr>
              <w:pStyle w:val="BodyText"/>
              <w:spacing w:after="0"/>
              <w:ind w:firstLine="0"/>
              <w:rPr>
                <w:sz w:val="12"/>
                <w:szCs w:val="12"/>
              </w:rPr>
            </w:pPr>
            <w:r>
              <w:rPr>
                <w:color w:val="000000"/>
                <w:sz w:val="12"/>
                <w:szCs w:val="12"/>
              </w:rPr>
              <w:t>0.785</w:t>
            </w:r>
          </w:p>
        </w:tc>
      </w:tr>
      <w:tr w:rsidR="00CD47A4" w14:paraId="1463EF44" w14:textId="77777777">
        <w:trPr>
          <w:cantSplit/>
          <w:jc w:val="center"/>
        </w:trPr>
        <w:tc>
          <w:tcPr>
            <w:tcW w:w="704" w:type="dxa"/>
            <w:shd w:val="clear" w:color="auto" w:fill="auto"/>
            <w:vAlign w:val="center"/>
          </w:tcPr>
          <w:p w14:paraId="12126AC7" w14:textId="77777777" w:rsidR="00CD47A4" w:rsidRDefault="00000000">
            <w:pPr>
              <w:pStyle w:val="BodyText"/>
              <w:spacing w:after="0"/>
              <w:ind w:firstLine="0"/>
              <w:rPr>
                <w:sz w:val="12"/>
                <w:szCs w:val="12"/>
              </w:rPr>
            </w:pPr>
            <w:r>
              <w:rPr>
                <w:sz w:val="12"/>
                <w:szCs w:val="12"/>
              </w:rPr>
              <w:t>% &lt; 2</w:t>
            </w:r>
          </w:p>
        </w:tc>
        <w:tc>
          <w:tcPr>
            <w:tcW w:w="709" w:type="dxa"/>
            <w:vAlign w:val="center"/>
          </w:tcPr>
          <w:p w14:paraId="679707C4" w14:textId="77777777" w:rsidR="00CD47A4" w:rsidRDefault="00000000">
            <w:pPr>
              <w:pStyle w:val="BodyText"/>
              <w:spacing w:after="0"/>
              <w:ind w:firstLine="0"/>
              <w:rPr>
                <w:sz w:val="12"/>
                <w:szCs w:val="12"/>
              </w:rPr>
            </w:pPr>
            <w:r>
              <w:rPr>
                <w:color w:val="000000"/>
                <w:sz w:val="12"/>
                <w:szCs w:val="12"/>
              </w:rPr>
              <w:t>0.604</w:t>
            </w:r>
          </w:p>
        </w:tc>
        <w:tc>
          <w:tcPr>
            <w:tcW w:w="506" w:type="dxa"/>
            <w:vAlign w:val="center"/>
          </w:tcPr>
          <w:p w14:paraId="2811E23D" w14:textId="77777777" w:rsidR="00CD47A4" w:rsidRDefault="00000000">
            <w:pPr>
              <w:pStyle w:val="BodyText"/>
              <w:spacing w:after="0"/>
              <w:ind w:firstLine="0"/>
              <w:rPr>
                <w:sz w:val="12"/>
                <w:szCs w:val="12"/>
              </w:rPr>
            </w:pPr>
            <w:r>
              <w:rPr>
                <w:color w:val="000000"/>
                <w:sz w:val="12"/>
                <w:szCs w:val="12"/>
              </w:rPr>
              <w:t>0.655</w:t>
            </w:r>
          </w:p>
        </w:tc>
        <w:tc>
          <w:tcPr>
            <w:tcW w:w="514" w:type="dxa"/>
            <w:vAlign w:val="center"/>
          </w:tcPr>
          <w:p w14:paraId="5121178D" w14:textId="77777777" w:rsidR="00CD47A4" w:rsidRDefault="00000000">
            <w:pPr>
              <w:pStyle w:val="BodyText"/>
              <w:spacing w:after="0"/>
              <w:ind w:firstLine="0"/>
              <w:rPr>
                <w:sz w:val="12"/>
                <w:szCs w:val="12"/>
              </w:rPr>
            </w:pPr>
            <w:r>
              <w:rPr>
                <w:color w:val="000000"/>
                <w:sz w:val="12"/>
                <w:szCs w:val="12"/>
              </w:rPr>
              <w:t>0.678</w:t>
            </w:r>
          </w:p>
        </w:tc>
        <w:tc>
          <w:tcPr>
            <w:tcW w:w="514" w:type="dxa"/>
            <w:vAlign w:val="center"/>
          </w:tcPr>
          <w:p w14:paraId="7D914A72" w14:textId="77777777" w:rsidR="00CD47A4" w:rsidRDefault="00000000">
            <w:pPr>
              <w:pStyle w:val="BodyText"/>
              <w:spacing w:after="0"/>
              <w:ind w:firstLine="0"/>
              <w:rPr>
                <w:sz w:val="12"/>
                <w:szCs w:val="12"/>
              </w:rPr>
            </w:pPr>
            <w:r>
              <w:rPr>
                <w:color w:val="000000"/>
                <w:sz w:val="12"/>
                <w:szCs w:val="12"/>
              </w:rPr>
              <w:t>0.677</w:t>
            </w:r>
          </w:p>
        </w:tc>
        <w:tc>
          <w:tcPr>
            <w:tcW w:w="514" w:type="dxa"/>
            <w:vAlign w:val="center"/>
          </w:tcPr>
          <w:p w14:paraId="49E1E988" w14:textId="77777777" w:rsidR="00CD47A4" w:rsidRDefault="00000000">
            <w:pPr>
              <w:pStyle w:val="BodyText"/>
              <w:spacing w:after="0"/>
              <w:ind w:firstLine="0"/>
              <w:rPr>
                <w:sz w:val="12"/>
                <w:szCs w:val="12"/>
              </w:rPr>
            </w:pPr>
            <w:r>
              <w:rPr>
                <w:color w:val="000000"/>
                <w:sz w:val="12"/>
                <w:szCs w:val="12"/>
              </w:rPr>
              <w:t>0.662</w:t>
            </w:r>
          </w:p>
        </w:tc>
        <w:tc>
          <w:tcPr>
            <w:tcW w:w="514" w:type="dxa"/>
            <w:vAlign w:val="center"/>
          </w:tcPr>
          <w:p w14:paraId="7AC8D275" w14:textId="77777777" w:rsidR="00CD47A4" w:rsidRDefault="00000000">
            <w:pPr>
              <w:pStyle w:val="BodyText"/>
              <w:spacing w:after="0"/>
              <w:ind w:firstLine="0"/>
              <w:rPr>
                <w:sz w:val="12"/>
                <w:szCs w:val="12"/>
              </w:rPr>
            </w:pPr>
            <w:r>
              <w:rPr>
                <w:color w:val="000000"/>
                <w:sz w:val="12"/>
                <w:szCs w:val="12"/>
              </w:rPr>
              <w:t>0.644</w:t>
            </w:r>
          </w:p>
        </w:tc>
        <w:tc>
          <w:tcPr>
            <w:tcW w:w="514" w:type="dxa"/>
            <w:vAlign w:val="center"/>
          </w:tcPr>
          <w:p w14:paraId="053EBA5C" w14:textId="77777777" w:rsidR="00CD47A4" w:rsidRDefault="00000000">
            <w:pPr>
              <w:pStyle w:val="BodyText"/>
              <w:spacing w:after="0"/>
              <w:ind w:firstLine="0"/>
              <w:rPr>
                <w:sz w:val="12"/>
                <w:szCs w:val="12"/>
              </w:rPr>
            </w:pPr>
            <w:r>
              <w:rPr>
                <w:color w:val="000000"/>
                <w:sz w:val="12"/>
                <w:szCs w:val="12"/>
              </w:rPr>
              <w:t>0.624</w:t>
            </w:r>
          </w:p>
        </w:tc>
        <w:tc>
          <w:tcPr>
            <w:tcW w:w="514" w:type="dxa"/>
            <w:vAlign w:val="center"/>
          </w:tcPr>
          <w:p w14:paraId="5280059B" w14:textId="77777777" w:rsidR="00CD47A4" w:rsidRDefault="00000000">
            <w:pPr>
              <w:pStyle w:val="BodyText"/>
              <w:spacing w:after="0"/>
              <w:ind w:firstLine="0"/>
              <w:rPr>
                <w:sz w:val="12"/>
                <w:szCs w:val="12"/>
              </w:rPr>
            </w:pPr>
            <w:r>
              <w:rPr>
                <w:color w:val="000000"/>
                <w:sz w:val="12"/>
                <w:szCs w:val="12"/>
              </w:rPr>
              <w:t>0.604</w:t>
            </w:r>
          </w:p>
        </w:tc>
      </w:tr>
      <w:tr w:rsidR="00CD47A4" w14:paraId="6BD80967" w14:textId="77777777">
        <w:trPr>
          <w:cantSplit/>
          <w:jc w:val="center"/>
        </w:trPr>
        <w:tc>
          <w:tcPr>
            <w:tcW w:w="704" w:type="dxa"/>
            <w:shd w:val="clear" w:color="auto" w:fill="auto"/>
            <w:vAlign w:val="center"/>
          </w:tcPr>
          <w:p w14:paraId="58DEC304" w14:textId="77777777" w:rsidR="00CD47A4" w:rsidRDefault="00000000">
            <w:pPr>
              <w:pStyle w:val="BodyText"/>
              <w:spacing w:after="0"/>
              <w:ind w:firstLine="0"/>
              <w:rPr>
                <w:sz w:val="12"/>
                <w:szCs w:val="12"/>
              </w:rPr>
            </w:pPr>
            <w:r>
              <w:rPr>
                <w:sz w:val="12"/>
                <w:szCs w:val="12"/>
              </w:rPr>
              <w:t>% &lt; 1</w:t>
            </w:r>
          </w:p>
        </w:tc>
        <w:tc>
          <w:tcPr>
            <w:tcW w:w="709" w:type="dxa"/>
            <w:vAlign w:val="center"/>
          </w:tcPr>
          <w:p w14:paraId="74EC5CF2" w14:textId="77777777" w:rsidR="00CD47A4" w:rsidRDefault="00000000">
            <w:pPr>
              <w:pStyle w:val="BodyText"/>
              <w:spacing w:after="0"/>
              <w:ind w:firstLine="0"/>
              <w:rPr>
                <w:sz w:val="12"/>
                <w:szCs w:val="12"/>
              </w:rPr>
            </w:pPr>
            <w:r>
              <w:rPr>
                <w:color w:val="000000"/>
                <w:sz w:val="12"/>
                <w:szCs w:val="12"/>
              </w:rPr>
              <w:t>0.441</w:t>
            </w:r>
          </w:p>
        </w:tc>
        <w:tc>
          <w:tcPr>
            <w:tcW w:w="506" w:type="dxa"/>
            <w:vAlign w:val="center"/>
          </w:tcPr>
          <w:p w14:paraId="2AB6B0B8" w14:textId="77777777" w:rsidR="00CD47A4" w:rsidRDefault="00000000">
            <w:pPr>
              <w:pStyle w:val="BodyText"/>
              <w:spacing w:after="0"/>
              <w:ind w:firstLine="0"/>
              <w:rPr>
                <w:sz w:val="12"/>
                <w:szCs w:val="12"/>
              </w:rPr>
            </w:pPr>
            <w:r>
              <w:rPr>
                <w:color w:val="000000"/>
                <w:sz w:val="12"/>
                <w:szCs w:val="12"/>
              </w:rPr>
              <w:t>0.472</w:t>
            </w:r>
          </w:p>
        </w:tc>
        <w:tc>
          <w:tcPr>
            <w:tcW w:w="514" w:type="dxa"/>
            <w:vAlign w:val="center"/>
          </w:tcPr>
          <w:p w14:paraId="3DA63F9C" w14:textId="77777777" w:rsidR="00CD47A4" w:rsidRDefault="00000000">
            <w:pPr>
              <w:pStyle w:val="BodyText"/>
              <w:spacing w:after="0"/>
              <w:ind w:firstLine="0"/>
              <w:rPr>
                <w:sz w:val="12"/>
                <w:szCs w:val="12"/>
              </w:rPr>
            </w:pPr>
            <w:r>
              <w:rPr>
                <w:color w:val="000000"/>
                <w:sz w:val="12"/>
                <w:szCs w:val="12"/>
              </w:rPr>
              <w:t>0.485</w:t>
            </w:r>
          </w:p>
        </w:tc>
        <w:tc>
          <w:tcPr>
            <w:tcW w:w="514" w:type="dxa"/>
            <w:vAlign w:val="center"/>
          </w:tcPr>
          <w:p w14:paraId="2DE3296D" w14:textId="77777777" w:rsidR="00CD47A4" w:rsidRDefault="00000000">
            <w:pPr>
              <w:pStyle w:val="BodyText"/>
              <w:spacing w:after="0"/>
              <w:ind w:firstLine="0"/>
              <w:rPr>
                <w:sz w:val="12"/>
                <w:szCs w:val="12"/>
              </w:rPr>
            </w:pPr>
            <w:r>
              <w:rPr>
                <w:color w:val="000000"/>
                <w:sz w:val="12"/>
                <w:szCs w:val="12"/>
              </w:rPr>
              <w:t>0.483</w:t>
            </w:r>
          </w:p>
        </w:tc>
        <w:tc>
          <w:tcPr>
            <w:tcW w:w="514" w:type="dxa"/>
            <w:vAlign w:val="center"/>
          </w:tcPr>
          <w:p w14:paraId="7EB907B2" w14:textId="77777777" w:rsidR="00CD47A4" w:rsidRDefault="00000000">
            <w:pPr>
              <w:pStyle w:val="BodyText"/>
              <w:spacing w:after="0"/>
              <w:ind w:firstLine="0"/>
              <w:rPr>
                <w:sz w:val="12"/>
                <w:szCs w:val="12"/>
              </w:rPr>
            </w:pPr>
            <w:r>
              <w:rPr>
                <w:color w:val="000000"/>
                <w:sz w:val="12"/>
                <w:szCs w:val="12"/>
              </w:rPr>
              <w:t>0.475</w:t>
            </w:r>
          </w:p>
        </w:tc>
        <w:tc>
          <w:tcPr>
            <w:tcW w:w="514" w:type="dxa"/>
            <w:vAlign w:val="center"/>
          </w:tcPr>
          <w:p w14:paraId="1B693459" w14:textId="77777777" w:rsidR="00CD47A4" w:rsidRDefault="00000000">
            <w:pPr>
              <w:pStyle w:val="BodyText"/>
              <w:spacing w:after="0"/>
              <w:ind w:firstLine="0"/>
              <w:rPr>
                <w:sz w:val="12"/>
                <w:szCs w:val="12"/>
              </w:rPr>
            </w:pPr>
            <w:r>
              <w:rPr>
                <w:color w:val="000000"/>
                <w:sz w:val="12"/>
                <w:szCs w:val="12"/>
              </w:rPr>
              <w:t>0.463</w:t>
            </w:r>
          </w:p>
        </w:tc>
        <w:tc>
          <w:tcPr>
            <w:tcW w:w="514" w:type="dxa"/>
            <w:vAlign w:val="center"/>
          </w:tcPr>
          <w:p w14:paraId="2E09F766" w14:textId="77777777" w:rsidR="00CD47A4" w:rsidRDefault="00000000">
            <w:pPr>
              <w:pStyle w:val="BodyText"/>
              <w:spacing w:after="0"/>
              <w:ind w:firstLine="0"/>
              <w:rPr>
                <w:sz w:val="12"/>
                <w:szCs w:val="12"/>
              </w:rPr>
            </w:pPr>
            <w:r>
              <w:rPr>
                <w:color w:val="000000"/>
                <w:sz w:val="12"/>
                <w:szCs w:val="12"/>
              </w:rPr>
              <w:t>0.45</w:t>
            </w:r>
          </w:p>
        </w:tc>
        <w:tc>
          <w:tcPr>
            <w:tcW w:w="514" w:type="dxa"/>
            <w:vAlign w:val="center"/>
          </w:tcPr>
          <w:p w14:paraId="4F64DF51" w14:textId="77777777" w:rsidR="00CD47A4" w:rsidRDefault="00000000">
            <w:pPr>
              <w:pStyle w:val="BodyText"/>
              <w:spacing w:after="0"/>
              <w:ind w:firstLine="0"/>
              <w:rPr>
                <w:sz w:val="12"/>
                <w:szCs w:val="12"/>
              </w:rPr>
            </w:pPr>
            <w:r>
              <w:rPr>
                <w:color w:val="000000"/>
                <w:sz w:val="12"/>
                <w:szCs w:val="12"/>
              </w:rPr>
              <w:t>0.439</w:t>
            </w:r>
          </w:p>
        </w:tc>
      </w:tr>
      <w:tr w:rsidR="00CD47A4" w14:paraId="13545D7B" w14:textId="77777777">
        <w:trPr>
          <w:cantSplit/>
          <w:jc w:val="center"/>
        </w:trPr>
        <w:tc>
          <w:tcPr>
            <w:tcW w:w="704" w:type="dxa"/>
            <w:shd w:val="clear" w:color="auto" w:fill="auto"/>
            <w:vAlign w:val="center"/>
          </w:tcPr>
          <w:p w14:paraId="59EDB299" w14:textId="77777777" w:rsidR="00CD47A4" w:rsidRDefault="00000000">
            <w:pPr>
              <w:pStyle w:val="BodyText"/>
              <w:spacing w:after="0"/>
              <w:ind w:firstLine="0"/>
              <w:rPr>
                <w:sz w:val="12"/>
                <w:szCs w:val="12"/>
              </w:rPr>
            </w:pPr>
            <w:r>
              <w:rPr>
                <w:sz w:val="12"/>
                <w:szCs w:val="12"/>
              </w:rPr>
              <w:t>% &lt; 0.5</w:t>
            </w:r>
          </w:p>
        </w:tc>
        <w:tc>
          <w:tcPr>
            <w:tcW w:w="709" w:type="dxa"/>
            <w:vAlign w:val="center"/>
          </w:tcPr>
          <w:p w14:paraId="0EE96CEE" w14:textId="77777777" w:rsidR="00CD47A4" w:rsidRDefault="00000000">
            <w:pPr>
              <w:pStyle w:val="BodyText"/>
              <w:spacing w:after="0"/>
              <w:ind w:firstLine="0"/>
              <w:rPr>
                <w:sz w:val="12"/>
                <w:szCs w:val="12"/>
              </w:rPr>
            </w:pPr>
            <w:r>
              <w:rPr>
                <w:color w:val="000000"/>
                <w:sz w:val="12"/>
                <w:szCs w:val="12"/>
              </w:rPr>
              <w:t>0.182</w:t>
            </w:r>
          </w:p>
        </w:tc>
        <w:tc>
          <w:tcPr>
            <w:tcW w:w="506" w:type="dxa"/>
            <w:vAlign w:val="center"/>
          </w:tcPr>
          <w:p w14:paraId="2C0495AB" w14:textId="77777777" w:rsidR="00CD47A4" w:rsidRDefault="00000000">
            <w:pPr>
              <w:pStyle w:val="BodyText"/>
              <w:spacing w:after="0"/>
              <w:ind w:firstLine="0"/>
              <w:rPr>
                <w:sz w:val="12"/>
                <w:szCs w:val="12"/>
              </w:rPr>
            </w:pPr>
            <w:r>
              <w:rPr>
                <w:color w:val="000000"/>
                <w:sz w:val="12"/>
                <w:szCs w:val="12"/>
              </w:rPr>
              <w:t>0.194</w:t>
            </w:r>
          </w:p>
        </w:tc>
        <w:tc>
          <w:tcPr>
            <w:tcW w:w="514" w:type="dxa"/>
            <w:vAlign w:val="center"/>
          </w:tcPr>
          <w:p w14:paraId="46EE853B" w14:textId="77777777" w:rsidR="00CD47A4" w:rsidRDefault="00000000">
            <w:pPr>
              <w:pStyle w:val="BodyText"/>
              <w:spacing w:after="0"/>
              <w:ind w:firstLine="0"/>
              <w:rPr>
                <w:sz w:val="12"/>
                <w:szCs w:val="12"/>
              </w:rPr>
            </w:pPr>
            <w:r>
              <w:rPr>
                <w:color w:val="000000"/>
                <w:sz w:val="12"/>
                <w:szCs w:val="12"/>
              </w:rPr>
              <w:t>0.199</w:t>
            </w:r>
          </w:p>
        </w:tc>
        <w:tc>
          <w:tcPr>
            <w:tcW w:w="514" w:type="dxa"/>
            <w:vAlign w:val="center"/>
          </w:tcPr>
          <w:p w14:paraId="477A068B" w14:textId="77777777" w:rsidR="00CD47A4" w:rsidRDefault="00000000">
            <w:pPr>
              <w:pStyle w:val="BodyText"/>
              <w:spacing w:after="0"/>
              <w:ind w:firstLine="0"/>
              <w:rPr>
                <w:sz w:val="12"/>
                <w:szCs w:val="12"/>
              </w:rPr>
            </w:pPr>
            <w:r>
              <w:rPr>
                <w:color w:val="000000"/>
                <w:sz w:val="12"/>
                <w:szCs w:val="12"/>
              </w:rPr>
              <w:t>0.198</w:t>
            </w:r>
          </w:p>
        </w:tc>
        <w:tc>
          <w:tcPr>
            <w:tcW w:w="514" w:type="dxa"/>
            <w:vAlign w:val="center"/>
          </w:tcPr>
          <w:p w14:paraId="2F59E1BB" w14:textId="77777777" w:rsidR="00CD47A4" w:rsidRDefault="00000000">
            <w:pPr>
              <w:pStyle w:val="BodyText"/>
              <w:spacing w:after="0"/>
              <w:ind w:firstLine="0"/>
              <w:rPr>
                <w:sz w:val="12"/>
                <w:szCs w:val="12"/>
              </w:rPr>
            </w:pPr>
            <w:r>
              <w:rPr>
                <w:color w:val="000000"/>
                <w:sz w:val="12"/>
                <w:szCs w:val="12"/>
              </w:rPr>
              <w:t>0.196</w:t>
            </w:r>
          </w:p>
        </w:tc>
        <w:tc>
          <w:tcPr>
            <w:tcW w:w="514" w:type="dxa"/>
            <w:vAlign w:val="center"/>
          </w:tcPr>
          <w:p w14:paraId="2635979B" w14:textId="77777777" w:rsidR="00CD47A4" w:rsidRDefault="00000000">
            <w:pPr>
              <w:pStyle w:val="BodyText"/>
              <w:spacing w:after="0"/>
              <w:ind w:firstLine="0"/>
              <w:rPr>
                <w:sz w:val="12"/>
                <w:szCs w:val="12"/>
              </w:rPr>
            </w:pPr>
            <w:r>
              <w:rPr>
                <w:color w:val="000000"/>
                <w:sz w:val="12"/>
                <w:szCs w:val="12"/>
              </w:rPr>
              <w:t>0.193</w:t>
            </w:r>
          </w:p>
        </w:tc>
        <w:tc>
          <w:tcPr>
            <w:tcW w:w="514" w:type="dxa"/>
            <w:vAlign w:val="center"/>
          </w:tcPr>
          <w:p w14:paraId="7105D286" w14:textId="77777777" w:rsidR="00CD47A4" w:rsidRDefault="00000000">
            <w:pPr>
              <w:pStyle w:val="BodyText"/>
              <w:spacing w:after="0"/>
              <w:ind w:firstLine="0"/>
              <w:rPr>
                <w:sz w:val="12"/>
                <w:szCs w:val="12"/>
              </w:rPr>
            </w:pPr>
            <w:r>
              <w:rPr>
                <w:color w:val="000000"/>
                <w:sz w:val="12"/>
                <w:szCs w:val="12"/>
              </w:rPr>
              <w:t>0.189</w:t>
            </w:r>
          </w:p>
        </w:tc>
        <w:tc>
          <w:tcPr>
            <w:tcW w:w="514" w:type="dxa"/>
            <w:vAlign w:val="center"/>
          </w:tcPr>
          <w:p w14:paraId="076A47E2" w14:textId="77777777" w:rsidR="00CD47A4" w:rsidRDefault="00000000">
            <w:pPr>
              <w:pStyle w:val="BodyText"/>
              <w:spacing w:after="0"/>
              <w:ind w:firstLine="0"/>
              <w:rPr>
                <w:sz w:val="12"/>
                <w:szCs w:val="12"/>
              </w:rPr>
            </w:pPr>
            <w:r>
              <w:rPr>
                <w:color w:val="000000"/>
                <w:sz w:val="12"/>
                <w:szCs w:val="12"/>
              </w:rPr>
              <w:t>0.185</w:t>
            </w:r>
          </w:p>
        </w:tc>
      </w:tr>
      <w:tr w:rsidR="00CD47A4" w14:paraId="7868CB7B" w14:textId="77777777">
        <w:trPr>
          <w:cantSplit/>
          <w:jc w:val="center"/>
        </w:trPr>
        <w:tc>
          <w:tcPr>
            <w:tcW w:w="704" w:type="dxa"/>
            <w:shd w:val="clear" w:color="auto" w:fill="auto"/>
            <w:vAlign w:val="center"/>
          </w:tcPr>
          <w:p w14:paraId="2692E9E3" w14:textId="77777777" w:rsidR="00CD47A4" w:rsidRDefault="00000000">
            <w:pPr>
              <w:pStyle w:val="BodyText"/>
              <w:spacing w:after="0"/>
              <w:ind w:firstLine="0"/>
              <w:rPr>
                <w:sz w:val="12"/>
                <w:szCs w:val="12"/>
              </w:rPr>
            </w:pPr>
            <w:r>
              <w:rPr>
                <w:sz w:val="12"/>
                <w:szCs w:val="12"/>
              </w:rPr>
              <w:t>% &lt; 0.25</w:t>
            </w:r>
          </w:p>
        </w:tc>
        <w:tc>
          <w:tcPr>
            <w:tcW w:w="709" w:type="dxa"/>
            <w:vAlign w:val="center"/>
          </w:tcPr>
          <w:p w14:paraId="6D2377C3" w14:textId="77777777" w:rsidR="00CD47A4" w:rsidRDefault="00000000">
            <w:pPr>
              <w:pStyle w:val="BodyText"/>
              <w:spacing w:after="0"/>
              <w:ind w:firstLine="0"/>
              <w:rPr>
                <w:sz w:val="12"/>
                <w:szCs w:val="12"/>
              </w:rPr>
            </w:pPr>
            <w:r>
              <w:rPr>
                <w:color w:val="000000"/>
                <w:sz w:val="12"/>
                <w:szCs w:val="12"/>
              </w:rPr>
              <w:t>0.182</w:t>
            </w:r>
          </w:p>
        </w:tc>
        <w:tc>
          <w:tcPr>
            <w:tcW w:w="506" w:type="dxa"/>
            <w:vAlign w:val="center"/>
          </w:tcPr>
          <w:p w14:paraId="04B66CEE" w14:textId="77777777" w:rsidR="00CD47A4" w:rsidRDefault="00000000">
            <w:pPr>
              <w:pStyle w:val="BodyText"/>
              <w:spacing w:after="0"/>
              <w:ind w:firstLine="0"/>
              <w:rPr>
                <w:sz w:val="12"/>
                <w:szCs w:val="12"/>
              </w:rPr>
            </w:pPr>
            <w:r>
              <w:rPr>
                <w:color w:val="000000"/>
                <w:sz w:val="12"/>
                <w:szCs w:val="12"/>
              </w:rPr>
              <w:t>0.194</w:t>
            </w:r>
          </w:p>
        </w:tc>
        <w:tc>
          <w:tcPr>
            <w:tcW w:w="514" w:type="dxa"/>
            <w:vAlign w:val="center"/>
          </w:tcPr>
          <w:p w14:paraId="657D87F4" w14:textId="77777777" w:rsidR="00CD47A4" w:rsidRDefault="00000000">
            <w:pPr>
              <w:pStyle w:val="BodyText"/>
              <w:spacing w:after="0"/>
              <w:ind w:firstLine="0"/>
              <w:rPr>
                <w:sz w:val="12"/>
                <w:szCs w:val="12"/>
              </w:rPr>
            </w:pPr>
            <w:r>
              <w:rPr>
                <w:color w:val="000000"/>
                <w:sz w:val="12"/>
                <w:szCs w:val="12"/>
              </w:rPr>
              <w:t>0.199</w:t>
            </w:r>
          </w:p>
        </w:tc>
        <w:tc>
          <w:tcPr>
            <w:tcW w:w="514" w:type="dxa"/>
            <w:vAlign w:val="center"/>
          </w:tcPr>
          <w:p w14:paraId="1BD57CE6" w14:textId="77777777" w:rsidR="00CD47A4" w:rsidRDefault="00000000">
            <w:pPr>
              <w:pStyle w:val="BodyText"/>
              <w:spacing w:after="0"/>
              <w:ind w:firstLine="0"/>
              <w:rPr>
                <w:sz w:val="12"/>
                <w:szCs w:val="12"/>
              </w:rPr>
            </w:pPr>
            <w:r>
              <w:rPr>
                <w:color w:val="000000"/>
                <w:sz w:val="12"/>
                <w:szCs w:val="12"/>
              </w:rPr>
              <w:t>0.198</w:t>
            </w:r>
          </w:p>
        </w:tc>
        <w:tc>
          <w:tcPr>
            <w:tcW w:w="514" w:type="dxa"/>
            <w:vAlign w:val="center"/>
          </w:tcPr>
          <w:p w14:paraId="6825548D" w14:textId="77777777" w:rsidR="00CD47A4" w:rsidRDefault="00000000">
            <w:pPr>
              <w:pStyle w:val="BodyText"/>
              <w:spacing w:after="0"/>
              <w:ind w:firstLine="0"/>
              <w:rPr>
                <w:sz w:val="12"/>
                <w:szCs w:val="12"/>
              </w:rPr>
            </w:pPr>
            <w:r>
              <w:rPr>
                <w:color w:val="000000"/>
                <w:sz w:val="12"/>
                <w:szCs w:val="12"/>
              </w:rPr>
              <w:t>0.196</w:t>
            </w:r>
          </w:p>
        </w:tc>
        <w:tc>
          <w:tcPr>
            <w:tcW w:w="514" w:type="dxa"/>
            <w:vAlign w:val="center"/>
          </w:tcPr>
          <w:p w14:paraId="7B298C9F" w14:textId="77777777" w:rsidR="00CD47A4" w:rsidRDefault="00000000">
            <w:pPr>
              <w:pStyle w:val="BodyText"/>
              <w:spacing w:after="0"/>
              <w:ind w:firstLine="0"/>
              <w:rPr>
                <w:sz w:val="12"/>
                <w:szCs w:val="12"/>
              </w:rPr>
            </w:pPr>
            <w:r>
              <w:rPr>
                <w:color w:val="000000"/>
                <w:sz w:val="12"/>
                <w:szCs w:val="12"/>
              </w:rPr>
              <w:t>0.193</w:t>
            </w:r>
          </w:p>
        </w:tc>
        <w:tc>
          <w:tcPr>
            <w:tcW w:w="514" w:type="dxa"/>
            <w:vAlign w:val="center"/>
          </w:tcPr>
          <w:p w14:paraId="0404A315" w14:textId="77777777" w:rsidR="00CD47A4" w:rsidRDefault="00000000">
            <w:pPr>
              <w:pStyle w:val="BodyText"/>
              <w:spacing w:after="0"/>
              <w:ind w:firstLine="0"/>
              <w:rPr>
                <w:sz w:val="12"/>
                <w:szCs w:val="12"/>
              </w:rPr>
            </w:pPr>
            <w:r>
              <w:rPr>
                <w:color w:val="000000"/>
                <w:sz w:val="12"/>
                <w:szCs w:val="12"/>
              </w:rPr>
              <w:t>0.189</w:t>
            </w:r>
          </w:p>
        </w:tc>
        <w:tc>
          <w:tcPr>
            <w:tcW w:w="514" w:type="dxa"/>
            <w:vAlign w:val="center"/>
          </w:tcPr>
          <w:p w14:paraId="40F0FEB9" w14:textId="77777777" w:rsidR="00CD47A4" w:rsidRDefault="00000000">
            <w:pPr>
              <w:pStyle w:val="BodyText"/>
              <w:spacing w:after="0"/>
              <w:ind w:firstLine="0"/>
              <w:rPr>
                <w:sz w:val="12"/>
                <w:szCs w:val="12"/>
              </w:rPr>
            </w:pPr>
            <w:r>
              <w:rPr>
                <w:color w:val="000000"/>
                <w:sz w:val="12"/>
                <w:szCs w:val="12"/>
              </w:rPr>
              <w:t>0.185</w:t>
            </w:r>
          </w:p>
        </w:tc>
      </w:tr>
      <w:tr w:rsidR="00CD47A4" w14:paraId="19D9AC72" w14:textId="77777777">
        <w:trPr>
          <w:cantSplit/>
          <w:jc w:val="center"/>
        </w:trPr>
        <w:tc>
          <w:tcPr>
            <w:tcW w:w="704" w:type="dxa"/>
            <w:vAlign w:val="center"/>
          </w:tcPr>
          <w:p w14:paraId="67532A70" w14:textId="77777777" w:rsidR="00CD47A4" w:rsidRDefault="00000000">
            <w:pPr>
              <w:pStyle w:val="BodyText"/>
              <w:spacing w:after="0"/>
              <w:ind w:firstLine="0"/>
              <w:rPr>
                <w:sz w:val="12"/>
                <w:szCs w:val="12"/>
              </w:rPr>
            </w:pPr>
            <w:r>
              <w:rPr>
                <w:sz w:val="12"/>
                <w:szCs w:val="12"/>
              </w:rPr>
              <w:t>Runtime</w:t>
            </w:r>
          </w:p>
        </w:tc>
        <w:tc>
          <w:tcPr>
            <w:tcW w:w="709" w:type="dxa"/>
            <w:vAlign w:val="center"/>
          </w:tcPr>
          <w:p w14:paraId="7C8FF528" w14:textId="77777777" w:rsidR="00CD47A4" w:rsidRDefault="00000000">
            <w:pPr>
              <w:pStyle w:val="BodyText"/>
              <w:spacing w:after="0"/>
              <w:ind w:firstLine="0"/>
              <w:rPr>
                <w:sz w:val="12"/>
                <w:szCs w:val="12"/>
              </w:rPr>
            </w:pPr>
            <w:r>
              <w:rPr>
                <w:sz w:val="12"/>
                <w:szCs w:val="12"/>
              </w:rPr>
              <w:t>1.55</w:t>
            </w:r>
          </w:p>
        </w:tc>
        <w:tc>
          <w:tcPr>
            <w:tcW w:w="506" w:type="dxa"/>
          </w:tcPr>
          <w:p w14:paraId="39BD0401" w14:textId="77777777" w:rsidR="00CD47A4" w:rsidRDefault="00000000">
            <w:pPr>
              <w:pStyle w:val="BodyText"/>
              <w:spacing w:after="0"/>
              <w:ind w:firstLine="0"/>
              <w:rPr>
                <w:sz w:val="12"/>
                <w:szCs w:val="12"/>
              </w:rPr>
            </w:pPr>
            <w:r>
              <w:rPr>
                <w:sz w:val="12"/>
                <w:szCs w:val="12"/>
              </w:rPr>
              <w:t>1.75</w:t>
            </w:r>
          </w:p>
        </w:tc>
        <w:tc>
          <w:tcPr>
            <w:tcW w:w="514" w:type="dxa"/>
          </w:tcPr>
          <w:p w14:paraId="234F7999" w14:textId="77777777" w:rsidR="00CD47A4" w:rsidRDefault="00000000">
            <w:pPr>
              <w:pStyle w:val="BodyText"/>
              <w:spacing w:after="0"/>
              <w:ind w:firstLine="0"/>
              <w:rPr>
                <w:sz w:val="12"/>
                <w:szCs w:val="12"/>
              </w:rPr>
            </w:pPr>
            <w:r>
              <w:rPr>
                <w:sz w:val="12"/>
                <w:szCs w:val="12"/>
              </w:rPr>
              <w:t>2.05</w:t>
            </w:r>
          </w:p>
        </w:tc>
        <w:tc>
          <w:tcPr>
            <w:tcW w:w="514" w:type="dxa"/>
          </w:tcPr>
          <w:p w14:paraId="3AF8B740" w14:textId="77777777" w:rsidR="00CD47A4" w:rsidRDefault="00000000">
            <w:pPr>
              <w:pStyle w:val="BodyText"/>
              <w:spacing w:after="0"/>
              <w:ind w:firstLine="0"/>
              <w:rPr>
                <w:sz w:val="12"/>
                <w:szCs w:val="12"/>
              </w:rPr>
            </w:pPr>
            <w:r>
              <w:rPr>
                <w:sz w:val="12"/>
                <w:szCs w:val="12"/>
              </w:rPr>
              <w:t>2.05</w:t>
            </w:r>
          </w:p>
        </w:tc>
        <w:tc>
          <w:tcPr>
            <w:tcW w:w="514" w:type="dxa"/>
          </w:tcPr>
          <w:p w14:paraId="729AF5D4" w14:textId="77777777" w:rsidR="00CD47A4" w:rsidRDefault="00000000">
            <w:pPr>
              <w:pStyle w:val="BodyText"/>
              <w:spacing w:after="0"/>
              <w:ind w:firstLine="0"/>
              <w:rPr>
                <w:sz w:val="12"/>
                <w:szCs w:val="12"/>
              </w:rPr>
            </w:pPr>
            <w:r>
              <w:rPr>
                <w:sz w:val="12"/>
                <w:szCs w:val="12"/>
              </w:rPr>
              <w:t>2.34</w:t>
            </w:r>
          </w:p>
        </w:tc>
        <w:tc>
          <w:tcPr>
            <w:tcW w:w="514" w:type="dxa"/>
          </w:tcPr>
          <w:p w14:paraId="3DD5AF37" w14:textId="77777777" w:rsidR="00CD47A4" w:rsidRDefault="00000000">
            <w:pPr>
              <w:pStyle w:val="BodyText"/>
              <w:spacing w:after="0"/>
              <w:ind w:firstLine="0"/>
              <w:rPr>
                <w:sz w:val="12"/>
                <w:szCs w:val="12"/>
              </w:rPr>
            </w:pPr>
            <w:r>
              <w:rPr>
                <w:sz w:val="12"/>
                <w:szCs w:val="12"/>
              </w:rPr>
              <w:t>2.47</w:t>
            </w:r>
          </w:p>
        </w:tc>
        <w:tc>
          <w:tcPr>
            <w:tcW w:w="514" w:type="dxa"/>
          </w:tcPr>
          <w:p w14:paraId="49AFABB8" w14:textId="77777777" w:rsidR="00CD47A4" w:rsidRDefault="00000000">
            <w:pPr>
              <w:pStyle w:val="BodyText"/>
              <w:spacing w:after="0"/>
              <w:ind w:firstLine="0"/>
              <w:rPr>
                <w:sz w:val="12"/>
                <w:szCs w:val="12"/>
              </w:rPr>
            </w:pPr>
            <w:r>
              <w:rPr>
                <w:sz w:val="12"/>
                <w:szCs w:val="12"/>
              </w:rPr>
              <w:t>2.57</w:t>
            </w:r>
          </w:p>
        </w:tc>
        <w:tc>
          <w:tcPr>
            <w:tcW w:w="514" w:type="dxa"/>
          </w:tcPr>
          <w:p w14:paraId="735B8A68" w14:textId="77777777" w:rsidR="00CD47A4" w:rsidRDefault="00000000">
            <w:pPr>
              <w:pStyle w:val="BodyText"/>
              <w:spacing w:after="0"/>
              <w:ind w:firstLine="0"/>
              <w:rPr>
                <w:sz w:val="12"/>
                <w:szCs w:val="12"/>
              </w:rPr>
            </w:pPr>
            <w:r>
              <w:rPr>
                <w:sz w:val="12"/>
                <w:szCs w:val="12"/>
              </w:rPr>
              <w:t>3.00</w:t>
            </w:r>
          </w:p>
        </w:tc>
      </w:tr>
    </w:tbl>
    <w:p w14:paraId="4EB96436" w14:textId="77777777" w:rsidR="00CD47A4" w:rsidRDefault="00CD47A4">
      <w:pPr>
        <w:pStyle w:val="BodyText"/>
        <w:rPr>
          <w:sz w:val="16"/>
          <w:szCs w:val="16"/>
        </w:rPr>
      </w:pPr>
    </w:p>
    <w:p w14:paraId="39463A71" w14:textId="591237D5" w:rsidR="00CD47A4" w:rsidRDefault="00000000">
      <w:pPr>
        <w:pStyle w:val="BodyText"/>
      </w:pPr>
      <w:r>
        <w:t>Results generated from window sizes ranging from 3 to 10 are presented in figure 8. The best size is 6 and statistics are listed in table 1, including root mean squared error (rms error), similarity, fractions of pixels with errors less than 4, 2, 1, 0.5</w:t>
      </w:r>
      <w:r w:rsidR="00391758">
        <w:t xml:space="preserve"> </w:t>
      </w:r>
      <w:r>
        <w:lastRenderedPageBreak/>
        <w:t>and 0.25 pixels, and runtime. The runtime is based on i7-12700k.</w:t>
      </w:r>
    </w:p>
    <w:p w14:paraId="563CDE30" w14:textId="77777777" w:rsidR="00CD47A4" w:rsidRDefault="00000000">
      <w:pPr>
        <w:pStyle w:val="BodyText"/>
        <w:jc w:val="left"/>
      </w:pPr>
      <w:r>
        <w:rPr>
          <w:noProof/>
        </w:rPr>
        <w:drawing>
          <wp:inline distT="0" distB="0" distL="0" distR="0" wp14:anchorId="529E47CF" wp14:editId="1D35AC70">
            <wp:extent cx="2783205" cy="2769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rcRect r="204"/>
                    <a:stretch>
                      <a:fillRect/>
                    </a:stretch>
                  </pic:blipFill>
                  <pic:spPr>
                    <a:xfrm>
                      <a:off x="0" y="0"/>
                      <a:ext cx="2797511" cy="2783627"/>
                    </a:xfrm>
                    <a:prstGeom prst="rect">
                      <a:avLst/>
                    </a:prstGeom>
                    <a:ln>
                      <a:noFill/>
                    </a:ln>
                  </pic:spPr>
                </pic:pic>
              </a:graphicData>
            </a:graphic>
          </wp:inline>
        </w:drawing>
      </w:r>
    </w:p>
    <w:p w14:paraId="7824A8CE" w14:textId="77777777" w:rsidR="00CD47A4" w:rsidRDefault="00000000">
      <w:pPr>
        <w:pStyle w:val="figurecaption"/>
        <w:jc w:val="center"/>
      </w:pPr>
      <w:r>
        <w:t>Window size from 3 to 10</w:t>
      </w:r>
    </w:p>
    <w:p w14:paraId="316CF114" w14:textId="77777777" w:rsidR="00CD47A4" w:rsidRDefault="00000000">
      <w:pPr>
        <w:pStyle w:val="BodyText"/>
      </w:pPr>
      <w:r>
        <w:t xml:space="preserve">An example of result generated from the improved method is shown in figure 9, including comparison to the basic one and the ground truth. Table 2 presents its statistics. </w:t>
      </w:r>
    </w:p>
    <w:p w14:paraId="3B696B0D" w14:textId="77777777" w:rsidR="00CD47A4" w:rsidRDefault="00000000">
      <w:pPr>
        <w:pStyle w:val="BodyText"/>
        <w:jc w:val="left"/>
      </w:pPr>
      <w:r>
        <w:rPr>
          <w:noProof/>
        </w:rPr>
        <w:drawing>
          <wp:inline distT="0" distB="0" distL="0" distR="0" wp14:anchorId="2F250F2B" wp14:editId="3BC3AD3A">
            <wp:extent cx="2866390" cy="655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2892769" cy="662258"/>
                    </a:xfrm>
                    <a:prstGeom prst="rect">
                      <a:avLst/>
                    </a:prstGeom>
                  </pic:spPr>
                </pic:pic>
              </a:graphicData>
            </a:graphic>
          </wp:inline>
        </w:drawing>
      </w:r>
    </w:p>
    <w:p w14:paraId="563CA2F2" w14:textId="77777777" w:rsidR="00CD47A4" w:rsidRDefault="00000000">
      <w:pPr>
        <w:pStyle w:val="BodyText"/>
      </w:pPr>
      <w:r>
        <w:rPr>
          <w:noProof/>
        </w:rPr>
        <w:drawing>
          <wp:inline distT="0" distB="0" distL="0" distR="0" wp14:anchorId="5CD96448" wp14:editId="1AE912AC">
            <wp:extent cx="2866390" cy="65595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pic:cNvPicPr>
                  </pic:nvPicPr>
                  <pic:blipFill>
                    <a:blip r:embed="rId17"/>
                    <a:stretch>
                      <a:fillRect/>
                    </a:stretch>
                  </pic:blipFill>
                  <pic:spPr>
                    <a:xfrm>
                      <a:off x="0" y="0"/>
                      <a:ext cx="2877157" cy="658683"/>
                    </a:xfrm>
                    <a:prstGeom prst="rect">
                      <a:avLst/>
                    </a:prstGeom>
                  </pic:spPr>
                </pic:pic>
              </a:graphicData>
            </a:graphic>
          </wp:inline>
        </w:drawing>
      </w:r>
    </w:p>
    <w:p w14:paraId="6F43F3DB" w14:textId="77777777" w:rsidR="00CD47A4" w:rsidRDefault="00000000">
      <w:pPr>
        <w:pStyle w:val="figurecaption"/>
        <w:jc w:val="center"/>
      </w:pPr>
      <w:r>
        <w:t>Example final map</w:t>
      </w:r>
    </w:p>
    <w:p w14:paraId="1CEEFF83" w14:textId="77777777" w:rsidR="00CD47A4" w:rsidRDefault="00000000">
      <w:pPr>
        <w:pStyle w:val="tablehead"/>
      </w:pPr>
      <w:r>
        <w:t>Statistics of Example final map</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9"/>
        <w:gridCol w:w="828"/>
      </w:tblGrid>
      <w:tr w:rsidR="00CD47A4" w14:paraId="44014EDC" w14:textId="77777777">
        <w:trPr>
          <w:jc w:val="center"/>
        </w:trPr>
        <w:tc>
          <w:tcPr>
            <w:tcW w:w="2149" w:type="dxa"/>
          </w:tcPr>
          <w:p w14:paraId="17CD0E3F" w14:textId="77777777" w:rsidR="00CD47A4" w:rsidRDefault="00000000">
            <w:pPr>
              <w:pStyle w:val="BodyText"/>
              <w:numPr>
                <w:ilvl w:val="0"/>
                <w:numId w:val="8"/>
              </w:numPr>
              <w:rPr>
                <w:sz w:val="16"/>
                <w:szCs w:val="16"/>
              </w:rPr>
            </w:pPr>
            <w:r>
              <w:rPr>
                <w:sz w:val="16"/>
                <w:szCs w:val="16"/>
              </w:rPr>
              <w:t>RMS Error</w:t>
            </w:r>
          </w:p>
        </w:tc>
        <w:tc>
          <w:tcPr>
            <w:tcW w:w="828" w:type="dxa"/>
          </w:tcPr>
          <w:p w14:paraId="30A84F92" w14:textId="77777777" w:rsidR="00CD47A4" w:rsidRDefault="00000000">
            <w:pPr>
              <w:pStyle w:val="BodyText"/>
              <w:ind w:firstLine="0"/>
              <w:rPr>
                <w:sz w:val="16"/>
                <w:szCs w:val="16"/>
              </w:rPr>
            </w:pPr>
            <w:r>
              <w:rPr>
                <w:sz w:val="16"/>
                <w:szCs w:val="16"/>
              </w:rPr>
              <w:t>25.03</w:t>
            </w:r>
          </w:p>
        </w:tc>
      </w:tr>
      <w:tr w:rsidR="00CD47A4" w14:paraId="0F15750E" w14:textId="77777777">
        <w:trPr>
          <w:jc w:val="center"/>
        </w:trPr>
        <w:tc>
          <w:tcPr>
            <w:tcW w:w="2149" w:type="dxa"/>
          </w:tcPr>
          <w:p w14:paraId="013B17F5" w14:textId="77777777" w:rsidR="00CD47A4" w:rsidRDefault="00000000">
            <w:pPr>
              <w:pStyle w:val="BodyText"/>
              <w:numPr>
                <w:ilvl w:val="0"/>
                <w:numId w:val="8"/>
              </w:numPr>
              <w:rPr>
                <w:sz w:val="16"/>
                <w:szCs w:val="16"/>
              </w:rPr>
            </w:pPr>
            <w:r>
              <w:rPr>
                <w:sz w:val="16"/>
                <w:szCs w:val="16"/>
              </w:rPr>
              <w:t>Similarity</w:t>
            </w:r>
          </w:p>
        </w:tc>
        <w:tc>
          <w:tcPr>
            <w:tcW w:w="828" w:type="dxa"/>
          </w:tcPr>
          <w:p w14:paraId="5312B0CC" w14:textId="77777777" w:rsidR="00CD47A4" w:rsidRDefault="00000000">
            <w:pPr>
              <w:pStyle w:val="BodyText"/>
              <w:ind w:firstLine="0"/>
              <w:rPr>
                <w:sz w:val="16"/>
                <w:szCs w:val="16"/>
              </w:rPr>
            </w:pPr>
            <w:r>
              <w:rPr>
                <w:sz w:val="16"/>
                <w:szCs w:val="16"/>
              </w:rPr>
              <w:t>0.90</w:t>
            </w:r>
          </w:p>
        </w:tc>
      </w:tr>
      <w:tr w:rsidR="00CD47A4" w14:paraId="37A91C8C" w14:textId="77777777">
        <w:trPr>
          <w:jc w:val="center"/>
        </w:trPr>
        <w:tc>
          <w:tcPr>
            <w:tcW w:w="2149" w:type="dxa"/>
          </w:tcPr>
          <w:p w14:paraId="45384B17" w14:textId="77777777" w:rsidR="00CD47A4" w:rsidRDefault="00000000">
            <w:pPr>
              <w:pStyle w:val="BodyText"/>
              <w:numPr>
                <w:ilvl w:val="0"/>
                <w:numId w:val="8"/>
              </w:numPr>
              <w:rPr>
                <w:sz w:val="16"/>
                <w:szCs w:val="16"/>
              </w:rPr>
            </w:pPr>
            <w:r>
              <w:rPr>
                <w:sz w:val="16"/>
                <w:szCs w:val="16"/>
              </w:rPr>
              <w:t>% Error &lt; 4</w:t>
            </w:r>
          </w:p>
        </w:tc>
        <w:tc>
          <w:tcPr>
            <w:tcW w:w="828" w:type="dxa"/>
          </w:tcPr>
          <w:p w14:paraId="1BA58341" w14:textId="77777777" w:rsidR="00CD47A4" w:rsidRDefault="00000000">
            <w:pPr>
              <w:pStyle w:val="BodyText"/>
              <w:ind w:firstLine="0"/>
              <w:rPr>
                <w:sz w:val="16"/>
                <w:szCs w:val="16"/>
              </w:rPr>
            </w:pPr>
            <w:r>
              <w:rPr>
                <w:sz w:val="16"/>
                <w:szCs w:val="16"/>
              </w:rPr>
              <w:t>0.86</w:t>
            </w:r>
          </w:p>
        </w:tc>
      </w:tr>
      <w:tr w:rsidR="00CD47A4" w14:paraId="3E22E38E" w14:textId="77777777">
        <w:trPr>
          <w:jc w:val="center"/>
        </w:trPr>
        <w:tc>
          <w:tcPr>
            <w:tcW w:w="2149" w:type="dxa"/>
          </w:tcPr>
          <w:p w14:paraId="6DB8E8B8" w14:textId="77777777" w:rsidR="00CD47A4" w:rsidRDefault="00000000">
            <w:pPr>
              <w:pStyle w:val="BodyText"/>
              <w:numPr>
                <w:ilvl w:val="0"/>
                <w:numId w:val="8"/>
              </w:numPr>
              <w:rPr>
                <w:sz w:val="16"/>
                <w:szCs w:val="16"/>
              </w:rPr>
            </w:pPr>
            <w:r>
              <w:rPr>
                <w:sz w:val="16"/>
                <w:szCs w:val="16"/>
              </w:rPr>
              <w:t>% Error &lt; 2</w:t>
            </w:r>
          </w:p>
        </w:tc>
        <w:tc>
          <w:tcPr>
            <w:tcW w:w="828" w:type="dxa"/>
          </w:tcPr>
          <w:p w14:paraId="69C4CE15" w14:textId="77777777" w:rsidR="00CD47A4" w:rsidRDefault="00000000">
            <w:pPr>
              <w:pStyle w:val="BodyText"/>
              <w:ind w:firstLine="0"/>
              <w:rPr>
                <w:sz w:val="16"/>
                <w:szCs w:val="16"/>
              </w:rPr>
            </w:pPr>
            <w:r>
              <w:rPr>
                <w:sz w:val="16"/>
                <w:szCs w:val="16"/>
              </w:rPr>
              <w:t>0.68</w:t>
            </w:r>
          </w:p>
        </w:tc>
      </w:tr>
      <w:tr w:rsidR="00CD47A4" w14:paraId="41940D10" w14:textId="77777777">
        <w:trPr>
          <w:jc w:val="center"/>
        </w:trPr>
        <w:tc>
          <w:tcPr>
            <w:tcW w:w="2149" w:type="dxa"/>
          </w:tcPr>
          <w:p w14:paraId="5B8095F3" w14:textId="77777777" w:rsidR="00CD47A4" w:rsidRDefault="00000000">
            <w:pPr>
              <w:pStyle w:val="BodyText"/>
              <w:numPr>
                <w:ilvl w:val="0"/>
                <w:numId w:val="8"/>
              </w:numPr>
              <w:rPr>
                <w:sz w:val="16"/>
                <w:szCs w:val="16"/>
              </w:rPr>
            </w:pPr>
            <w:r>
              <w:rPr>
                <w:sz w:val="16"/>
                <w:szCs w:val="16"/>
              </w:rPr>
              <w:t>% Error &lt; 1</w:t>
            </w:r>
          </w:p>
        </w:tc>
        <w:tc>
          <w:tcPr>
            <w:tcW w:w="828" w:type="dxa"/>
          </w:tcPr>
          <w:p w14:paraId="6F058389" w14:textId="77777777" w:rsidR="00CD47A4" w:rsidRDefault="00000000">
            <w:pPr>
              <w:pStyle w:val="BodyText"/>
              <w:ind w:firstLine="0"/>
              <w:rPr>
                <w:sz w:val="16"/>
                <w:szCs w:val="16"/>
              </w:rPr>
            </w:pPr>
            <w:r>
              <w:rPr>
                <w:sz w:val="16"/>
                <w:szCs w:val="16"/>
              </w:rPr>
              <w:t>0.48</w:t>
            </w:r>
          </w:p>
        </w:tc>
      </w:tr>
      <w:tr w:rsidR="00CD47A4" w14:paraId="75407E00" w14:textId="77777777">
        <w:trPr>
          <w:jc w:val="center"/>
        </w:trPr>
        <w:tc>
          <w:tcPr>
            <w:tcW w:w="2149" w:type="dxa"/>
          </w:tcPr>
          <w:p w14:paraId="67C60709" w14:textId="77777777" w:rsidR="00CD47A4" w:rsidRDefault="00000000">
            <w:pPr>
              <w:pStyle w:val="BodyText"/>
              <w:numPr>
                <w:ilvl w:val="0"/>
                <w:numId w:val="8"/>
              </w:numPr>
              <w:rPr>
                <w:sz w:val="16"/>
                <w:szCs w:val="16"/>
              </w:rPr>
            </w:pPr>
            <w:r>
              <w:rPr>
                <w:sz w:val="16"/>
                <w:szCs w:val="16"/>
              </w:rPr>
              <w:t>% Error &lt; 0.5</w:t>
            </w:r>
          </w:p>
        </w:tc>
        <w:tc>
          <w:tcPr>
            <w:tcW w:w="828" w:type="dxa"/>
          </w:tcPr>
          <w:p w14:paraId="3308D783" w14:textId="77777777" w:rsidR="00CD47A4" w:rsidRDefault="00000000">
            <w:pPr>
              <w:pStyle w:val="BodyText"/>
              <w:ind w:firstLine="0"/>
              <w:rPr>
                <w:sz w:val="16"/>
                <w:szCs w:val="16"/>
              </w:rPr>
            </w:pPr>
            <w:r>
              <w:rPr>
                <w:sz w:val="16"/>
                <w:szCs w:val="16"/>
              </w:rPr>
              <w:t>0.20</w:t>
            </w:r>
          </w:p>
        </w:tc>
      </w:tr>
      <w:tr w:rsidR="00CD47A4" w14:paraId="0771F9A7" w14:textId="77777777">
        <w:trPr>
          <w:jc w:val="center"/>
        </w:trPr>
        <w:tc>
          <w:tcPr>
            <w:tcW w:w="2149" w:type="dxa"/>
          </w:tcPr>
          <w:p w14:paraId="462EB5CB" w14:textId="77777777" w:rsidR="00CD47A4" w:rsidRDefault="00000000">
            <w:pPr>
              <w:pStyle w:val="BodyText"/>
              <w:numPr>
                <w:ilvl w:val="0"/>
                <w:numId w:val="8"/>
              </w:numPr>
              <w:rPr>
                <w:sz w:val="16"/>
                <w:szCs w:val="16"/>
              </w:rPr>
            </w:pPr>
            <w:r>
              <w:rPr>
                <w:sz w:val="16"/>
                <w:szCs w:val="16"/>
              </w:rPr>
              <w:t>% Error &lt; 0.25</w:t>
            </w:r>
          </w:p>
        </w:tc>
        <w:tc>
          <w:tcPr>
            <w:tcW w:w="828" w:type="dxa"/>
          </w:tcPr>
          <w:p w14:paraId="090106E3" w14:textId="77777777" w:rsidR="00CD47A4" w:rsidRDefault="00000000">
            <w:pPr>
              <w:pStyle w:val="BodyText"/>
              <w:ind w:firstLine="0"/>
              <w:rPr>
                <w:sz w:val="16"/>
                <w:szCs w:val="16"/>
              </w:rPr>
            </w:pPr>
            <w:r>
              <w:rPr>
                <w:sz w:val="16"/>
                <w:szCs w:val="16"/>
              </w:rPr>
              <w:t>0.19</w:t>
            </w:r>
          </w:p>
        </w:tc>
      </w:tr>
      <w:tr w:rsidR="00CD47A4" w14:paraId="2C1466A3" w14:textId="77777777">
        <w:trPr>
          <w:jc w:val="center"/>
        </w:trPr>
        <w:tc>
          <w:tcPr>
            <w:tcW w:w="2149" w:type="dxa"/>
          </w:tcPr>
          <w:p w14:paraId="3A831E36" w14:textId="77777777" w:rsidR="00CD47A4" w:rsidRDefault="00000000">
            <w:pPr>
              <w:pStyle w:val="BodyText"/>
              <w:numPr>
                <w:ilvl w:val="0"/>
                <w:numId w:val="8"/>
              </w:numPr>
              <w:rPr>
                <w:sz w:val="16"/>
                <w:szCs w:val="16"/>
              </w:rPr>
            </w:pPr>
            <w:r>
              <w:rPr>
                <w:sz w:val="16"/>
                <w:szCs w:val="16"/>
              </w:rPr>
              <w:t>Runtime</w:t>
            </w:r>
          </w:p>
        </w:tc>
        <w:tc>
          <w:tcPr>
            <w:tcW w:w="828" w:type="dxa"/>
          </w:tcPr>
          <w:p w14:paraId="532ACD57" w14:textId="77777777" w:rsidR="00CD47A4" w:rsidRDefault="00000000">
            <w:pPr>
              <w:pStyle w:val="BodyText"/>
              <w:ind w:firstLine="0"/>
              <w:rPr>
                <w:sz w:val="16"/>
                <w:szCs w:val="16"/>
              </w:rPr>
            </w:pPr>
            <w:r>
              <w:rPr>
                <w:sz w:val="16"/>
                <w:szCs w:val="16"/>
              </w:rPr>
              <w:t>13.84 s</w:t>
            </w:r>
          </w:p>
        </w:tc>
      </w:tr>
    </w:tbl>
    <w:p w14:paraId="25B24180" w14:textId="77777777" w:rsidR="00CD47A4" w:rsidRDefault="00000000">
      <w:pPr>
        <w:pStyle w:val="BodyText"/>
        <w:ind w:firstLine="0"/>
      </w:pPr>
      <w:r>
        <w:tab/>
      </w:r>
    </w:p>
    <w:p w14:paraId="42878D83" w14:textId="77777777" w:rsidR="00CD47A4" w:rsidRDefault="00000000">
      <w:pPr>
        <w:pStyle w:val="BodyText"/>
        <w:ind w:firstLine="0"/>
      </w:pPr>
      <w:r>
        <w:tab/>
        <w:t xml:space="preserve">Table 3 presents the average performance of our algorithm over all 25 stereo image pairs. </w:t>
      </w:r>
    </w:p>
    <w:p w14:paraId="654CB567" w14:textId="77777777" w:rsidR="00CD47A4" w:rsidRDefault="00000000">
      <w:pPr>
        <w:pStyle w:val="tablehead"/>
      </w:pPr>
      <w:r>
        <w:t>Statistics of Average performance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9"/>
        <w:gridCol w:w="828"/>
      </w:tblGrid>
      <w:tr w:rsidR="00CD47A4" w14:paraId="472CC462" w14:textId="77777777">
        <w:trPr>
          <w:jc w:val="center"/>
        </w:trPr>
        <w:tc>
          <w:tcPr>
            <w:tcW w:w="2149" w:type="dxa"/>
          </w:tcPr>
          <w:p w14:paraId="4AD80FF4" w14:textId="77777777" w:rsidR="00CD47A4" w:rsidRDefault="00000000">
            <w:pPr>
              <w:pStyle w:val="BodyText"/>
              <w:numPr>
                <w:ilvl w:val="0"/>
                <w:numId w:val="8"/>
              </w:numPr>
              <w:rPr>
                <w:sz w:val="16"/>
                <w:szCs w:val="16"/>
              </w:rPr>
            </w:pPr>
            <w:r>
              <w:rPr>
                <w:sz w:val="16"/>
                <w:szCs w:val="16"/>
              </w:rPr>
              <w:t>RMS Error</w:t>
            </w:r>
          </w:p>
        </w:tc>
        <w:tc>
          <w:tcPr>
            <w:tcW w:w="828" w:type="dxa"/>
          </w:tcPr>
          <w:p w14:paraId="5DE8CDD1" w14:textId="77777777" w:rsidR="00CD47A4" w:rsidRDefault="00000000">
            <w:pPr>
              <w:pStyle w:val="BodyText"/>
              <w:ind w:firstLine="0"/>
              <w:rPr>
                <w:sz w:val="16"/>
                <w:szCs w:val="16"/>
              </w:rPr>
            </w:pPr>
            <w:r>
              <w:rPr>
                <w:sz w:val="16"/>
                <w:szCs w:val="16"/>
              </w:rPr>
              <w:t>27.53</w:t>
            </w:r>
          </w:p>
        </w:tc>
      </w:tr>
      <w:tr w:rsidR="00CD47A4" w14:paraId="081DC900" w14:textId="77777777">
        <w:trPr>
          <w:jc w:val="center"/>
        </w:trPr>
        <w:tc>
          <w:tcPr>
            <w:tcW w:w="2149" w:type="dxa"/>
          </w:tcPr>
          <w:p w14:paraId="1B76CE4D" w14:textId="77777777" w:rsidR="00CD47A4" w:rsidRDefault="00000000">
            <w:pPr>
              <w:pStyle w:val="BodyText"/>
              <w:numPr>
                <w:ilvl w:val="0"/>
                <w:numId w:val="8"/>
              </w:numPr>
              <w:rPr>
                <w:sz w:val="16"/>
                <w:szCs w:val="16"/>
              </w:rPr>
            </w:pPr>
            <w:r>
              <w:rPr>
                <w:sz w:val="16"/>
                <w:szCs w:val="16"/>
              </w:rPr>
              <w:t>Similarity</w:t>
            </w:r>
          </w:p>
        </w:tc>
        <w:tc>
          <w:tcPr>
            <w:tcW w:w="828" w:type="dxa"/>
          </w:tcPr>
          <w:p w14:paraId="37D52CA0" w14:textId="77777777" w:rsidR="00CD47A4" w:rsidRDefault="00000000">
            <w:pPr>
              <w:pStyle w:val="BodyText"/>
              <w:ind w:firstLine="0"/>
              <w:rPr>
                <w:sz w:val="16"/>
                <w:szCs w:val="16"/>
              </w:rPr>
            </w:pPr>
            <w:r>
              <w:rPr>
                <w:sz w:val="16"/>
                <w:szCs w:val="16"/>
              </w:rPr>
              <w:t>0.89</w:t>
            </w:r>
          </w:p>
        </w:tc>
      </w:tr>
      <w:tr w:rsidR="00CD47A4" w14:paraId="13172092" w14:textId="77777777">
        <w:trPr>
          <w:jc w:val="center"/>
        </w:trPr>
        <w:tc>
          <w:tcPr>
            <w:tcW w:w="2149" w:type="dxa"/>
          </w:tcPr>
          <w:p w14:paraId="79B4B46D" w14:textId="77777777" w:rsidR="00CD47A4" w:rsidRDefault="00000000">
            <w:pPr>
              <w:pStyle w:val="BodyText"/>
              <w:numPr>
                <w:ilvl w:val="0"/>
                <w:numId w:val="8"/>
              </w:numPr>
              <w:rPr>
                <w:sz w:val="16"/>
                <w:szCs w:val="16"/>
              </w:rPr>
            </w:pPr>
            <w:r>
              <w:rPr>
                <w:sz w:val="16"/>
                <w:szCs w:val="16"/>
              </w:rPr>
              <w:t>% Error &lt; 4</w:t>
            </w:r>
          </w:p>
        </w:tc>
        <w:tc>
          <w:tcPr>
            <w:tcW w:w="828" w:type="dxa"/>
          </w:tcPr>
          <w:p w14:paraId="247AB8FA" w14:textId="77777777" w:rsidR="00CD47A4" w:rsidRDefault="00000000">
            <w:pPr>
              <w:pStyle w:val="BodyText"/>
              <w:ind w:firstLine="0"/>
              <w:rPr>
                <w:sz w:val="16"/>
                <w:szCs w:val="16"/>
              </w:rPr>
            </w:pPr>
            <w:r>
              <w:rPr>
                <w:sz w:val="16"/>
                <w:szCs w:val="16"/>
              </w:rPr>
              <w:t>0.82</w:t>
            </w:r>
          </w:p>
        </w:tc>
      </w:tr>
      <w:tr w:rsidR="00CD47A4" w14:paraId="587E3913" w14:textId="77777777">
        <w:trPr>
          <w:jc w:val="center"/>
        </w:trPr>
        <w:tc>
          <w:tcPr>
            <w:tcW w:w="2149" w:type="dxa"/>
          </w:tcPr>
          <w:p w14:paraId="79493B08" w14:textId="77777777" w:rsidR="00CD47A4" w:rsidRDefault="00000000">
            <w:pPr>
              <w:pStyle w:val="BodyText"/>
              <w:numPr>
                <w:ilvl w:val="0"/>
                <w:numId w:val="8"/>
              </w:numPr>
              <w:rPr>
                <w:sz w:val="16"/>
                <w:szCs w:val="16"/>
              </w:rPr>
            </w:pPr>
            <w:r>
              <w:rPr>
                <w:sz w:val="16"/>
                <w:szCs w:val="16"/>
              </w:rPr>
              <w:t>% Error &lt; 2</w:t>
            </w:r>
          </w:p>
        </w:tc>
        <w:tc>
          <w:tcPr>
            <w:tcW w:w="828" w:type="dxa"/>
          </w:tcPr>
          <w:p w14:paraId="096A9261" w14:textId="77777777" w:rsidR="00CD47A4" w:rsidRDefault="00000000">
            <w:pPr>
              <w:pStyle w:val="BodyText"/>
              <w:ind w:firstLine="0"/>
              <w:rPr>
                <w:sz w:val="16"/>
                <w:szCs w:val="16"/>
              </w:rPr>
            </w:pPr>
            <w:r>
              <w:rPr>
                <w:sz w:val="16"/>
                <w:szCs w:val="16"/>
              </w:rPr>
              <w:t>0.67</w:t>
            </w:r>
          </w:p>
        </w:tc>
      </w:tr>
      <w:tr w:rsidR="00CD47A4" w14:paraId="3C779059" w14:textId="77777777">
        <w:trPr>
          <w:jc w:val="center"/>
        </w:trPr>
        <w:tc>
          <w:tcPr>
            <w:tcW w:w="2149" w:type="dxa"/>
          </w:tcPr>
          <w:p w14:paraId="7D6083B0" w14:textId="77777777" w:rsidR="00CD47A4" w:rsidRDefault="00000000">
            <w:pPr>
              <w:pStyle w:val="BodyText"/>
              <w:numPr>
                <w:ilvl w:val="0"/>
                <w:numId w:val="8"/>
              </w:numPr>
              <w:rPr>
                <w:sz w:val="16"/>
                <w:szCs w:val="16"/>
              </w:rPr>
            </w:pPr>
            <w:r>
              <w:rPr>
                <w:sz w:val="16"/>
                <w:szCs w:val="16"/>
              </w:rPr>
              <w:t>% Error &lt; 1</w:t>
            </w:r>
          </w:p>
        </w:tc>
        <w:tc>
          <w:tcPr>
            <w:tcW w:w="828" w:type="dxa"/>
          </w:tcPr>
          <w:p w14:paraId="7AA8E574" w14:textId="77777777" w:rsidR="00CD47A4" w:rsidRDefault="00000000">
            <w:pPr>
              <w:pStyle w:val="BodyText"/>
              <w:ind w:firstLine="0"/>
              <w:rPr>
                <w:sz w:val="16"/>
                <w:szCs w:val="16"/>
              </w:rPr>
            </w:pPr>
            <w:r>
              <w:rPr>
                <w:sz w:val="16"/>
                <w:szCs w:val="16"/>
              </w:rPr>
              <w:t>0.50</w:t>
            </w:r>
          </w:p>
        </w:tc>
      </w:tr>
      <w:tr w:rsidR="00CD47A4" w14:paraId="6B81BE19" w14:textId="77777777">
        <w:trPr>
          <w:jc w:val="center"/>
        </w:trPr>
        <w:tc>
          <w:tcPr>
            <w:tcW w:w="2149" w:type="dxa"/>
          </w:tcPr>
          <w:p w14:paraId="51E96DE3" w14:textId="77777777" w:rsidR="00CD47A4" w:rsidRDefault="00000000">
            <w:pPr>
              <w:pStyle w:val="BodyText"/>
              <w:numPr>
                <w:ilvl w:val="0"/>
                <w:numId w:val="8"/>
              </w:numPr>
              <w:rPr>
                <w:sz w:val="16"/>
                <w:szCs w:val="16"/>
              </w:rPr>
            </w:pPr>
            <w:r>
              <w:rPr>
                <w:sz w:val="16"/>
                <w:szCs w:val="16"/>
              </w:rPr>
              <w:t>% Error &lt; 0.5</w:t>
            </w:r>
          </w:p>
        </w:tc>
        <w:tc>
          <w:tcPr>
            <w:tcW w:w="828" w:type="dxa"/>
          </w:tcPr>
          <w:p w14:paraId="03298937" w14:textId="77777777" w:rsidR="00CD47A4" w:rsidRDefault="00000000">
            <w:pPr>
              <w:pStyle w:val="BodyText"/>
              <w:ind w:firstLine="0"/>
              <w:rPr>
                <w:sz w:val="16"/>
                <w:szCs w:val="16"/>
              </w:rPr>
            </w:pPr>
            <w:r>
              <w:rPr>
                <w:sz w:val="16"/>
                <w:szCs w:val="16"/>
              </w:rPr>
              <w:t>0.21</w:t>
            </w:r>
          </w:p>
        </w:tc>
      </w:tr>
      <w:tr w:rsidR="00CD47A4" w14:paraId="788D80CF" w14:textId="77777777">
        <w:trPr>
          <w:jc w:val="center"/>
        </w:trPr>
        <w:tc>
          <w:tcPr>
            <w:tcW w:w="2149" w:type="dxa"/>
          </w:tcPr>
          <w:p w14:paraId="6B66AAFC" w14:textId="77777777" w:rsidR="00CD47A4" w:rsidRDefault="00000000">
            <w:pPr>
              <w:pStyle w:val="BodyText"/>
              <w:numPr>
                <w:ilvl w:val="0"/>
                <w:numId w:val="8"/>
              </w:numPr>
              <w:rPr>
                <w:sz w:val="16"/>
                <w:szCs w:val="16"/>
              </w:rPr>
            </w:pPr>
            <w:r>
              <w:rPr>
                <w:sz w:val="16"/>
                <w:szCs w:val="16"/>
              </w:rPr>
              <w:t>% Error &lt; 0.25</w:t>
            </w:r>
          </w:p>
        </w:tc>
        <w:tc>
          <w:tcPr>
            <w:tcW w:w="828" w:type="dxa"/>
          </w:tcPr>
          <w:p w14:paraId="5CBA77A9" w14:textId="77777777" w:rsidR="00CD47A4" w:rsidRDefault="00000000">
            <w:pPr>
              <w:pStyle w:val="BodyText"/>
              <w:ind w:firstLine="0"/>
              <w:rPr>
                <w:sz w:val="16"/>
                <w:szCs w:val="16"/>
              </w:rPr>
            </w:pPr>
            <w:r>
              <w:rPr>
                <w:sz w:val="16"/>
                <w:szCs w:val="16"/>
              </w:rPr>
              <w:t>0.19</w:t>
            </w:r>
          </w:p>
        </w:tc>
      </w:tr>
      <w:tr w:rsidR="00CD47A4" w14:paraId="1D9FA706" w14:textId="77777777">
        <w:trPr>
          <w:jc w:val="center"/>
        </w:trPr>
        <w:tc>
          <w:tcPr>
            <w:tcW w:w="2149" w:type="dxa"/>
          </w:tcPr>
          <w:p w14:paraId="67936D0C" w14:textId="77777777" w:rsidR="00CD47A4" w:rsidRDefault="00000000">
            <w:pPr>
              <w:pStyle w:val="BodyText"/>
              <w:numPr>
                <w:ilvl w:val="0"/>
                <w:numId w:val="8"/>
              </w:numPr>
              <w:rPr>
                <w:sz w:val="16"/>
                <w:szCs w:val="16"/>
              </w:rPr>
            </w:pPr>
            <w:r>
              <w:rPr>
                <w:sz w:val="16"/>
                <w:szCs w:val="16"/>
              </w:rPr>
              <w:t>Runtime</w:t>
            </w:r>
          </w:p>
        </w:tc>
        <w:tc>
          <w:tcPr>
            <w:tcW w:w="828" w:type="dxa"/>
          </w:tcPr>
          <w:p w14:paraId="1DCB5C46" w14:textId="77777777" w:rsidR="00CD47A4" w:rsidRDefault="00000000">
            <w:pPr>
              <w:pStyle w:val="BodyText"/>
              <w:ind w:firstLine="0"/>
              <w:rPr>
                <w:sz w:val="16"/>
                <w:szCs w:val="16"/>
              </w:rPr>
            </w:pPr>
            <w:r>
              <w:rPr>
                <w:sz w:val="16"/>
                <w:szCs w:val="16"/>
              </w:rPr>
              <w:t>14.83 s</w:t>
            </w:r>
          </w:p>
        </w:tc>
      </w:tr>
    </w:tbl>
    <w:p w14:paraId="10D7507F" w14:textId="77777777" w:rsidR="00CD47A4" w:rsidRDefault="00CD47A4">
      <w:pPr>
        <w:pStyle w:val="BodyText"/>
        <w:ind w:firstLine="0"/>
      </w:pPr>
    </w:p>
    <w:p w14:paraId="0D56D782" w14:textId="2BA51C77" w:rsidR="00CD47A4" w:rsidRDefault="00000000" w:rsidP="00D35CE1">
      <w:pPr>
        <w:pStyle w:val="Heading1"/>
      </w:pPr>
      <w:r>
        <w:t>Evaluation &amp; Error analysis</w:t>
      </w:r>
    </w:p>
    <w:p w14:paraId="579652EB" w14:textId="77777777" w:rsidR="00CD47A4" w:rsidRDefault="00000000">
      <w:pPr>
        <w:pStyle w:val="BodyText"/>
        <w:ind w:firstLine="0"/>
      </w:pPr>
      <w:r>
        <w:tab/>
      </w:r>
      <w:r>
        <w:rPr>
          <w:rFonts w:hint="eastAsia"/>
        </w:rPr>
        <w:t>Fig</w:t>
      </w:r>
      <w:r>
        <w:t>ure 10</w:t>
      </w:r>
      <w:r>
        <w:rPr>
          <w:rFonts w:hint="eastAsia"/>
        </w:rPr>
        <w:t xml:space="preserve"> shows our best result compare with ground truth(upper one is our result, lower one is ground truth by LIDAR), it has 88% of pixel with error less than 4, 64% of pixel with error less than 1. We can generare more accurate result in distant area than ground truth and also the nearby one. The ground truth distal end is blurred and indistinct as shown in red box of figure. Since ground truth images is generated by LIDAR, it will decrease performance once object is to far and cause uncleared result to produce. However our disparity algorithm is mainly based on image colour, therefore, it can generate a better result in distant area.</w:t>
      </w:r>
    </w:p>
    <w:p w14:paraId="3CF7E028" w14:textId="77777777" w:rsidR="00CD47A4" w:rsidRDefault="00000000">
      <w:pPr>
        <w:jc w:val="left"/>
      </w:pPr>
      <w:r>
        <w:rPr>
          <w:noProof/>
        </w:rPr>
        <w:drawing>
          <wp:inline distT="0" distB="0" distL="114300" distR="114300" wp14:anchorId="7A7E1544" wp14:editId="5202C82A">
            <wp:extent cx="3161665" cy="2149475"/>
            <wp:effectExtent l="0" t="0" r="1333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161665" cy="2149475"/>
                    </a:xfrm>
                    <a:prstGeom prst="rect">
                      <a:avLst/>
                    </a:prstGeom>
                    <a:noFill/>
                    <a:ln>
                      <a:noFill/>
                    </a:ln>
                  </pic:spPr>
                </pic:pic>
              </a:graphicData>
            </a:graphic>
          </wp:inline>
        </w:drawing>
      </w:r>
    </w:p>
    <w:p w14:paraId="0C5F2FC2" w14:textId="77777777" w:rsidR="00CD47A4" w:rsidRDefault="00000000">
      <w:pPr>
        <w:pStyle w:val="figurecaption"/>
        <w:jc w:val="center"/>
        <w:rPr>
          <w:i/>
        </w:rPr>
      </w:pPr>
      <w:r>
        <w:rPr>
          <w:rFonts w:hint="eastAsia"/>
        </w:rPr>
        <w:t xml:space="preserve">Best output dataset </w:t>
      </w:r>
      <w:proofErr w:type="gramStart"/>
      <w:r>
        <w:rPr>
          <w:rFonts w:hint="eastAsia"/>
        </w:rPr>
        <w:t>compare</w:t>
      </w:r>
      <w:proofErr w:type="gramEnd"/>
      <w:r>
        <w:rPr>
          <w:rFonts w:hint="eastAsia"/>
        </w:rPr>
        <w:t xml:space="preserve"> with ground truth</w:t>
      </w:r>
    </w:p>
    <w:p w14:paraId="3AB7D50F" w14:textId="77777777" w:rsidR="00CD47A4" w:rsidRDefault="00000000">
      <w:pPr>
        <w:pStyle w:val="BodyText"/>
        <w:ind w:firstLine="0"/>
      </w:pPr>
      <w:r>
        <w:rPr>
          <w:noProof/>
        </w:rPr>
        <w:drawing>
          <wp:inline distT="0" distB="0" distL="114300" distR="114300" wp14:anchorId="4FC5D3D7" wp14:editId="735CBE1D">
            <wp:extent cx="3002915" cy="3079750"/>
            <wp:effectExtent l="0" t="0" r="19685" b="190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3002915" cy="3079750"/>
                    </a:xfrm>
                    <a:prstGeom prst="rect">
                      <a:avLst/>
                    </a:prstGeom>
                    <a:noFill/>
                    <a:ln>
                      <a:noFill/>
                    </a:ln>
                  </pic:spPr>
                </pic:pic>
              </a:graphicData>
            </a:graphic>
          </wp:inline>
        </w:drawing>
      </w:r>
    </w:p>
    <w:p w14:paraId="3975610A" w14:textId="77777777" w:rsidR="00CD47A4" w:rsidRDefault="00000000">
      <w:pPr>
        <w:pStyle w:val="figurecaption"/>
        <w:jc w:val="center"/>
      </w:pPr>
      <w:r>
        <w:rPr>
          <w:rFonts w:hint="eastAsia"/>
        </w:rPr>
        <w:t xml:space="preserve">Worst output dataset </w:t>
      </w:r>
      <w:proofErr w:type="gramStart"/>
      <w:r>
        <w:rPr>
          <w:rFonts w:hint="eastAsia"/>
        </w:rPr>
        <w:t>compare</w:t>
      </w:r>
      <w:proofErr w:type="gramEnd"/>
    </w:p>
    <w:p w14:paraId="67188623" w14:textId="77777777" w:rsidR="00CD47A4" w:rsidRDefault="00CD47A4">
      <w:pPr>
        <w:pStyle w:val="BodyText"/>
        <w:ind w:firstLine="0"/>
      </w:pPr>
    </w:p>
    <w:p w14:paraId="32DECDD3" w14:textId="77777777" w:rsidR="00CD47A4" w:rsidRDefault="00000000">
      <w:pPr>
        <w:pStyle w:val="BodyText"/>
        <w:ind w:firstLine="0"/>
      </w:pPr>
      <w:r>
        <w:lastRenderedPageBreak/>
        <w:tab/>
      </w:r>
      <w:r>
        <w:rPr>
          <w:rFonts w:hint="eastAsia"/>
          <w:lang w:val="en-US" w:eastAsia="zh-Hans"/>
        </w:rPr>
        <w:t>F</w:t>
      </w:r>
      <w:r>
        <w:rPr>
          <w:rFonts w:hint="eastAsia"/>
        </w:rPr>
        <w:t>igure</w:t>
      </w:r>
      <w:r>
        <w:t xml:space="preserve"> 11</w:t>
      </w:r>
      <w:r>
        <w:rPr>
          <w:rFonts w:hint="eastAsia"/>
        </w:rPr>
        <w:t xml:space="preserve"> shows the worst output of dataset. It has 68% of pixel with error less than 4, 42% of pixel with error less than 1. The unmatching pixels are mainly concentrated in left down corner and sky(shown in red boxs). These two areas generate to much noise to result. And these two areas is mainly formed by same color pixels. Since NCC or SSD are evaluated from nearest pixels, without much colour change around, filter is hard to generate edges and leading wrong disparity map.</w:t>
      </w:r>
    </w:p>
    <w:p w14:paraId="288ADAB7" w14:textId="77777777" w:rsidR="00CD47A4" w:rsidRDefault="00CD47A4">
      <w:pPr>
        <w:pStyle w:val="BodyText"/>
        <w:ind w:firstLine="0"/>
      </w:pPr>
    </w:p>
    <w:p w14:paraId="71F567C2" w14:textId="77777777" w:rsidR="00CD47A4" w:rsidRDefault="00000000">
      <w:pPr>
        <w:pStyle w:val="BodyText"/>
        <w:ind w:firstLine="0"/>
      </w:pPr>
      <w:r>
        <w:rPr>
          <w:noProof/>
        </w:rPr>
        <w:drawing>
          <wp:inline distT="0" distB="0" distL="114300" distR="114300" wp14:anchorId="47F644AA" wp14:editId="4DB4F769">
            <wp:extent cx="3086100" cy="1577975"/>
            <wp:effectExtent l="0" t="0" r="12700" b="222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3086100" cy="1577975"/>
                    </a:xfrm>
                    <a:prstGeom prst="rect">
                      <a:avLst/>
                    </a:prstGeom>
                    <a:noFill/>
                    <a:ln>
                      <a:noFill/>
                    </a:ln>
                  </pic:spPr>
                </pic:pic>
              </a:graphicData>
            </a:graphic>
          </wp:inline>
        </w:drawing>
      </w:r>
    </w:p>
    <w:p w14:paraId="6E9A700A" w14:textId="77777777" w:rsidR="00CD47A4" w:rsidRDefault="00000000">
      <w:pPr>
        <w:pStyle w:val="figurecaption"/>
        <w:jc w:val="center"/>
      </w:pPr>
      <w:r>
        <w:rPr>
          <w:rFonts w:hint="eastAsia"/>
        </w:rPr>
        <w:t xml:space="preserve">Compare to </w:t>
      </w:r>
      <w:proofErr w:type="spellStart"/>
      <w:r>
        <w:rPr>
          <w:rFonts w:hint="eastAsia"/>
        </w:rPr>
        <w:t>StereoBM</w:t>
      </w:r>
      <w:proofErr w:type="spellEnd"/>
      <w:r>
        <w:rPr>
          <w:rFonts w:hint="eastAsia"/>
        </w:rPr>
        <w:t xml:space="preserve"> &amp; </w:t>
      </w:r>
      <w:proofErr w:type="spellStart"/>
      <w:r>
        <w:rPr>
          <w:rFonts w:hint="eastAsia"/>
        </w:rPr>
        <w:t>StereoSGBM</w:t>
      </w:r>
      <w:proofErr w:type="spellEnd"/>
    </w:p>
    <w:p w14:paraId="35C9257F" w14:textId="77777777" w:rsidR="00CD47A4" w:rsidRDefault="00000000">
      <w:pPr>
        <w:pStyle w:val="BodyText"/>
        <w:ind w:firstLine="0"/>
        <w:rPr>
          <w:lang w:eastAsia="zh-Hans"/>
        </w:rPr>
      </w:pPr>
      <w:r>
        <w:tab/>
        <w:t>F</w:t>
      </w:r>
      <w:r>
        <w:rPr>
          <w:rFonts w:hint="eastAsia"/>
        </w:rPr>
        <w:t>igure</w:t>
      </w:r>
      <w:r>
        <w:t xml:space="preserve"> 12</w:t>
      </w:r>
      <w:r>
        <w:rPr>
          <w:rFonts w:hint="eastAsia"/>
        </w:rPr>
        <w:t xml:space="preserve"> shows the comparison between our result with others algorithm, in the right corner is our result, left bottom is Block Matching, right bottom is semi-global block matching.</w:t>
      </w:r>
      <w:r>
        <w:t xml:space="preserve"> </w:t>
      </w:r>
      <w:r>
        <w:rPr>
          <w:rFonts w:hint="eastAsia"/>
        </w:rPr>
        <w:t>And clearly we have the best result in nearby areas.</w:t>
      </w:r>
      <w:r>
        <w:t xml:space="preserve"> </w:t>
      </w:r>
      <w:r>
        <w:rPr>
          <w:lang w:eastAsia="zh-Hans"/>
        </w:rPr>
        <w:t xml:space="preserve">Distant area of StereoBM and StereoSGBM is better than us, however, </w:t>
      </w:r>
      <w:r>
        <w:rPr>
          <w:rFonts w:hint="eastAsia"/>
          <w:lang w:val="en-US" w:eastAsia="zh-Hans"/>
        </w:rPr>
        <w:t>t</w:t>
      </w:r>
      <w:r>
        <w:rPr>
          <w:lang w:eastAsia="zh-Hans"/>
        </w:rPr>
        <w:t xml:space="preserve">his dataset is based on autopilot, where near objects need to be given more weight. </w:t>
      </w:r>
    </w:p>
    <w:p w14:paraId="00B04857" w14:textId="77777777" w:rsidR="00CD47A4" w:rsidRDefault="00CD47A4">
      <w:pPr>
        <w:pStyle w:val="BodyText"/>
        <w:ind w:firstLine="0"/>
        <w:rPr>
          <w:i/>
        </w:rPr>
      </w:pPr>
    </w:p>
    <w:p w14:paraId="05D3E4DC" w14:textId="77777777" w:rsidR="00CD47A4" w:rsidRDefault="00000000">
      <w:pPr>
        <w:pStyle w:val="Heading1"/>
      </w:pPr>
      <w:r>
        <w:t>Conclusion</w:t>
      </w:r>
    </w:p>
    <w:p w14:paraId="2CFF88B1" w14:textId="77777777" w:rsidR="00CD47A4" w:rsidRDefault="00000000">
      <w:pPr>
        <w:pStyle w:val="BodyText"/>
      </w:pPr>
      <w:r>
        <w:rPr>
          <w:rFonts w:hint="eastAsia"/>
        </w:rPr>
        <w:t xml:space="preserve">In this paper, we have proposed an approach for disparity estimation based on the NCC algorithm and improved it using a sliding window(filter) and up-sampling images to a higher resolution. With this method we achieve average fraction of </w:t>
      </w:r>
      <w:r>
        <w:rPr>
          <w:rFonts w:hint="eastAsia"/>
        </w:rPr>
        <w:t>pixels with error less than 4 is 82%, less than 2 is 67%, less than 1 is 50%, less than 0.5 is 21%, less than 0.25 is 18%. Up-sampling is used primarily in distant views since the higher the image resolution it is, the more detailed the disparity map it will generate. Also, most of the data sets we processed are real road conditions, therefore, in the near distance, the image will most likely be all roads with pixels with the same colour, and an NCC model will produce noise only. That is why we use gaussian and no up-sampling in the near distance.</w:t>
      </w:r>
    </w:p>
    <w:p w14:paraId="622BB92F" w14:textId="77777777" w:rsidR="00CD47A4" w:rsidRDefault="00CD47A4">
      <w:pPr>
        <w:pStyle w:val="BodyText"/>
      </w:pPr>
    </w:p>
    <w:p w14:paraId="426C3A8B" w14:textId="77777777" w:rsidR="00CD47A4" w:rsidRDefault="00000000">
      <w:pPr>
        <w:pStyle w:val="BodyText"/>
      </w:pPr>
      <w:r>
        <w:rPr>
          <w:rFonts w:hint="eastAsia"/>
        </w:rPr>
        <w:t>In future work, we will focus mainly on reducing incorrect disparity estimates of near-distance pixels with other techniques like deep learning and improving the time complexity of calculating the disparity map. Also, cuda tensor and multithread might be added to increase evaluation speed of our algorithm.</w:t>
      </w:r>
    </w:p>
    <w:p w14:paraId="4D0ECF65" w14:textId="77777777" w:rsidR="00CD47A4" w:rsidRDefault="00CD47A4">
      <w:pPr>
        <w:pStyle w:val="BodyText"/>
      </w:pPr>
    </w:p>
    <w:p w14:paraId="4C373AEB" w14:textId="77777777" w:rsidR="00CD47A4" w:rsidRDefault="00000000">
      <w:pPr>
        <w:pStyle w:val="Heading5"/>
      </w:pPr>
      <w:r>
        <w:t>References</w:t>
      </w:r>
    </w:p>
    <w:p w14:paraId="7DDC326B" w14:textId="77777777" w:rsidR="00CD47A4" w:rsidRDefault="00CD47A4"/>
    <w:p w14:paraId="0387260A" w14:textId="77777777" w:rsidR="00CD47A4" w:rsidRDefault="00000000">
      <w:pPr>
        <w:pStyle w:val="references"/>
        <w:ind w:left="354" w:hanging="354"/>
      </w:pPr>
      <w:r>
        <w:t xml:space="preserve">Jian Sun, Nan-Ning </w:t>
      </w:r>
      <w:proofErr w:type="gramStart"/>
      <w:r>
        <w:t>Zheng</w:t>
      </w:r>
      <w:proofErr w:type="gramEnd"/>
      <w:r>
        <w:t xml:space="preserve"> and Heung-Yeung Shum, "Stereo matching using belief propagation," in IEEE Transactions on Pattern Analysis and Machine Intelligence, vol. 25, no. 7, pp. 787-800, July 2003, </w:t>
      </w:r>
      <w:proofErr w:type="spellStart"/>
      <w:r>
        <w:t>doi</w:t>
      </w:r>
      <w:proofErr w:type="spellEnd"/>
      <w:r>
        <w:t>: 10.1109/TPAMI.2003.1206509.J. Clerk Maxwell, A Treatise on Electricity and Magnetism, 3rd ed., vol. 2. Oxford: Clarendon, 1892, pp.68–73.</w:t>
      </w:r>
    </w:p>
    <w:p w14:paraId="72CB0826" w14:textId="77777777" w:rsidR="00CD47A4" w:rsidRDefault="00000000">
      <w:pPr>
        <w:pStyle w:val="references"/>
        <w:ind w:left="354" w:hanging="354"/>
      </w:pPr>
      <w:r>
        <w:t xml:space="preserve">S. Mukherjee and R. M. R. </w:t>
      </w:r>
      <w:proofErr w:type="spellStart"/>
      <w:r>
        <w:t>Guddeti</w:t>
      </w:r>
      <w:proofErr w:type="spellEnd"/>
      <w:r>
        <w:t xml:space="preserve">, "A hybrid algorithm for disparity calculation from sparse disparity estimates based on stereo vision," 2014 International Conference on Signal Processing and Communications (SPCOM), 2014, pp. 1-6, </w:t>
      </w:r>
      <w:proofErr w:type="spellStart"/>
      <w:r>
        <w:t>doi</w:t>
      </w:r>
      <w:proofErr w:type="spellEnd"/>
      <w:r>
        <w:t>: 10.1109/SPCOM.2014.6983949.K. Elissa, “Title of paper if known,” unpublished.</w:t>
      </w:r>
    </w:p>
    <w:p w14:paraId="720494AF" w14:textId="77777777" w:rsidR="00CD47A4" w:rsidRDefault="00000000">
      <w:pPr>
        <w:pStyle w:val="references"/>
        <w:ind w:left="354" w:hanging="354"/>
      </w:pPr>
      <w:r>
        <w:t xml:space="preserve">G. Yang, X. Song, C. Huang, Z. Deng, J. </w:t>
      </w:r>
      <w:proofErr w:type="gramStart"/>
      <w:r>
        <w:t>Shi</w:t>
      </w:r>
      <w:proofErr w:type="gramEnd"/>
      <w:r>
        <w:t xml:space="preserve"> and B. Zhou, "</w:t>
      </w:r>
      <w:proofErr w:type="spellStart"/>
      <w:r>
        <w:t>DrivingStereo</w:t>
      </w:r>
      <w:proofErr w:type="spellEnd"/>
      <w:r>
        <w:t xml:space="preserve">: A Large-Scale Dataset for Stereo Matching in Autonomous Driving Scenarios," 2019 IEEE/CVF Conference on Computer Vision and Pattern Recognition (CVPR), 2019, pp. 899-908, </w:t>
      </w:r>
      <w:proofErr w:type="spellStart"/>
      <w:r>
        <w:t>doi</w:t>
      </w:r>
      <w:proofErr w:type="spellEnd"/>
      <w:r>
        <w:t>: 10.1109/CVPR.2019.00099.</w:t>
      </w:r>
    </w:p>
    <w:p w14:paraId="34C8F995" w14:textId="77777777" w:rsidR="00CD47A4" w:rsidRDefault="00CD47A4">
      <w:pPr>
        <w:pStyle w:val="references"/>
        <w:numPr>
          <w:ilvl w:val="0"/>
          <w:numId w:val="0"/>
        </w:numPr>
        <w:ind w:left="360" w:hanging="360"/>
      </w:pPr>
    </w:p>
    <w:p w14:paraId="1D1B9449" w14:textId="77777777" w:rsidR="00CD47A4" w:rsidRDefault="00000000">
      <w:pPr>
        <w:pStyle w:val="references"/>
        <w:numPr>
          <w:ilvl w:val="0"/>
          <w:numId w:val="0"/>
        </w:numPr>
        <w:spacing w:line="240" w:lineRule="auto"/>
        <w:ind w:left="360" w:hanging="360"/>
        <w:jc w:val="center"/>
        <w:rPr>
          <w:rFonts w:eastAsia="SimSun"/>
          <w:b/>
          <w:color w:val="FF0000"/>
          <w:spacing w:val="-1"/>
          <w:sz w:val="20"/>
          <w:szCs w:val="20"/>
          <w:lang w:val="zh-CN" w:eastAsia="zh-CN"/>
        </w:rPr>
        <w:sectPr w:rsidR="00CD47A4">
          <w:type w:val="continuous"/>
          <w:pgSz w:w="11906" w:h="16838"/>
          <w:pgMar w:top="1080" w:right="907" w:bottom="1440" w:left="907" w:header="720" w:footer="720" w:gutter="0"/>
          <w:cols w:num="2" w:space="360"/>
          <w:docGrid w:linePitch="360"/>
        </w:sectPr>
      </w:pPr>
      <w:r>
        <w:rPr>
          <w:rFonts w:eastAsia="SimSun"/>
          <w:b/>
          <w:color w:val="FF0000"/>
          <w:spacing w:val="-1"/>
          <w:sz w:val="20"/>
          <w:szCs w:val="20"/>
          <w:lang w:val="zh-CN" w:eastAsia="zh-CN"/>
        </w:rPr>
        <w:t xml:space="preserve"> </w:t>
      </w:r>
    </w:p>
    <w:p w14:paraId="46146F1D" w14:textId="77777777" w:rsidR="00CD47A4" w:rsidRDefault="00CD47A4">
      <w:pPr>
        <w:jc w:val="both"/>
      </w:pPr>
    </w:p>
    <w:sectPr w:rsidR="00CD47A4">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C2FD9" w14:textId="77777777" w:rsidR="007402E2" w:rsidRDefault="007402E2">
      <w:r>
        <w:separator/>
      </w:r>
    </w:p>
  </w:endnote>
  <w:endnote w:type="continuationSeparator" w:id="0">
    <w:p w14:paraId="53E3E9BE" w14:textId="77777777" w:rsidR="007402E2" w:rsidRDefault="00740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00"/>
    <w:family w:val="modern"/>
    <w:pitch w:val="default"/>
    <w:sig w:usb0="00000000" w:usb1="00000000"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330F" w14:textId="77777777" w:rsidR="00CD47A4" w:rsidRDefault="00CD47A4">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DD77" w14:textId="77777777" w:rsidR="007402E2" w:rsidRDefault="007402E2">
      <w:r>
        <w:separator/>
      </w:r>
    </w:p>
  </w:footnote>
  <w:footnote w:type="continuationSeparator" w:id="0">
    <w:p w14:paraId="1ADC6ABD" w14:textId="77777777" w:rsidR="007402E2" w:rsidRDefault="007402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67E59"/>
    <w:multiLevelType w:val="multilevel"/>
    <w:tmpl w:val="17E67E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114399246">
    <w:abstractNumId w:val="3"/>
  </w:num>
  <w:num w:numId="2" w16cid:durableId="1545024940">
    <w:abstractNumId w:val="2"/>
  </w:num>
  <w:num w:numId="3" w16cid:durableId="1352074348">
    <w:abstractNumId w:val="6"/>
  </w:num>
  <w:num w:numId="4" w16cid:durableId="1262763654">
    <w:abstractNumId w:val="1"/>
  </w:num>
  <w:num w:numId="5" w16cid:durableId="377556455">
    <w:abstractNumId w:val="5"/>
  </w:num>
  <w:num w:numId="6" w16cid:durableId="770930621">
    <w:abstractNumId w:val="4"/>
  </w:num>
  <w:num w:numId="7" w16cid:durableId="1559167484">
    <w:abstractNumId w:val="7"/>
  </w:num>
  <w:num w:numId="8" w16cid:durableId="88045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5AA"/>
    <w:rsid w:val="00032939"/>
    <w:rsid w:val="0004781E"/>
    <w:rsid w:val="000728C2"/>
    <w:rsid w:val="0008758A"/>
    <w:rsid w:val="000A0D93"/>
    <w:rsid w:val="000C1E68"/>
    <w:rsid w:val="0018081D"/>
    <w:rsid w:val="001A2EFD"/>
    <w:rsid w:val="001A3B3D"/>
    <w:rsid w:val="001B67DC"/>
    <w:rsid w:val="001C0811"/>
    <w:rsid w:val="001F2BD0"/>
    <w:rsid w:val="00220064"/>
    <w:rsid w:val="002254A9"/>
    <w:rsid w:val="00233A08"/>
    <w:rsid w:val="00233D97"/>
    <w:rsid w:val="002347A2"/>
    <w:rsid w:val="002850E3"/>
    <w:rsid w:val="002E16DF"/>
    <w:rsid w:val="002E1F52"/>
    <w:rsid w:val="002E45F1"/>
    <w:rsid w:val="002E5FBD"/>
    <w:rsid w:val="00314F62"/>
    <w:rsid w:val="00345E61"/>
    <w:rsid w:val="003522FD"/>
    <w:rsid w:val="00354FCF"/>
    <w:rsid w:val="0038603E"/>
    <w:rsid w:val="00391758"/>
    <w:rsid w:val="003A19E2"/>
    <w:rsid w:val="003B2B40"/>
    <w:rsid w:val="003B4E04"/>
    <w:rsid w:val="003F18CF"/>
    <w:rsid w:val="003F1930"/>
    <w:rsid w:val="003F5A08"/>
    <w:rsid w:val="00405576"/>
    <w:rsid w:val="00420716"/>
    <w:rsid w:val="00427BD0"/>
    <w:rsid w:val="004325FB"/>
    <w:rsid w:val="004339CF"/>
    <w:rsid w:val="004432BA"/>
    <w:rsid w:val="0044407E"/>
    <w:rsid w:val="00447BB9"/>
    <w:rsid w:val="004519F5"/>
    <w:rsid w:val="00451CCC"/>
    <w:rsid w:val="0046031D"/>
    <w:rsid w:val="00473AC9"/>
    <w:rsid w:val="00485B0B"/>
    <w:rsid w:val="004A0071"/>
    <w:rsid w:val="004D72B5"/>
    <w:rsid w:val="00527F45"/>
    <w:rsid w:val="00551B7F"/>
    <w:rsid w:val="0056610F"/>
    <w:rsid w:val="00575BCA"/>
    <w:rsid w:val="00596FB0"/>
    <w:rsid w:val="005B0344"/>
    <w:rsid w:val="005B520E"/>
    <w:rsid w:val="005D15EC"/>
    <w:rsid w:val="005D760F"/>
    <w:rsid w:val="005E2800"/>
    <w:rsid w:val="00605825"/>
    <w:rsid w:val="00645D22"/>
    <w:rsid w:val="00651A08"/>
    <w:rsid w:val="00654204"/>
    <w:rsid w:val="00670434"/>
    <w:rsid w:val="00670E1E"/>
    <w:rsid w:val="006B6B66"/>
    <w:rsid w:val="006F6D3D"/>
    <w:rsid w:val="00701387"/>
    <w:rsid w:val="00715BEA"/>
    <w:rsid w:val="00715C81"/>
    <w:rsid w:val="0073173B"/>
    <w:rsid w:val="00732957"/>
    <w:rsid w:val="007402E2"/>
    <w:rsid w:val="00740EEA"/>
    <w:rsid w:val="00761C25"/>
    <w:rsid w:val="007763CA"/>
    <w:rsid w:val="007932DB"/>
    <w:rsid w:val="00794804"/>
    <w:rsid w:val="007A1374"/>
    <w:rsid w:val="007B33F1"/>
    <w:rsid w:val="007B6DDA"/>
    <w:rsid w:val="007C0308"/>
    <w:rsid w:val="007C2FF2"/>
    <w:rsid w:val="007C53EF"/>
    <w:rsid w:val="007D6232"/>
    <w:rsid w:val="007F1F99"/>
    <w:rsid w:val="007F768F"/>
    <w:rsid w:val="00807747"/>
    <w:rsid w:val="0080791D"/>
    <w:rsid w:val="00820532"/>
    <w:rsid w:val="00836367"/>
    <w:rsid w:val="00866193"/>
    <w:rsid w:val="00873603"/>
    <w:rsid w:val="008A2C7D"/>
    <w:rsid w:val="008B6524"/>
    <w:rsid w:val="008C4B23"/>
    <w:rsid w:val="008C7506"/>
    <w:rsid w:val="008F6E2C"/>
    <w:rsid w:val="00916E68"/>
    <w:rsid w:val="009303D9"/>
    <w:rsid w:val="00933C64"/>
    <w:rsid w:val="009407D3"/>
    <w:rsid w:val="00943CAD"/>
    <w:rsid w:val="00972203"/>
    <w:rsid w:val="009B369C"/>
    <w:rsid w:val="009F1D79"/>
    <w:rsid w:val="00A059B3"/>
    <w:rsid w:val="00A249D5"/>
    <w:rsid w:val="00A327F8"/>
    <w:rsid w:val="00A32C59"/>
    <w:rsid w:val="00A37D9C"/>
    <w:rsid w:val="00A93D99"/>
    <w:rsid w:val="00AE3409"/>
    <w:rsid w:val="00B11A60"/>
    <w:rsid w:val="00B22613"/>
    <w:rsid w:val="00B44A76"/>
    <w:rsid w:val="00B54601"/>
    <w:rsid w:val="00B67444"/>
    <w:rsid w:val="00B742B8"/>
    <w:rsid w:val="00B75D38"/>
    <w:rsid w:val="00B768D1"/>
    <w:rsid w:val="00B7758D"/>
    <w:rsid w:val="00BA1025"/>
    <w:rsid w:val="00BA67E4"/>
    <w:rsid w:val="00BB527C"/>
    <w:rsid w:val="00BC3420"/>
    <w:rsid w:val="00BD670B"/>
    <w:rsid w:val="00BE7D3C"/>
    <w:rsid w:val="00BF5FF6"/>
    <w:rsid w:val="00C0207F"/>
    <w:rsid w:val="00C064FE"/>
    <w:rsid w:val="00C16117"/>
    <w:rsid w:val="00C2612E"/>
    <w:rsid w:val="00C3075A"/>
    <w:rsid w:val="00C5172E"/>
    <w:rsid w:val="00C55947"/>
    <w:rsid w:val="00C919A4"/>
    <w:rsid w:val="00CA4392"/>
    <w:rsid w:val="00CB1D85"/>
    <w:rsid w:val="00CC393F"/>
    <w:rsid w:val="00CD47A4"/>
    <w:rsid w:val="00CE0B95"/>
    <w:rsid w:val="00CF2B9E"/>
    <w:rsid w:val="00D2176E"/>
    <w:rsid w:val="00D35CE1"/>
    <w:rsid w:val="00D42C58"/>
    <w:rsid w:val="00D632BE"/>
    <w:rsid w:val="00D72D06"/>
    <w:rsid w:val="00D7522C"/>
    <w:rsid w:val="00D7536F"/>
    <w:rsid w:val="00D76668"/>
    <w:rsid w:val="00DA0D97"/>
    <w:rsid w:val="00DB3F95"/>
    <w:rsid w:val="00DD5817"/>
    <w:rsid w:val="00DE06FB"/>
    <w:rsid w:val="00DE63C9"/>
    <w:rsid w:val="00E07383"/>
    <w:rsid w:val="00E165BC"/>
    <w:rsid w:val="00E61E12"/>
    <w:rsid w:val="00E7596C"/>
    <w:rsid w:val="00E878F2"/>
    <w:rsid w:val="00E95008"/>
    <w:rsid w:val="00ED0149"/>
    <w:rsid w:val="00ED754C"/>
    <w:rsid w:val="00EF7DE3"/>
    <w:rsid w:val="00F03103"/>
    <w:rsid w:val="00F271DE"/>
    <w:rsid w:val="00F627DA"/>
    <w:rsid w:val="00F7288F"/>
    <w:rsid w:val="00F847A6"/>
    <w:rsid w:val="00F9441B"/>
    <w:rsid w:val="00FA4C32"/>
    <w:rsid w:val="00FD3930"/>
    <w:rsid w:val="00FE7114"/>
    <w:rsid w:val="74DFA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98AA48"/>
  <w15:docId w15:val="{9EC58C88-0A68-47C5-9FF9-931254B2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563C1" w:themeColor="hyperlink"/>
      <w:u w:val="single"/>
    </w:rPr>
  </w:style>
  <w:style w:type="paragraph" w:customStyle="1" w:styleId="Abstract">
    <w:name w:val="Abstract"/>
    <w:qFormat/>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qFormat/>
    <w:pPr>
      <w:spacing w:before="360" w:after="40"/>
      <w:jc w:val="center"/>
    </w:pPr>
    <w:rPr>
      <w:sz w:val="22"/>
      <w:szCs w:val="22"/>
      <w:lang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papertitle">
    <w:name w:val="paper title"/>
    <w:qFormat/>
    <w:pPr>
      <w:spacing w:after="120"/>
      <w:jc w:val="center"/>
    </w:pPr>
    <w:rPr>
      <w:rFonts w:eastAsia="MS Mincho"/>
      <w:sz w:val="48"/>
      <w:szCs w:val="48"/>
      <w:lang w:eastAsia="en-US"/>
    </w:rPr>
  </w:style>
  <w:style w:type="paragraph" w:customStyle="1" w:styleId="references">
    <w:name w:val="references"/>
    <w:pPr>
      <w:numPr>
        <w:numId w:val="5"/>
      </w:numPr>
      <w:spacing w:after="50" w:line="180" w:lineRule="exact"/>
      <w:jc w:val="both"/>
    </w:pPr>
    <w:rPr>
      <w:rFonts w:eastAsia="MS Mincho"/>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eastAsia="en-US"/>
    </w:rPr>
  </w:style>
  <w:style w:type="paragraph" w:customStyle="1" w:styleId="tablefootnote">
    <w:name w:val="table footnote"/>
    <w:pPr>
      <w:numPr>
        <w:numId w:val="6"/>
      </w:numPr>
      <w:spacing w:before="60" w:after="30"/>
      <w:ind w:left="58" w:hanging="29"/>
      <w:jc w:val="right"/>
    </w:pPr>
    <w:rPr>
      <w:sz w:val="12"/>
      <w:szCs w:val="12"/>
      <w:lang w:eastAsia="en-US"/>
    </w:rPr>
  </w:style>
  <w:style w:type="paragraph" w:customStyle="1" w:styleId="tablehead">
    <w:name w:val="table head"/>
    <w:pPr>
      <w:numPr>
        <w:numId w:val="7"/>
      </w:numPr>
      <w:spacing w:before="240" w:after="120" w:line="216" w:lineRule="auto"/>
      <w:jc w:val="center"/>
    </w:pPr>
    <w:rPr>
      <w:smallCaps/>
      <w:sz w:val="16"/>
      <w:szCs w:val="16"/>
      <w:lang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Jiahao Chen</cp:lastModifiedBy>
  <cp:revision>52</cp:revision>
  <dcterms:created xsi:type="dcterms:W3CDTF">2019-01-09T02:42:00Z</dcterms:created>
  <dcterms:modified xsi:type="dcterms:W3CDTF">2022-10-22T15:51:00Z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D947F57F89708516A90B546329CB83E7</vt:lpwstr>
  </property>
</Properties>
</file>