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7546C4" w14:textId="462CCF24" w:rsidR="006F24CA" w:rsidRDefault="00CF772D" w:rsidP="00CF772D">
      <w:pPr>
        <w:pStyle w:val="Ttulo1"/>
        <w:numPr>
          <w:ilvl w:val="0"/>
          <w:numId w:val="0"/>
        </w:numPr>
        <w:spacing w:before="0" w:after="0"/>
        <w:rPr>
          <w:rFonts w:ascii="Arial" w:hAnsi="Arial" w:cs="Arial"/>
          <w:sz w:val="24"/>
          <w:szCs w:val="24"/>
        </w:rPr>
      </w:pPr>
      <w:bookmarkStart w:id="0" w:name="_Toc57044842"/>
      <w:r>
        <w:rPr>
          <w:rFonts w:ascii="Arial" w:hAnsi="Arial" w:cs="Arial"/>
          <w:sz w:val="24"/>
          <w:szCs w:val="24"/>
        </w:rPr>
        <w:t>3</w:t>
      </w:r>
      <w:r w:rsidR="006F24CA">
        <w:rPr>
          <w:rFonts w:ascii="Arial" w:hAnsi="Arial" w:cs="Arial"/>
          <w:sz w:val="24"/>
          <w:szCs w:val="24"/>
        </w:rPr>
        <w:t xml:space="preserve"> </w:t>
      </w:r>
      <w:bookmarkEnd w:id="0"/>
      <w:r>
        <w:rPr>
          <w:rFonts w:ascii="Arial" w:hAnsi="Arial" w:cs="Arial"/>
          <w:sz w:val="24"/>
          <w:szCs w:val="24"/>
        </w:rPr>
        <w:t>MODELOS COMPUTACIONAIS PARA PREDIÇÃO</w:t>
      </w:r>
    </w:p>
    <w:p w14:paraId="34575A7D" w14:textId="77777777" w:rsidR="00CF772D" w:rsidRPr="00CF772D" w:rsidRDefault="00CF772D" w:rsidP="00CF772D"/>
    <w:p w14:paraId="7528B041" w14:textId="26DF5C04" w:rsidR="006F24CA" w:rsidRDefault="00CF772D" w:rsidP="006F4D54">
      <w:pPr>
        <w:pStyle w:val="Ttulo2"/>
        <w:spacing w:before="0" w:after="0"/>
        <w:rPr>
          <w:rFonts w:cs="Arial"/>
          <w:sz w:val="24"/>
          <w:szCs w:val="24"/>
        </w:rPr>
      </w:pPr>
      <w:r>
        <w:rPr>
          <w:rFonts w:ascii="Arial" w:hAnsi="Arial" w:cs="Arial"/>
          <w:b w:val="0"/>
          <w:i w:val="0"/>
          <w:sz w:val="24"/>
          <w:szCs w:val="24"/>
        </w:rPr>
        <w:t>3.3 MODELAGEM DE SÉRIES TEMPORAIS</w:t>
      </w:r>
    </w:p>
    <w:p w14:paraId="34FEB2E9" w14:textId="6E24C9C4" w:rsidR="006F24CA" w:rsidRDefault="006F24CA" w:rsidP="006F4D54">
      <w:pPr>
        <w:autoSpaceDE w:val="0"/>
        <w:spacing w:before="160" w:after="160" w:line="360" w:lineRule="auto"/>
        <w:jc w:val="both"/>
        <w:rPr>
          <w:bCs w:val="0"/>
          <w:iCs/>
        </w:rPr>
      </w:pPr>
    </w:p>
    <w:p w14:paraId="798CEE8B" w14:textId="77777777" w:rsidR="00684D75" w:rsidRPr="00684D75" w:rsidRDefault="00684D75" w:rsidP="00684D75">
      <w:pPr>
        <w:autoSpaceDE w:val="0"/>
        <w:spacing w:before="160" w:after="160" w:line="360" w:lineRule="auto"/>
        <w:jc w:val="both"/>
        <w:rPr>
          <w:bCs w:val="0"/>
          <w:iCs/>
        </w:rPr>
      </w:pPr>
      <w:r w:rsidRPr="00684D75">
        <w:rPr>
          <w:bCs w:val="0"/>
          <w:iCs/>
        </w:rPr>
        <w:t>Na matemática, séries temporais são conjuntos discretos de dados compostos por valores igualmente espaçados no tempo, de acordo com uma frequência de medição definida. Essas séries são amplamente utilizadas em diversas áreas do conhecimento, pois permitem a organização sequencial dos dados, facilitando a identificação de padrões e a realização de análises matemáticas.</w:t>
      </w:r>
    </w:p>
    <w:p w14:paraId="2EA85112" w14:textId="77777777" w:rsidR="00684D75" w:rsidRPr="00684D75" w:rsidRDefault="00684D75" w:rsidP="00684D75">
      <w:pPr>
        <w:autoSpaceDE w:val="0"/>
        <w:spacing w:before="160" w:after="160" w:line="360" w:lineRule="auto"/>
        <w:jc w:val="both"/>
        <w:rPr>
          <w:bCs w:val="0"/>
          <w:iCs/>
        </w:rPr>
      </w:pPr>
      <w:r w:rsidRPr="00684D75">
        <w:rPr>
          <w:bCs w:val="0"/>
          <w:iCs/>
        </w:rPr>
        <w:t>As séries temporais podem ser compreendidas como sequências de valores dependentes do tempo, no qual este atua como variável independente. Sua análise envolve diferentes ferramentas matemáticas que possibilitam a investigação de estruturas internas e dependências temporais, permitindo a escolha de abordagens adequadas para distintos cenários.</w:t>
      </w:r>
    </w:p>
    <w:p w14:paraId="0A3ADBB6" w14:textId="77777777" w:rsidR="00684D75" w:rsidRPr="00684D75" w:rsidRDefault="00684D75" w:rsidP="00684D75">
      <w:pPr>
        <w:autoSpaceDE w:val="0"/>
        <w:spacing w:before="160" w:after="160" w:line="360" w:lineRule="auto"/>
        <w:jc w:val="both"/>
        <w:rPr>
          <w:bCs w:val="0"/>
          <w:iCs/>
        </w:rPr>
      </w:pPr>
      <w:r w:rsidRPr="00684D75">
        <w:rPr>
          <w:bCs w:val="0"/>
          <w:iCs/>
        </w:rPr>
        <w:t xml:space="preserve">Durante a aplicação de modelos matemáticos, são avaliadas propriedades estatísticas como média, variância e </w:t>
      </w:r>
      <w:proofErr w:type="spellStart"/>
      <w:r w:rsidRPr="00684D75">
        <w:rPr>
          <w:bCs w:val="0"/>
          <w:iCs/>
        </w:rPr>
        <w:t>autocovariância</w:t>
      </w:r>
      <w:proofErr w:type="spellEnd"/>
      <w:r w:rsidRPr="00684D75">
        <w:rPr>
          <w:bCs w:val="0"/>
          <w:iCs/>
        </w:rPr>
        <w:t xml:space="preserve"> ao longo do tempo. Quando essas propriedades se mantêm constantes, caracteriza-se a </w:t>
      </w:r>
      <w:proofErr w:type="spellStart"/>
      <w:r w:rsidRPr="00684D75">
        <w:rPr>
          <w:bCs w:val="0"/>
          <w:iCs/>
        </w:rPr>
        <w:t>estacionariedade</w:t>
      </w:r>
      <w:proofErr w:type="spellEnd"/>
      <w:r w:rsidRPr="00684D75">
        <w:rPr>
          <w:bCs w:val="0"/>
          <w:iCs/>
        </w:rPr>
        <w:t xml:space="preserve"> da série. Essa condição é fundamental para verificar a presença de tendências ou padrões sazonais, auxiliando na definição dos modelos mais adequados para análise e predição.</w:t>
      </w:r>
    </w:p>
    <w:p w14:paraId="0F0B8320" w14:textId="77777777" w:rsidR="00684D75" w:rsidRPr="00684D75" w:rsidRDefault="00684D75" w:rsidP="00684D75">
      <w:pPr>
        <w:autoSpaceDE w:val="0"/>
        <w:spacing w:before="160" w:after="160" w:line="360" w:lineRule="auto"/>
        <w:jc w:val="both"/>
        <w:rPr>
          <w:bCs w:val="0"/>
          <w:iCs/>
        </w:rPr>
      </w:pPr>
      <w:r w:rsidRPr="00684D75">
        <w:rPr>
          <w:bCs w:val="0"/>
          <w:iCs/>
        </w:rPr>
        <w:t>Outro aspecto relevante é a correlação entre os dados, que representa o grau de relacionamento estatístico entre variáveis. Embora a correlação possa indicar um potencial poder preditivo, ela não implica necessariamente a existência de causalidade, sendo necessário cuidado na interpretação dos resultados.</w:t>
      </w:r>
    </w:p>
    <w:p w14:paraId="47B22A55" w14:textId="77777777" w:rsidR="00684D75" w:rsidRPr="00684D75" w:rsidRDefault="00684D75" w:rsidP="00684D75">
      <w:pPr>
        <w:autoSpaceDE w:val="0"/>
        <w:spacing w:before="160" w:after="160" w:line="360" w:lineRule="auto"/>
        <w:jc w:val="both"/>
        <w:rPr>
          <w:bCs w:val="0"/>
          <w:iCs/>
        </w:rPr>
      </w:pPr>
      <w:r w:rsidRPr="00684D75">
        <w:rPr>
          <w:bCs w:val="0"/>
          <w:iCs/>
        </w:rPr>
        <w:t>No contexto das séries temporais, é comum a ocorrência de padrões recorrentes em intervalos regulares, fenômeno conhecido como sazonalidade. A identificação desses padrões possibilita o desenvolvimento de modelos capazes de realizar previsões, com base na repetição de comportamentos observados anteriormente em períodos equivalentes.</w:t>
      </w:r>
    </w:p>
    <w:p w14:paraId="190ED234" w14:textId="77777777" w:rsidR="00684D75" w:rsidRPr="00684D75" w:rsidRDefault="00684D75" w:rsidP="00684D75">
      <w:pPr>
        <w:autoSpaceDE w:val="0"/>
        <w:spacing w:before="160" w:after="160" w:line="360" w:lineRule="auto"/>
        <w:jc w:val="both"/>
        <w:rPr>
          <w:bCs w:val="0"/>
          <w:iCs/>
        </w:rPr>
      </w:pPr>
      <w:r w:rsidRPr="00684D75">
        <w:rPr>
          <w:bCs w:val="0"/>
          <w:iCs/>
        </w:rPr>
        <w:t xml:space="preserve">Uma ferramenta importante nesse processo é a autocorrelação, que mede o grau de dependência entre valores atuais e observações passadas de uma mesma série. </w:t>
      </w:r>
      <w:r w:rsidRPr="00684D75">
        <w:rPr>
          <w:bCs w:val="0"/>
          <w:iCs/>
        </w:rPr>
        <w:lastRenderedPageBreak/>
        <w:t>Por meio dela, é possível quantificar a similaridade entre diferentes pontos no tempo, auxiliando na identificação de periodicidades e padrões ocultos nos dados.</w:t>
      </w:r>
    </w:p>
    <w:p w14:paraId="43761909" w14:textId="2E74D916" w:rsidR="00F80A32" w:rsidRDefault="00684D75" w:rsidP="006F4D54">
      <w:pPr>
        <w:autoSpaceDE w:val="0"/>
        <w:spacing w:before="160" w:after="160" w:line="360" w:lineRule="auto"/>
        <w:jc w:val="both"/>
        <w:rPr>
          <w:bCs w:val="0"/>
          <w:iCs/>
        </w:rPr>
      </w:pPr>
      <w:r w:rsidRPr="00684D75">
        <w:rPr>
          <w:bCs w:val="0"/>
          <w:iCs/>
        </w:rPr>
        <w:t>Por fim, a análise conjunta da média e da variância permite compreender a dispersão dos dados em torno de seu valor médio. A média representa o valor central da série, enquanto a variância indica o quanto os valores se afastam desse centro, contribuindo para uma melhor caracterização do comportamento estatístico dos dados ao longo do tempo.</w:t>
      </w:r>
    </w:p>
    <w:p w14:paraId="5A78A627" w14:textId="77777777" w:rsidR="00F80A32" w:rsidRDefault="00F80A32" w:rsidP="006F4D54">
      <w:pPr>
        <w:autoSpaceDE w:val="0"/>
        <w:spacing w:before="160" w:after="160" w:line="360" w:lineRule="auto"/>
        <w:jc w:val="both"/>
        <w:rPr>
          <w:bCs w:val="0"/>
          <w:iCs/>
        </w:rPr>
      </w:pPr>
    </w:p>
    <w:p w14:paraId="4C2AA880" w14:textId="71B120B4" w:rsidR="00726F6C" w:rsidRPr="00684D75" w:rsidRDefault="000B07EC" w:rsidP="00726F6C">
      <w:pPr>
        <w:autoSpaceDE w:val="0"/>
        <w:spacing w:before="160" w:after="160" w:line="360" w:lineRule="auto"/>
        <w:jc w:val="both"/>
        <w:rPr>
          <w:bCs w:val="0"/>
          <w:iCs/>
        </w:rPr>
      </w:pPr>
      <w:r>
        <w:rPr>
          <w:bCs w:val="0"/>
          <w:iCs/>
        </w:rPr>
        <w:t>3.2 Modelos Estatísticos</w:t>
      </w:r>
    </w:p>
    <w:p w14:paraId="5967574E" w14:textId="77777777" w:rsidR="00726F6C" w:rsidRDefault="00726F6C" w:rsidP="00726F6C">
      <w:pPr>
        <w:autoSpaceDE w:val="0"/>
        <w:spacing w:before="160" w:after="160" w:line="360" w:lineRule="auto"/>
        <w:jc w:val="both"/>
        <w:rPr>
          <w:b/>
          <w:iCs/>
        </w:rPr>
      </w:pPr>
    </w:p>
    <w:p w14:paraId="75EE13F1" w14:textId="1B8F0960" w:rsidR="00726F6C" w:rsidRPr="00726F6C" w:rsidRDefault="00726F6C" w:rsidP="00726F6C">
      <w:pPr>
        <w:autoSpaceDE w:val="0"/>
        <w:spacing w:before="160" w:after="160" w:line="360" w:lineRule="auto"/>
        <w:jc w:val="both"/>
        <w:rPr>
          <w:b/>
          <w:iCs/>
        </w:rPr>
      </w:pPr>
      <w:r w:rsidRPr="00726F6C">
        <w:rPr>
          <w:b/>
          <w:iCs/>
        </w:rPr>
        <w:t>3.3 MODELOS BASEADOS EM ÁRVORES</w:t>
      </w:r>
    </w:p>
    <w:p w14:paraId="497FF71E" w14:textId="77777777" w:rsidR="00726F6C" w:rsidRPr="00726F6C" w:rsidRDefault="00726F6C" w:rsidP="00726F6C">
      <w:pPr>
        <w:autoSpaceDE w:val="0"/>
        <w:spacing w:before="160" w:after="160" w:line="360" w:lineRule="auto"/>
        <w:jc w:val="both"/>
        <w:rPr>
          <w:bCs w:val="0"/>
          <w:iCs/>
        </w:rPr>
      </w:pPr>
      <w:r w:rsidRPr="00726F6C">
        <w:rPr>
          <w:bCs w:val="0"/>
          <w:iCs/>
        </w:rPr>
        <w:t>Os modelos baseados em árvores constituem uma classe de algoritmos de aprendizado de máquina amplamente utilizados em tarefas de classificação e regressão, sendo caracterizados pela sua capacidade de representar decisões por meio de estruturas hierárquicas. Esses modelos operam a partir da divisão recursiva do espaço de dados, criando subconjuntos cada vez mais homogêneos em relação à variável alvo.</w:t>
      </w:r>
    </w:p>
    <w:p w14:paraId="79CD5D2D" w14:textId="6FD6596A" w:rsidR="00726F6C" w:rsidRPr="00726F6C" w:rsidRDefault="00726F6C" w:rsidP="00726F6C">
      <w:pPr>
        <w:autoSpaceDE w:val="0"/>
        <w:spacing w:before="160" w:after="160" w:line="360" w:lineRule="auto"/>
        <w:jc w:val="both"/>
        <w:rPr>
          <w:bCs w:val="0"/>
          <w:iCs/>
        </w:rPr>
      </w:pPr>
      <w:r w:rsidRPr="00726F6C">
        <w:rPr>
          <w:bCs w:val="0"/>
          <w:iCs/>
        </w:rPr>
        <w:t xml:space="preserve">A principal vantagem desses modelos está na sua </w:t>
      </w:r>
      <w:proofErr w:type="spellStart"/>
      <w:r w:rsidRPr="00726F6C">
        <w:rPr>
          <w:bCs w:val="0"/>
          <w:iCs/>
        </w:rPr>
        <w:t>interpretabilidade</w:t>
      </w:r>
      <w:proofErr w:type="spellEnd"/>
      <w:r w:rsidRPr="00726F6C">
        <w:rPr>
          <w:bCs w:val="0"/>
          <w:iCs/>
        </w:rPr>
        <w:t>, uma vez que a estrutura em forma de árvore permite visualizar de maneira clara as regras de decisão utilizadas. Além disso, são capazes de lidar com dados não lineares e variáveis de diferentes tipos, tornando-os aplicáveis em diversos contextos práticos.</w:t>
      </w:r>
    </w:p>
    <w:p w14:paraId="567C805B" w14:textId="77777777" w:rsidR="00726F6C" w:rsidRPr="00726F6C" w:rsidRDefault="00726F6C" w:rsidP="00726F6C">
      <w:pPr>
        <w:autoSpaceDE w:val="0"/>
        <w:spacing w:before="160" w:after="160" w:line="360" w:lineRule="auto"/>
        <w:jc w:val="both"/>
        <w:rPr>
          <w:b/>
          <w:iCs/>
        </w:rPr>
      </w:pPr>
      <w:r w:rsidRPr="00726F6C">
        <w:rPr>
          <w:b/>
          <w:iCs/>
        </w:rPr>
        <w:t>Árvore de Decisão</w:t>
      </w:r>
    </w:p>
    <w:p w14:paraId="01550A64" w14:textId="77777777" w:rsidR="00726F6C" w:rsidRPr="00726F6C" w:rsidRDefault="00726F6C" w:rsidP="00726F6C">
      <w:pPr>
        <w:autoSpaceDE w:val="0"/>
        <w:spacing w:before="160" w:after="160" w:line="360" w:lineRule="auto"/>
        <w:jc w:val="both"/>
        <w:rPr>
          <w:bCs w:val="0"/>
          <w:iCs/>
        </w:rPr>
      </w:pPr>
      <w:r w:rsidRPr="00726F6C">
        <w:rPr>
          <w:bCs w:val="0"/>
          <w:iCs/>
        </w:rPr>
        <w:t>A árvore de decisão é o modelo mais fundamental dessa categoria, sendo construída a partir de um processo de divisão sucessiva dos dados com base em critérios de otimização. Cada nó interno da árvore representa uma condição sobre uma variável de entrada, enquanto os nós folha correspondem às previsões finais do modelo.</w:t>
      </w:r>
    </w:p>
    <w:p w14:paraId="57615FC7" w14:textId="55C434EC" w:rsidR="00726F6C" w:rsidRPr="00726F6C" w:rsidRDefault="00726F6C" w:rsidP="00726F6C">
      <w:pPr>
        <w:autoSpaceDE w:val="0"/>
        <w:spacing w:before="160" w:after="160" w:line="360" w:lineRule="auto"/>
        <w:jc w:val="both"/>
        <w:rPr>
          <w:bCs w:val="0"/>
          <w:iCs/>
        </w:rPr>
      </w:pPr>
      <w:r w:rsidRPr="00726F6C">
        <w:rPr>
          <w:bCs w:val="0"/>
          <w:iCs/>
        </w:rPr>
        <w:t xml:space="preserve">O processo de construção da árvore envolve a escolha das melhores divisões com base em métricas como ganho de informação, índice de Gini ou erro quadrático </w:t>
      </w:r>
      <w:r w:rsidRPr="00726F6C">
        <w:rPr>
          <w:bCs w:val="0"/>
          <w:iCs/>
        </w:rPr>
        <w:lastRenderedPageBreak/>
        <w:t xml:space="preserve">médio, dependendo do tipo de problema abordado. Apesar de sua simplicidade e </w:t>
      </w:r>
      <w:proofErr w:type="spellStart"/>
      <w:r w:rsidRPr="00726F6C">
        <w:rPr>
          <w:bCs w:val="0"/>
          <w:iCs/>
        </w:rPr>
        <w:t>interpretabilidade</w:t>
      </w:r>
      <w:proofErr w:type="spellEnd"/>
      <w:r w:rsidRPr="00726F6C">
        <w:rPr>
          <w:bCs w:val="0"/>
          <w:iCs/>
        </w:rPr>
        <w:t>, as árvores de decisão podem apresentar alta variância, sendo sensíveis a pequenas variações nos dados de treinamento.</w:t>
      </w:r>
    </w:p>
    <w:p w14:paraId="4DA44C0E" w14:textId="77777777" w:rsidR="00726F6C" w:rsidRPr="00726F6C" w:rsidRDefault="00726F6C" w:rsidP="00726F6C">
      <w:pPr>
        <w:autoSpaceDE w:val="0"/>
        <w:spacing w:before="160" w:after="160" w:line="360" w:lineRule="auto"/>
        <w:jc w:val="both"/>
        <w:rPr>
          <w:b/>
          <w:iCs/>
        </w:rPr>
      </w:pPr>
      <w:r w:rsidRPr="00726F6C">
        <w:rPr>
          <w:b/>
          <w:iCs/>
        </w:rPr>
        <w:t>Random Forest</w:t>
      </w:r>
    </w:p>
    <w:p w14:paraId="33068B1B" w14:textId="77777777" w:rsidR="00726F6C" w:rsidRPr="00726F6C" w:rsidRDefault="00726F6C" w:rsidP="00726F6C">
      <w:pPr>
        <w:autoSpaceDE w:val="0"/>
        <w:spacing w:before="160" w:after="160" w:line="360" w:lineRule="auto"/>
        <w:jc w:val="both"/>
        <w:rPr>
          <w:bCs w:val="0"/>
          <w:iCs/>
        </w:rPr>
      </w:pPr>
      <w:r w:rsidRPr="00726F6C">
        <w:rPr>
          <w:bCs w:val="0"/>
          <w:iCs/>
        </w:rPr>
        <w:t xml:space="preserve">O modelo Random Forest consiste em um método de ensemble que combina múltiplas árvores de decisão com o objetivo de melhorar a robustez e a capacidade de generalização do modelo. Nesse método, diversas árvores são treinadas de forma independente a partir de subconjuntos aleatórios dos dados e das variáveis, sendo o </w:t>
      </w:r>
      <w:proofErr w:type="gramStart"/>
      <w:r w:rsidRPr="00726F6C">
        <w:rPr>
          <w:bCs w:val="0"/>
          <w:iCs/>
        </w:rPr>
        <w:t>resultado final</w:t>
      </w:r>
      <w:proofErr w:type="gramEnd"/>
      <w:r w:rsidRPr="00726F6C">
        <w:rPr>
          <w:bCs w:val="0"/>
          <w:iCs/>
        </w:rPr>
        <w:t xml:space="preserve"> obtido por meio da agregação das previsões individuais.</w:t>
      </w:r>
    </w:p>
    <w:p w14:paraId="08562611" w14:textId="77777777" w:rsidR="002D7044" w:rsidRDefault="00726F6C" w:rsidP="00726F6C">
      <w:pPr>
        <w:autoSpaceDE w:val="0"/>
        <w:spacing w:before="160" w:after="160" w:line="360" w:lineRule="auto"/>
        <w:jc w:val="both"/>
        <w:rPr>
          <w:bCs w:val="0"/>
          <w:iCs/>
        </w:rPr>
      </w:pPr>
      <w:r w:rsidRPr="00726F6C">
        <w:rPr>
          <w:bCs w:val="0"/>
          <w:iCs/>
        </w:rPr>
        <w:t xml:space="preserve">Esse processo reduz o risco de </w:t>
      </w:r>
      <w:proofErr w:type="spellStart"/>
      <w:r w:rsidRPr="00726F6C">
        <w:rPr>
          <w:bCs w:val="0"/>
          <w:iCs/>
        </w:rPr>
        <w:t>overfitting</w:t>
      </w:r>
      <w:proofErr w:type="spellEnd"/>
      <w:r w:rsidRPr="00726F6C">
        <w:rPr>
          <w:bCs w:val="0"/>
          <w:iCs/>
        </w:rPr>
        <w:t>, uma vez que diminui a dependência de uma única árvore específica. A introdução de aleatoriedade tanto nos dados quanto nas variáveis contribui para a diversidade entre as árvores, o que é fundamental para o bom desempenho do modelo.</w:t>
      </w:r>
    </w:p>
    <w:p w14:paraId="206CED75" w14:textId="745E96A5" w:rsidR="002C2AAA" w:rsidRPr="002C2AAA" w:rsidRDefault="002C2AAA" w:rsidP="002C2AAA">
      <w:pPr>
        <w:autoSpaceDE w:val="0"/>
        <w:spacing w:before="160" w:after="160" w:line="360" w:lineRule="auto"/>
        <w:jc w:val="center"/>
        <w:rPr>
          <w:bCs w:val="0"/>
          <w:iCs/>
          <w:sz w:val="20"/>
          <w:szCs w:val="20"/>
        </w:rPr>
      </w:pPr>
      <w:r>
        <w:rPr>
          <w:bCs w:val="0"/>
          <w:iCs/>
          <w:sz w:val="20"/>
          <w:szCs w:val="20"/>
        </w:rPr>
        <w:t>Figura 1: Exemplo estrutural de uma Floresta Aleatória</w:t>
      </w:r>
    </w:p>
    <w:p w14:paraId="094BA589" w14:textId="6BFEFD2A" w:rsidR="00726F6C" w:rsidRDefault="00125A09" w:rsidP="002D7044">
      <w:pPr>
        <w:autoSpaceDE w:val="0"/>
        <w:spacing w:before="160" w:after="160" w:line="360" w:lineRule="auto"/>
        <w:jc w:val="center"/>
        <w:rPr>
          <w:noProof/>
          <w:sz w:val="20"/>
          <w:szCs w:val="20"/>
        </w:rPr>
      </w:pPr>
      <w:r>
        <w:rPr>
          <w:noProof/>
          <w:sz w:val="20"/>
          <w:szCs w:val="20"/>
        </w:rPr>
        <w:pict w14:anchorId="7B597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5pt;height:168pt;visibility:visible;mso-wrap-style:square">
            <v:imagedata r:id="rId8" o:title=""/>
          </v:shape>
        </w:pict>
      </w:r>
    </w:p>
    <w:p w14:paraId="2D73400E" w14:textId="1178F0C0" w:rsidR="002C2AAA" w:rsidRPr="00125A09" w:rsidRDefault="002C2AAA" w:rsidP="002D7044">
      <w:pPr>
        <w:autoSpaceDE w:val="0"/>
        <w:spacing w:before="160" w:after="160" w:line="360" w:lineRule="auto"/>
        <w:jc w:val="center"/>
        <w:rPr>
          <w:bCs w:val="0"/>
          <w:iCs/>
          <w:sz w:val="20"/>
          <w:szCs w:val="20"/>
        </w:rPr>
      </w:pPr>
      <w:r w:rsidRPr="00125A09">
        <w:rPr>
          <w:bCs w:val="0"/>
          <w:iCs/>
          <w:sz w:val="20"/>
          <w:szCs w:val="20"/>
        </w:rPr>
        <w:t xml:space="preserve">Fonte: </w:t>
      </w:r>
      <w:hyperlink r:id="rId9" w:history="1">
        <w:r w:rsidR="002B1810" w:rsidRPr="00125A09">
          <w:rPr>
            <w:rStyle w:val="Hyperlink"/>
            <w:iCs/>
            <w:color w:val="auto"/>
            <w:sz w:val="20"/>
            <w:szCs w:val="20"/>
            <w:u w:val="none"/>
          </w:rPr>
          <w:t xml:space="preserve">Will </w:t>
        </w:r>
        <w:proofErr w:type="spellStart"/>
        <w:r w:rsidR="002B1810" w:rsidRPr="00125A09">
          <w:rPr>
            <w:rStyle w:val="Hyperlink"/>
            <w:iCs/>
            <w:color w:val="auto"/>
            <w:sz w:val="20"/>
            <w:szCs w:val="20"/>
            <w:u w:val="none"/>
          </w:rPr>
          <w:t>Koehrsen</w:t>
        </w:r>
        <w:proofErr w:type="spellEnd"/>
      </w:hyperlink>
      <w:r w:rsidR="002B1810" w:rsidRPr="00125A09">
        <w:rPr>
          <w:bCs w:val="0"/>
          <w:iCs/>
          <w:sz w:val="20"/>
          <w:szCs w:val="20"/>
        </w:rPr>
        <w:t xml:space="preserve"> / </w:t>
      </w:r>
      <w:proofErr w:type="spellStart"/>
      <w:r w:rsidR="002B1810" w:rsidRPr="00125A09">
        <w:rPr>
          <w:bCs w:val="0"/>
          <w:iCs/>
          <w:sz w:val="20"/>
          <w:szCs w:val="20"/>
        </w:rPr>
        <w:t>Medium</w:t>
      </w:r>
      <w:proofErr w:type="spellEnd"/>
    </w:p>
    <w:p w14:paraId="361A33E4" w14:textId="77777777" w:rsidR="00726F6C" w:rsidRPr="00125A09" w:rsidRDefault="00726F6C" w:rsidP="00726F6C">
      <w:pPr>
        <w:autoSpaceDE w:val="0"/>
        <w:spacing w:before="160" w:after="160" w:line="360" w:lineRule="auto"/>
        <w:jc w:val="both"/>
        <w:rPr>
          <w:b/>
          <w:iCs/>
        </w:rPr>
      </w:pPr>
      <w:proofErr w:type="spellStart"/>
      <w:r w:rsidRPr="00125A09">
        <w:rPr>
          <w:b/>
          <w:iCs/>
        </w:rPr>
        <w:t>Boosting</w:t>
      </w:r>
      <w:proofErr w:type="spellEnd"/>
    </w:p>
    <w:p w14:paraId="2645715F" w14:textId="77777777" w:rsidR="00726F6C" w:rsidRPr="00726F6C" w:rsidRDefault="00726F6C" w:rsidP="00726F6C">
      <w:pPr>
        <w:autoSpaceDE w:val="0"/>
        <w:spacing w:before="160" w:after="160" w:line="360" w:lineRule="auto"/>
        <w:jc w:val="both"/>
        <w:rPr>
          <w:bCs w:val="0"/>
          <w:iCs/>
        </w:rPr>
      </w:pPr>
      <w:r w:rsidRPr="00726F6C">
        <w:rPr>
          <w:bCs w:val="0"/>
          <w:iCs/>
        </w:rPr>
        <w:t xml:space="preserve">O </w:t>
      </w:r>
      <w:proofErr w:type="spellStart"/>
      <w:r w:rsidRPr="00726F6C">
        <w:rPr>
          <w:bCs w:val="0"/>
          <w:iCs/>
        </w:rPr>
        <w:t>boosting</w:t>
      </w:r>
      <w:proofErr w:type="spellEnd"/>
      <w:r w:rsidRPr="00726F6C">
        <w:rPr>
          <w:bCs w:val="0"/>
          <w:iCs/>
        </w:rPr>
        <w:t xml:space="preserve"> é uma técnica de ensemble que busca melhorar o desempenho de modelos fracos por meio de um processo iterativo de aprendizado. Diferentemente do Random Forest, no qual as árvores são treinadas de forma independente, no </w:t>
      </w:r>
      <w:proofErr w:type="spellStart"/>
      <w:r w:rsidRPr="00726F6C">
        <w:rPr>
          <w:bCs w:val="0"/>
          <w:iCs/>
        </w:rPr>
        <w:t>boosting</w:t>
      </w:r>
      <w:proofErr w:type="spellEnd"/>
      <w:r w:rsidRPr="00726F6C">
        <w:rPr>
          <w:bCs w:val="0"/>
          <w:iCs/>
        </w:rPr>
        <w:t xml:space="preserve"> os modelos são construídos sequencialmente, de modo que cada novo modelo busca corrigir os erros cometidos pelos anteriores.</w:t>
      </w:r>
    </w:p>
    <w:p w14:paraId="4F43A20C" w14:textId="77777777" w:rsidR="00891352" w:rsidRDefault="00726F6C" w:rsidP="00726F6C">
      <w:pPr>
        <w:autoSpaceDE w:val="0"/>
        <w:spacing w:before="160" w:after="160" w:line="360" w:lineRule="auto"/>
        <w:jc w:val="both"/>
        <w:rPr>
          <w:noProof/>
          <w:sz w:val="20"/>
          <w:szCs w:val="20"/>
        </w:rPr>
      </w:pPr>
      <w:r w:rsidRPr="00726F6C">
        <w:rPr>
          <w:bCs w:val="0"/>
          <w:iCs/>
        </w:rPr>
        <w:lastRenderedPageBreak/>
        <w:t xml:space="preserve">Esse mecanismo permite que o modelo foque progressivamente nas observações mais difíceis, ajustando-se de maneira mais precisa aos dados. No entanto, essa abordagem pode aumentar o risco de </w:t>
      </w:r>
      <w:proofErr w:type="spellStart"/>
      <w:r w:rsidRPr="00726F6C">
        <w:rPr>
          <w:bCs w:val="0"/>
          <w:iCs/>
        </w:rPr>
        <w:t>overfitting</w:t>
      </w:r>
      <w:proofErr w:type="spellEnd"/>
      <w:r w:rsidRPr="00726F6C">
        <w:rPr>
          <w:bCs w:val="0"/>
          <w:iCs/>
        </w:rPr>
        <w:t xml:space="preserve"> caso não haja um controle adequado dos parâmetros do modelo.</w:t>
      </w:r>
      <w:r w:rsidR="00891352" w:rsidRPr="00891352">
        <w:rPr>
          <w:noProof/>
          <w:sz w:val="20"/>
          <w:szCs w:val="20"/>
        </w:rPr>
        <w:t xml:space="preserve"> </w:t>
      </w:r>
    </w:p>
    <w:p w14:paraId="13964584" w14:textId="1D6308E8" w:rsidR="00726F6C" w:rsidRPr="00726F6C" w:rsidRDefault="00726F6C" w:rsidP="00726F6C">
      <w:pPr>
        <w:autoSpaceDE w:val="0"/>
        <w:spacing w:before="160" w:after="160" w:line="360" w:lineRule="auto"/>
        <w:jc w:val="both"/>
        <w:rPr>
          <w:bCs w:val="0"/>
          <w:iCs/>
        </w:rPr>
      </w:pPr>
    </w:p>
    <w:p w14:paraId="06F596C6" w14:textId="77777777" w:rsidR="00726F6C" w:rsidRPr="00726F6C" w:rsidRDefault="00726F6C" w:rsidP="00726F6C">
      <w:pPr>
        <w:autoSpaceDE w:val="0"/>
        <w:spacing w:before="160" w:after="160" w:line="360" w:lineRule="auto"/>
        <w:jc w:val="both"/>
        <w:rPr>
          <w:b/>
          <w:iCs/>
        </w:rPr>
      </w:pPr>
      <w:proofErr w:type="spellStart"/>
      <w:r w:rsidRPr="00726F6C">
        <w:rPr>
          <w:b/>
          <w:iCs/>
        </w:rPr>
        <w:t>Gradient</w:t>
      </w:r>
      <w:proofErr w:type="spellEnd"/>
      <w:r w:rsidRPr="00726F6C">
        <w:rPr>
          <w:b/>
          <w:iCs/>
        </w:rPr>
        <w:t xml:space="preserve"> </w:t>
      </w:r>
      <w:proofErr w:type="spellStart"/>
      <w:r w:rsidRPr="00726F6C">
        <w:rPr>
          <w:b/>
          <w:iCs/>
        </w:rPr>
        <w:t>Boosting</w:t>
      </w:r>
      <w:proofErr w:type="spellEnd"/>
    </w:p>
    <w:p w14:paraId="16A5D7CA" w14:textId="77777777" w:rsidR="00726F6C" w:rsidRPr="00726F6C" w:rsidRDefault="00726F6C" w:rsidP="00726F6C">
      <w:pPr>
        <w:autoSpaceDE w:val="0"/>
        <w:spacing w:before="160" w:after="160" w:line="360" w:lineRule="auto"/>
        <w:jc w:val="both"/>
        <w:rPr>
          <w:bCs w:val="0"/>
          <w:iCs/>
        </w:rPr>
      </w:pPr>
      <w:r w:rsidRPr="00726F6C">
        <w:rPr>
          <w:bCs w:val="0"/>
          <w:iCs/>
        </w:rPr>
        <w:t xml:space="preserve">O </w:t>
      </w:r>
      <w:proofErr w:type="spellStart"/>
      <w:r w:rsidRPr="00726F6C">
        <w:rPr>
          <w:bCs w:val="0"/>
          <w:iCs/>
        </w:rPr>
        <w:t>Gradient</w:t>
      </w:r>
      <w:proofErr w:type="spellEnd"/>
      <w:r w:rsidRPr="00726F6C">
        <w:rPr>
          <w:bCs w:val="0"/>
          <w:iCs/>
        </w:rPr>
        <w:t xml:space="preserve"> </w:t>
      </w:r>
      <w:proofErr w:type="spellStart"/>
      <w:r w:rsidRPr="00726F6C">
        <w:rPr>
          <w:bCs w:val="0"/>
          <w:iCs/>
        </w:rPr>
        <w:t>Boosting</w:t>
      </w:r>
      <w:proofErr w:type="spellEnd"/>
      <w:r w:rsidRPr="00726F6C">
        <w:rPr>
          <w:bCs w:val="0"/>
          <w:iCs/>
        </w:rPr>
        <w:t xml:space="preserve"> é uma extensão do método de </w:t>
      </w:r>
      <w:proofErr w:type="spellStart"/>
      <w:r w:rsidRPr="00726F6C">
        <w:rPr>
          <w:bCs w:val="0"/>
          <w:iCs/>
        </w:rPr>
        <w:t>boosting</w:t>
      </w:r>
      <w:proofErr w:type="spellEnd"/>
      <w:r w:rsidRPr="00726F6C">
        <w:rPr>
          <w:bCs w:val="0"/>
          <w:iCs/>
        </w:rPr>
        <w:t xml:space="preserve"> que utiliza conceitos de otimização baseados em gradiente para minimizar uma função de perda. Nesse modelo, cada nova árvore é treinada para aproximar o gradiente negativo da função de erro em relação às previsões atuais, ajustando progressivamente o modelo na direção de menor erro.</w:t>
      </w:r>
    </w:p>
    <w:p w14:paraId="7C7C25BA" w14:textId="54B1B2EA" w:rsidR="00726F6C" w:rsidRPr="00726F6C" w:rsidRDefault="00726F6C" w:rsidP="00726F6C">
      <w:pPr>
        <w:autoSpaceDE w:val="0"/>
        <w:spacing w:before="160" w:after="160" w:line="360" w:lineRule="auto"/>
        <w:jc w:val="both"/>
        <w:rPr>
          <w:bCs w:val="0"/>
          <w:iCs/>
        </w:rPr>
      </w:pPr>
      <w:r w:rsidRPr="00726F6C">
        <w:rPr>
          <w:bCs w:val="0"/>
          <w:iCs/>
        </w:rPr>
        <w:t xml:space="preserve">Essa abordagem permite grande flexibilidade na escolha da função de perda, tornando o modelo aplicável a diferentes tipos de problemas. Apesar de seu alto desempenho, o </w:t>
      </w:r>
      <w:proofErr w:type="spellStart"/>
      <w:r w:rsidRPr="00726F6C">
        <w:rPr>
          <w:bCs w:val="0"/>
          <w:iCs/>
        </w:rPr>
        <w:t>Gradient</w:t>
      </w:r>
      <w:proofErr w:type="spellEnd"/>
      <w:r w:rsidRPr="00726F6C">
        <w:rPr>
          <w:bCs w:val="0"/>
          <w:iCs/>
        </w:rPr>
        <w:t xml:space="preserve"> </w:t>
      </w:r>
      <w:proofErr w:type="spellStart"/>
      <w:r w:rsidRPr="00726F6C">
        <w:rPr>
          <w:bCs w:val="0"/>
          <w:iCs/>
        </w:rPr>
        <w:t>Boosting</w:t>
      </w:r>
      <w:proofErr w:type="spellEnd"/>
      <w:r w:rsidRPr="00726F6C">
        <w:rPr>
          <w:bCs w:val="0"/>
          <w:iCs/>
        </w:rPr>
        <w:t xml:space="preserve"> pode ser computacionalmente custoso e sensível à escolha de </w:t>
      </w:r>
      <w:proofErr w:type="spellStart"/>
      <w:r w:rsidRPr="00726F6C">
        <w:rPr>
          <w:bCs w:val="0"/>
          <w:iCs/>
        </w:rPr>
        <w:t>hiperparâmetros</w:t>
      </w:r>
      <w:proofErr w:type="spellEnd"/>
      <w:r w:rsidRPr="00726F6C">
        <w:rPr>
          <w:bCs w:val="0"/>
          <w:iCs/>
        </w:rPr>
        <w:t>.</w:t>
      </w:r>
    </w:p>
    <w:p w14:paraId="41C04F93" w14:textId="77777777" w:rsidR="00726F6C" w:rsidRPr="00726F6C" w:rsidRDefault="00726F6C" w:rsidP="00726F6C">
      <w:pPr>
        <w:autoSpaceDE w:val="0"/>
        <w:spacing w:before="160" w:after="160" w:line="360" w:lineRule="auto"/>
        <w:jc w:val="both"/>
        <w:rPr>
          <w:b/>
          <w:iCs/>
        </w:rPr>
      </w:pPr>
      <w:proofErr w:type="spellStart"/>
      <w:r w:rsidRPr="00726F6C">
        <w:rPr>
          <w:b/>
          <w:iCs/>
        </w:rPr>
        <w:t>XGBoost</w:t>
      </w:r>
      <w:proofErr w:type="spellEnd"/>
    </w:p>
    <w:p w14:paraId="09B98FC0" w14:textId="77777777" w:rsidR="00726F6C" w:rsidRPr="00726F6C" w:rsidRDefault="00726F6C" w:rsidP="00726F6C">
      <w:pPr>
        <w:autoSpaceDE w:val="0"/>
        <w:spacing w:before="160" w:after="160" w:line="360" w:lineRule="auto"/>
        <w:jc w:val="both"/>
        <w:rPr>
          <w:bCs w:val="0"/>
          <w:iCs/>
        </w:rPr>
      </w:pPr>
      <w:r w:rsidRPr="00726F6C">
        <w:rPr>
          <w:bCs w:val="0"/>
          <w:iCs/>
        </w:rPr>
        <w:t xml:space="preserve">O </w:t>
      </w:r>
      <w:proofErr w:type="spellStart"/>
      <w:r w:rsidRPr="00726F6C">
        <w:rPr>
          <w:bCs w:val="0"/>
          <w:iCs/>
        </w:rPr>
        <w:t>XGBoost</w:t>
      </w:r>
      <w:proofErr w:type="spellEnd"/>
      <w:r w:rsidRPr="00726F6C">
        <w:rPr>
          <w:bCs w:val="0"/>
          <w:iCs/>
        </w:rPr>
        <w:t xml:space="preserve"> (Extreme </w:t>
      </w:r>
      <w:proofErr w:type="spellStart"/>
      <w:r w:rsidRPr="00726F6C">
        <w:rPr>
          <w:bCs w:val="0"/>
          <w:iCs/>
        </w:rPr>
        <w:t>Gradient</w:t>
      </w:r>
      <w:proofErr w:type="spellEnd"/>
      <w:r w:rsidRPr="00726F6C">
        <w:rPr>
          <w:bCs w:val="0"/>
          <w:iCs/>
        </w:rPr>
        <w:t xml:space="preserve"> </w:t>
      </w:r>
      <w:proofErr w:type="spellStart"/>
      <w:r w:rsidRPr="00726F6C">
        <w:rPr>
          <w:bCs w:val="0"/>
          <w:iCs/>
        </w:rPr>
        <w:t>Boosting</w:t>
      </w:r>
      <w:proofErr w:type="spellEnd"/>
      <w:r w:rsidRPr="00726F6C">
        <w:rPr>
          <w:bCs w:val="0"/>
          <w:iCs/>
        </w:rPr>
        <w:t xml:space="preserve">) é uma implementação otimizada do algoritmo de </w:t>
      </w:r>
      <w:proofErr w:type="spellStart"/>
      <w:r w:rsidRPr="00726F6C">
        <w:rPr>
          <w:bCs w:val="0"/>
          <w:iCs/>
        </w:rPr>
        <w:t>Gradient</w:t>
      </w:r>
      <w:proofErr w:type="spellEnd"/>
      <w:r w:rsidRPr="00726F6C">
        <w:rPr>
          <w:bCs w:val="0"/>
          <w:iCs/>
        </w:rPr>
        <w:t xml:space="preserve"> </w:t>
      </w:r>
      <w:proofErr w:type="spellStart"/>
      <w:r w:rsidRPr="00726F6C">
        <w:rPr>
          <w:bCs w:val="0"/>
          <w:iCs/>
        </w:rPr>
        <w:t>Boosting</w:t>
      </w:r>
      <w:proofErr w:type="spellEnd"/>
      <w:r w:rsidRPr="00726F6C">
        <w:rPr>
          <w:bCs w:val="0"/>
          <w:iCs/>
        </w:rPr>
        <w:t>, projetada para oferecer alto desempenho e eficiência computacional. Esse modelo incorpora diversas melhorias, como regularização explícita, tratamento eficiente de valores ausentes e paralelização do treinamento.</w:t>
      </w:r>
    </w:p>
    <w:p w14:paraId="72BCE61C" w14:textId="23CFCC16" w:rsidR="00726F6C" w:rsidRPr="00726F6C" w:rsidRDefault="00726F6C" w:rsidP="00726F6C">
      <w:pPr>
        <w:autoSpaceDE w:val="0"/>
        <w:spacing w:before="160" w:after="160" w:line="360" w:lineRule="auto"/>
        <w:jc w:val="both"/>
        <w:rPr>
          <w:bCs w:val="0"/>
          <w:iCs/>
        </w:rPr>
      </w:pPr>
      <w:r w:rsidRPr="00726F6C">
        <w:rPr>
          <w:bCs w:val="0"/>
          <w:iCs/>
        </w:rPr>
        <w:t xml:space="preserve">Além disso, o </w:t>
      </w:r>
      <w:proofErr w:type="spellStart"/>
      <w:r w:rsidRPr="00726F6C">
        <w:rPr>
          <w:bCs w:val="0"/>
          <w:iCs/>
        </w:rPr>
        <w:t>XGBoost</w:t>
      </w:r>
      <w:proofErr w:type="spellEnd"/>
      <w:r w:rsidRPr="00726F6C">
        <w:rPr>
          <w:bCs w:val="0"/>
          <w:iCs/>
        </w:rPr>
        <w:t xml:space="preserve"> utiliza técnicas avançadas de poda de árvores e controle de complexidade, o que contribui para reduzir o </w:t>
      </w:r>
      <w:proofErr w:type="spellStart"/>
      <w:r w:rsidRPr="00726F6C">
        <w:rPr>
          <w:bCs w:val="0"/>
          <w:iCs/>
        </w:rPr>
        <w:t>overfitting</w:t>
      </w:r>
      <w:proofErr w:type="spellEnd"/>
      <w:r w:rsidRPr="00726F6C">
        <w:rPr>
          <w:bCs w:val="0"/>
          <w:iCs/>
        </w:rPr>
        <w:t xml:space="preserve"> e melhorar a generalização. Devido à sua eficiência e desempenho, é amplamente utilizado em competições de ciência de dados e aplicações industriais.</w:t>
      </w:r>
    </w:p>
    <w:p w14:paraId="53D4C4A5" w14:textId="77777777" w:rsidR="00726F6C" w:rsidRPr="00726F6C" w:rsidRDefault="00726F6C" w:rsidP="00726F6C">
      <w:pPr>
        <w:autoSpaceDE w:val="0"/>
        <w:spacing w:before="160" w:after="160" w:line="360" w:lineRule="auto"/>
        <w:jc w:val="both"/>
        <w:rPr>
          <w:b/>
          <w:iCs/>
        </w:rPr>
      </w:pPr>
      <w:proofErr w:type="spellStart"/>
      <w:r w:rsidRPr="00726F6C">
        <w:rPr>
          <w:b/>
          <w:iCs/>
        </w:rPr>
        <w:t>CatBoost</w:t>
      </w:r>
      <w:proofErr w:type="spellEnd"/>
    </w:p>
    <w:p w14:paraId="2488CD2D" w14:textId="77777777" w:rsidR="00726F6C" w:rsidRPr="00726F6C" w:rsidRDefault="00726F6C" w:rsidP="00726F6C">
      <w:pPr>
        <w:autoSpaceDE w:val="0"/>
        <w:spacing w:before="160" w:after="160" w:line="360" w:lineRule="auto"/>
        <w:jc w:val="both"/>
        <w:rPr>
          <w:bCs w:val="0"/>
          <w:iCs/>
        </w:rPr>
      </w:pPr>
      <w:r w:rsidRPr="00726F6C">
        <w:rPr>
          <w:bCs w:val="0"/>
          <w:iCs/>
        </w:rPr>
        <w:t xml:space="preserve">O </w:t>
      </w:r>
      <w:proofErr w:type="spellStart"/>
      <w:r w:rsidRPr="00726F6C">
        <w:rPr>
          <w:bCs w:val="0"/>
          <w:iCs/>
        </w:rPr>
        <w:t>CatBoost</w:t>
      </w:r>
      <w:proofErr w:type="spellEnd"/>
      <w:r w:rsidRPr="00726F6C">
        <w:rPr>
          <w:bCs w:val="0"/>
          <w:iCs/>
        </w:rPr>
        <w:t xml:space="preserve"> é um algoritmo de </w:t>
      </w:r>
      <w:proofErr w:type="spellStart"/>
      <w:r w:rsidRPr="00726F6C">
        <w:rPr>
          <w:bCs w:val="0"/>
          <w:iCs/>
        </w:rPr>
        <w:t>boosting</w:t>
      </w:r>
      <w:proofErr w:type="spellEnd"/>
      <w:r w:rsidRPr="00726F6C">
        <w:rPr>
          <w:bCs w:val="0"/>
          <w:iCs/>
        </w:rPr>
        <w:t xml:space="preserve"> desenvolvido com foco no tratamento eficiente de variáveis categóricas, eliminando a necessidade de etapas extensivas de pré-processamento. Esse modelo utiliza técnicas específicas para codificação </w:t>
      </w:r>
      <w:r w:rsidRPr="00726F6C">
        <w:rPr>
          <w:bCs w:val="0"/>
          <w:iCs/>
        </w:rPr>
        <w:lastRenderedPageBreak/>
        <w:t xml:space="preserve">dessas variáveis, reduzindo o risco de </w:t>
      </w:r>
      <w:proofErr w:type="spellStart"/>
      <w:r w:rsidRPr="00726F6C">
        <w:rPr>
          <w:bCs w:val="0"/>
          <w:iCs/>
        </w:rPr>
        <w:t>overfitting</w:t>
      </w:r>
      <w:proofErr w:type="spellEnd"/>
      <w:r w:rsidRPr="00726F6C">
        <w:rPr>
          <w:bCs w:val="0"/>
          <w:iCs/>
        </w:rPr>
        <w:t xml:space="preserve"> e melhorando a qualidade das previsões.</w:t>
      </w:r>
    </w:p>
    <w:p w14:paraId="2F340C05" w14:textId="77777777" w:rsidR="00726F6C" w:rsidRPr="00726F6C" w:rsidRDefault="00726F6C" w:rsidP="00726F6C">
      <w:pPr>
        <w:autoSpaceDE w:val="0"/>
        <w:spacing w:before="160" w:after="160" w:line="360" w:lineRule="auto"/>
        <w:jc w:val="both"/>
        <w:rPr>
          <w:bCs w:val="0"/>
          <w:iCs/>
        </w:rPr>
      </w:pPr>
      <w:r w:rsidRPr="00726F6C">
        <w:rPr>
          <w:bCs w:val="0"/>
          <w:iCs/>
        </w:rPr>
        <w:t xml:space="preserve">Outra característica importante do </w:t>
      </w:r>
      <w:proofErr w:type="spellStart"/>
      <w:r w:rsidRPr="00726F6C">
        <w:rPr>
          <w:bCs w:val="0"/>
          <w:iCs/>
        </w:rPr>
        <w:t>CatBoost</w:t>
      </w:r>
      <w:proofErr w:type="spellEnd"/>
      <w:r w:rsidRPr="00726F6C">
        <w:rPr>
          <w:bCs w:val="0"/>
          <w:iCs/>
        </w:rPr>
        <w:t xml:space="preserve"> é o uso de um esquema de aprendizado ordenado, que evita vazamento de informação durante o treinamento. Esse aspecto torna o modelo particularmente robusto em cenários com grande quantidade de dados categóricos, sendo amplamente utilizado em aplicações práticas que envolvem dados heterogêneos.</w:t>
      </w:r>
    </w:p>
    <w:p w14:paraId="55A649BD" w14:textId="77777777" w:rsidR="000B07EC" w:rsidRDefault="000B07EC" w:rsidP="006F4D54">
      <w:pPr>
        <w:autoSpaceDE w:val="0"/>
        <w:spacing w:before="160" w:after="160" w:line="360" w:lineRule="auto"/>
        <w:jc w:val="both"/>
        <w:rPr>
          <w:bCs w:val="0"/>
          <w:iCs/>
        </w:rPr>
      </w:pPr>
    </w:p>
    <w:p w14:paraId="16629C45" w14:textId="6A30A0FA" w:rsidR="000B07EC" w:rsidRDefault="000B07EC" w:rsidP="006F4D54">
      <w:pPr>
        <w:autoSpaceDE w:val="0"/>
        <w:spacing w:before="160" w:after="160" w:line="360" w:lineRule="auto"/>
        <w:jc w:val="both"/>
        <w:rPr>
          <w:bCs w:val="0"/>
          <w:iCs/>
        </w:rPr>
      </w:pPr>
    </w:p>
    <w:p w14:paraId="514A28B5" w14:textId="77777777" w:rsidR="00237B6F" w:rsidRPr="00237B6F" w:rsidRDefault="000B07EC" w:rsidP="00237B6F">
      <w:pPr>
        <w:autoSpaceDE w:val="0"/>
        <w:spacing w:before="160" w:after="160" w:line="360" w:lineRule="auto"/>
        <w:jc w:val="both"/>
        <w:rPr>
          <w:b/>
        </w:rPr>
      </w:pPr>
      <w:r>
        <w:rPr>
          <w:bCs w:val="0"/>
          <w:iCs/>
        </w:rPr>
        <w:br w:type="page"/>
      </w:r>
      <w:r w:rsidR="00237B6F" w:rsidRPr="00237B6F">
        <w:rPr>
          <w:b/>
        </w:rPr>
        <w:lastRenderedPageBreak/>
        <w:t>3.4 REDES NEURAIS ARTIFICIAIS</w:t>
      </w:r>
    </w:p>
    <w:p w14:paraId="25087C33" w14:textId="77777777" w:rsidR="00237B6F" w:rsidRPr="00237B6F" w:rsidRDefault="00237B6F" w:rsidP="00237B6F">
      <w:pPr>
        <w:autoSpaceDE w:val="0"/>
        <w:spacing w:before="160" w:after="160" w:line="360" w:lineRule="auto"/>
        <w:jc w:val="both"/>
        <w:rPr>
          <w:bCs w:val="0"/>
          <w:iCs/>
        </w:rPr>
      </w:pPr>
      <w:r w:rsidRPr="00237B6F">
        <w:rPr>
          <w:bCs w:val="0"/>
          <w:iCs/>
        </w:rPr>
        <w:t>As redes neurais artificiais constituem um conjunto de modelos computacionais inspirados no funcionamento do cérebro humano, sendo amplamente utilizadas na área de aprendizado de máquina para reconhecimento de padrões, classificação e predição de dados. Esses modelos são compostos por unidades básicas chamadas neurônios artificiais, organizadas em camadas interconectadas, que processam informações por meio da propagação de sinais e da aplicação de funções matemáticas.</w:t>
      </w:r>
    </w:p>
    <w:p w14:paraId="51917F34" w14:textId="6FD41395" w:rsidR="00237B6F" w:rsidRPr="00237B6F" w:rsidRDefault="00237B6F" w:rsidP="00237B6F">
      <w:pPr>
        <w:autoSpaceDE w:val="0"/>
        <w:spacing w:before="160" w:after="160" w:line="360" w:lineRule="auto"/>
        <w:jc w:val="both"/>
        <w:rPr>
          <w:bCs w:val="0"/>
          <w:iCs/>
        </w:rPr>
      </w:pPr>
      <w:r w:rsidRPr="00237B6F">
        <w:rPr>
          <w:bCs w:val="0"/>
          <w:iCs/>
        </w:rPr>
        <w:t>O funcionamento das redes neurais baseia-se na transformação de dados de entrada em saídas desejadas, por meio de um processo iterativo de aprendizado. Durante esse processo, os parâmetros internos da rede, conhecidos como pesos sinápticos, são ajustados com o objetivo de minimizar o erro entre a saída prevista e o valor real esperado, permitindo que o modelo aprenda padrões complexos presentes nos dados.</w:t>
      </w:r>
    </w:p>
    <w:p w14:paraId="2A2DB13A" w14:textId="1A0A7728" w:rsidR="00237B6F" w:rsidRPr="00237B6F" w:rsidRDefault="00237B6F" w:rsidP="00237B6F">
      <w:pPr>
        <w:autoSpaceDE w:val="0"/>
        <w:spacing w:before="160" w:after="160" w:line="360" w:lineRule="auto"/>
        <w:jc w:val="both"/>
        <w:rPr>
          <w:bCs w:val="0"/>
          <w:iCs/>
        </w:rPr>
      </w:pPr>
      <w:r w:rsidRPr="00237B6F">
        <w:rPr>
          <w:bCs w:val="0"/>
          <w:iCs/>
        </w:rPr>
        <w:t xml:space="preserve">O modelo </w:t>
      </w:r>
      <w:proofErr w:type="spellStart"/>
      <w:r w:rsidRPr="00237B6F">
        <w:rPr>
          <w:bCs w:val="0"/>
          <w:iCs/>
        </w:rPr>
        <w:t>Multilayer</w:t>
      </w:r>
      <w:proofErr w:type="spellEnd"/>
      <w:r w:rsidRPr="00237B6F">
        <w:rPr>
          <w:bCs w:val="0"/>
          <w:iCs/>
        </w:rPr>
        <w:t xml:space="preserve"> </w:t>
      </w:r>
      <w:proofErr w:type="spellStart"/>
      <w:r w:rsidRPr="00237B6F">
        <w:rPr>
          <w:bCs w:val="0"/>
          <w:iCs/>
        </w:rPr>
        <w:t>Perceptron</w:t>
      </w:r>
      <w:proofErr w:type="spellEnd"/>
      <w:r w:rsidRPr="00237B6F">
        <w:rPr>
          <w:bCs w:val="0"/>
          <w:iCs/>
        </w:rPr>
        <w:t xml:space="preserve"> (MLP) é um dos tipos mais tradicionais de redes neurais artificiais, sendo caracterizado por sua estrutura composta por múltiplas camadas de neurônios, incluindo uma camada de entrada, uma ou mais camadas ocultas e uma camada de saída. Nesse modelo, os dados são propagados de forma unidirecional, ou seja, da entrada para a saída, sem a presença de ciclos ou realimentação.</w:t>
      </w:r>
    </w:p>
    <w:p w14:paraId="02CEBB3F" w14:textId="4DC74465" w:rsidR="000B0C0C" w:rsidRDefault="00237B6F" w:rsidP="00237B6F">
      <w:pPr>
        <w:autoSpaceDE w:val="0"/>
        <w:spacing w:before="160" w:after="160" w:line="360" w:lineRule="auto"/>
        <w:jc w:val="both"/>
        <w:rPr>
          <w:noProof/>
        </w:rPr>
      </w:pPr>
      <w:r w:rsidRPr="00237B6F">
        <w:rPr>
          <w:bCs w:val="0"/>
          <w:iCs/>
        </w:rPr>
        <w:t>As redes MLP são capazes de modelar relações não lineares entre variáveis, especialmente quando utilizam funções de ativação não lineares nas camadas ocultas. Sua aplicação é bastante comum em problemas de classificação e regressão, nos quais se deseja identificar padrões complexos a partir de um conjunto de dados previamente conhecido.</w:t>
      </w:r>
      <w:r w:rsidR="000B0C0C" w:rsidRPr="000B0C0C">
        <w:rPr>
          <w:noProof/>
        </w:rPr>
        <w:t xml:space="preserve"> </w:t>
      </w:r>
    </w:p>
    <w:p w14:paraId="70E8575E" w14:textId="77777777" w:rsidR="00A41E4B" w:rsidRDefault="00A41E4B" w:rsidP="000B0C0C">
      <w:pPr>
        <w:autoSpaceDE w:val="0"/>
        <w:spacing w:before="160" w:after="160" w:line="360" w:lineRule="auto"/>
        <w:jc w:val="center"/>
        <w:rPr>
          <w:noProof/>
          <w:sz w:val="20"/>
          <w:szCs w:val="20"/>
        </w:rPr>
      </w:pPr>
    </w:p>
    <w:p w14:paraId="0E1C5B35" w14:textId="77777777" w:rsidR="00A41E4B" w:rsidRDefault="00A41E4B" w:rsidP="000B0C0C">
      <w:pPr>
        <w:autoSpaceDE w:val="0"/>
        <w:spacing w:before="160" w:after="160" w:line="360" w:lineRule="auto"/>
        <w:jc w:val="center"/>
        <w:rPr>
          <w:noProof/>
          <w:sz w:val="20"/>
          <w:szCs w:val="20"/>
        </w:rPr>
      </w:pPr>
    </w:p>
    <w:p w14:paraId="688D1476" w14:textId="77777777" w:rsidR="00A41E4B" w:rsidRDefault="00A41E4B" w:rsidP="000B0C0C">
      <w:pPr>
        <w:autoSpaceDE w:val="0"/>
        <w:spacing w:before="160" w:after="160" w:line="360" w:lineRule="auto"/>
        <w:jc w:val="center"/>
        <w:rPr>
          <w:noProof/>
          <w:sz w:val="20"/>
          <w:szCs w:val="20"/>
        </w:rPr>
      </w:pPr>
    </w:p>
    <w:p w14:paraId="28CCC3DB" w14:textId="77777777" w:rsidR="00A41E4B" w:rsidRDefault="00A41E4B" w:rsidP="000B0C0C">
      <w:pPr>
        <w:autoSpaceDE w:val="0"/>
        <w:spacing w:before="160" w:after="160" w:line="360" w:lineRule="auto"/>
        <w:jc w:val="center"/>
        <w:rPr>
          <w:noProof/>
          <w:sz w:val="20"/>
          <w:szCs w:val="20"/>
        </w:rPr>
      </w:pPr>
    </w:p>
    <w:p w14:paraId="740AD223" w14:textId="77777777" w:rsidR="00A41E4B" w:rsidRDefault="00A41E4B" w:rsidP="000B0C0C">
      <w:pPr>
        <w:autoSpaceDE w:val="0"/>
        <w:spacing w:before="160" w:after="160" w:line="360" w:lineRule="auto"/>
        <w:jc w:val="center"/>
        <w:rPr>
          <w:noProof/>
          <w:sz w:val="20"/>
          <w:szCs w:val="20"/>
        </w:rPr>
      </w:pPr>
    </w:p>
    <w:p w14:paraId="00FC32DE" w14:textId="528283E5" w:rsidR="000B0C0C" w:rsidRPr="000B0C0C" w:rsidRDefault="000B0C0C" w:rsidP="000B0C0C">
      <w:pPr>
        <w:autoSpaceDE w:val="0"/>
        <w:spacing w:before="160" w:after="160" w:line="360" w:lineRule="auto"/>
        <w:jc w:val="center"/>
        <w:rPr>
          <w:noProof/>
          <w:sz w:val="20"/>
          <w:szCs w:val="20"/>
        </w:rPr>
      </w:pPr>
      <w:r>
        <w:rPr>
          <w:noProof/>
          <w:sz w:val="20"/>
          <w:szCs w:val="20"/>
        </w:rPr>
        <w:lastRenderedPageBreak/>
        <w:t>Figura 1</w:t>
      </w:r>
      <w:r w:rsidR="00F80065">
        <w:rPr>
          <w:noProof/>
          <w:sz w:val="20"/>
          <w:szCs w:val="20"/>
        </w:rPr>
        <w:t>: Exemplo de um modelo MLP</w:t>
      </w:r>
    </w:p>
    <w:p w14:paraId="40A115B2" w14:textId="7B9A2C97" w:rsidR="00F80065" w:rsidRDefault="00125A09" w:rsidP="00F80065">
      <w:pPr>
        <w:autoSpaceDE w:val="0"/>
        <w:spacing w:before="160" w:after="160" w:line="360" w:lineRule="auto"/>
        <w:jc w:val="center"/>
      </w:pPr>
      <w:r>
        <w:pict w14:anchorId="54FC83F7">
          <v:shape id="Imagem 1" o:spid="_x0000_i1026" type="#_x0000_t75" style="width:230.25pt;height:114.75pt;visibility:visible;mso-wrap-style:square;mso-position-horizontal:absolute;mso-position-horizontal-relative:margin;mso-position-vertical:absolute;mso-position-vertical-relative:margin">
            <v:imagedata r:id="rId10" o:title=""/>
          </v:shape>
        </w:pict>
      </w:r>
    </w:p>
    <w:p w14:paraId="6CA1BBB8" w14:textId="75147CF3" w:rsidR="00A41E4B" w:rsidRPr="00A41E4B" w:rsidRDefault="00A41E4B" w:rsidP="00F80065">
      <w:pPr>
        <w:autoSpaceDE w:val="0"/>
        <w:spacing w:before="160" w:after="160" w:line="360" w:lineRule="auto"/>
        <w:jc w:val="center"/>
        <w:rPr>
          <w:sz w:val="20"/>
          <w:szCs w:val="20"/>
        </w:rPr>
      </w:pPr>
      <w:r>
        <w:rPr>
          <w:sz w:val="20"/>
          <w:szCs w:val="20"/>
        </w:rPr>
        <w:t>Fonte: Wikimedia Commons</w:t>
      </w:r>
    </w:p>
    <w:p w14:paraId="0173E394" w14:textId="29EC4977" w:rsidR="00237B6F" w:rsidRPr="00237B6F" w:rsidRDefault="00237B6F" w:rsidP="00237B6F">
      <w:pPr>
        <w:autoSpaceDE w:val="0"/>
        <w:spacing w:before="160" w:after="160" w:line="360" w:lineRule="auto"/>
        <w:jc w:val="both"/>
        <w:rPr>
          <w:bCs w:val="0"/>
          <w:iCs/>
        </w:rPr>
      </w:pPr>
      <w:r w:rsidRPr="00237B6F">
        <w:rPr>
          <w:bCs w:val="0"/>
          <w:iCs/>
        </w:rPr>
        <w:t>As redes neurais recorrentes são uma classe de modelos projetados para lidar com dados sequenciais, nos quais existe dependência temporal entre os elementos da sequência. Diferentemente das redes do tipo MLP, as redes recorrentes possuem conexões cíclicas, permitindo que informações de estados anteriores sejam utilizadas no processamento de entradas atuais.</w:t>
      </w:r>
    </w:p>
    <w:p w14:paraId="55EE59AA" w14:textId="77777777" w:rsidR="00237B6F" w:rsidRPr="00237B6F" w:rsidRDefault="00237B6F" w:rsidP="00237B6F">
      <w:pPr>
        <w:autoSpaceDE w:val="0"/>
        <w:spacing w:before="160" w:after="160" w:line="360" w:lineRule="auto"/>
        <w:jc w:val="both"/>
        <w:rPr>
          <w:bCs w:val="0"/>
          <w:iCs/>
        </w:rPr>
      </w:pPr>
      <w:r w:rsidRPr="00237B6F">
        <w:rPr>
          <w:bCs w:val="0"/>
          <w:iCs/>
        </w:rPr>
        <w:t>Esse mecanismo possibilita que a rede mantenha uma espécie de memória interna, sendo especialmente útil na modelagem de séries temporais, processamento de linguagem natural e reconhecimento de sinais. Entretanto, essas redes podem apresentar dificuldades no aprendizado de dependências de longo prazo, devido a problemas como o desvanecimento do gradiente durante o treinamento.</w:t>
      </w:r>
    </w:p>
    <w:p w14:paraId="1C4124E1" w14:textId="77777777" w:rsidR="00237B6F" w:rsidRPr="00237B6F" w:rsidRDefault="00237B6F" w:rsidP="00237B6F">
      <w:pPr>
        <w:autoSpaceDE w:val="0"/>
        <w:spacing w:before="160" w:after="160" w:line="360" w:lineRule="auto"/>
        <w:jc w:val="both"/>
        <w:rPr>
          <w:bCs w:val="0"/>
          <w:iCs/>
        </w:rPr>
      </w:pPr>
      <w:r w:rsidRPr="00237B6F">
        <w:rPr>
          <w:bCs w:val="0"/>
          <w:iCs/>
        </w:rPr>
        <w:t>As redes LSTM são uma variação das redes neurais recorrentes, desenvolvidas com o objetivo de mitigar os problemas associados ao aprendizado de dependências de longo prazo. Esse modelo introduz estruturas internas chamadas células de memória, que são capazes de armazenar informações relevantes ao longo do tempo e controlar o fluxo de dados por meio de mecanismos denominados portas.</w:t>
      </w:r>
    </w:p>
    <w:p w14:paraId="0A6DE983" w14:textId="77777777" w:rsidR="00A373CE" w:rsidRDefault="00237B6F" w:rsidP="00237B6F">
      <w:pPr>
        <w:autoSpaceDE w:val="0"/>
        <w:spacing w:before="160" w:after="160" w:line="360" w:lineRule="auto"/>
        <w:jc w:val="both"/>
        <w:rPr>
          <w:bCs w:val="0"/>
          <w:iCs/>
        </w:rPr>
      </w:pPr>
      <w:r w:rsidRPr="00237B6F">
        <w:rPr>
          <w:bCs w:val="0"/>
          <w:iCs/>
        </w:rPr>
        <w:t>As principais portas presentes em uma unidade LSTM são a porta de entrada, a porta de esquecimento e a porta de saída, cada uma responsável por regular quais informações devem ser armazenadas, descartadas ou propagadas. Essa arquitetura permite que o modelo retenha informações importantes por períodos mais longos, tornando-o altamente eficaz em tarefas que envolvem sequências extensas de dados.</w:t>
      </w:r>
    </w:p>
    <w:p w14:paraId="62DD5984" w14:textId="77777777" w:rsidR="00A41E4B" w:rsidRDefault="00A41E4B" w:rsidP="00A373CE">
      <w:pPr>
        <w:autoSpaceDE w:val="0"/>
        <w:spacing w:before="160" w:after="160" w:line="360" w:lineRule="auto"/>
        <w:jc w:val="center"/>
        <w:rPr>
          <w:bCs w:val="0"/>
          <w:iCs/>
          <w:sz w:val="20"/>
          <w:szCs w:val="20"/>
        </w:rPr>
      </w:pPr>
    </w:p>
    <w:p w14:paraId="3FECF599" w14:textId="77777777" w:rsidR="00A41E4B" w:rsidRDefault="00A41E4B" w:rsidP="00A373CE">
      <w:pPr>
        <w:autoSpaceDE w:val="0"/>
        <w:spacing w:before="160" w:after="160" w:line="360" w:lineRule="auto"/>
        <w:jc w:val="center"/>
        <w:rPr>
          <w:bCs w:val="0"/>
          <w:iCs/>
          <w:sz w:val="20"/>
          <w:szCs w:val="20"/>
        </w:rPr>
      </w:pPr>
    </w:p>
    <w:p w14:paraId="6E2D7650" w14:textId="2A4A73DC" w:rsidR="00A373CE" w:rsidRPr="00A373CE" w:rsidRDefault="00A373CE" w:rsidP="00A373CE">
      <w:pPr>
        <w:autoSpaceDE w:val="0"/>
        <w:spacing w:before="160" w:after="160" w:line="360" w:lineRule="auto"/>
        <w:jc w:val="center"/>
        <w:rPr>
          <w:bCs w:val="0"/>
          <w:iCs/>
          <w:sz w:val="20"/>
          <w:szCs w:val="20"/>
        </w:rPr>
      </w:pPr>
      <w:r>
        <w:rPr>
          <w:bCs w:val="0"/>
          <w:iCs/>
          <w:sz w:val="20"/>
          <w:szCs w:val="20"/>
        </w:rPr>
        <w:lastRenderedPageBreak/>
        <w:t>Figura 2: Estrutura de uma rede LSTM</w:t>
      </w:r>
    </w:p>
    <w:p w14:paraId="0A30909A" w14:textId="6120C2B0" w:rsidR="00237B6F" w:rsidRDefault="00125A09" w:rsidP="00A373CE">
      <w:pPr>
        <w:autoSpaceDE w:val="0"/>
        <w:spacing w:before="160" w:after="160" w:line="360" w:lineRule="auto"/>
        <w:jc w:val="center"/>
      </w:pPr>
      <w:r>
        <w:pict w14:anchorId="40138087">
          <v:shape id="_x0000_i1027" type="#_x0000_t75" style="width:291pt;height:111.75pt">
            <v:imagedata r:id="rId11" o:title=""/>
          </v:shape>
        </w:pict>
      </w:r>
    </w:p>
    <w:p w14:paraId="22104F22" w14:textId="3CE1E58C" w:rsidR="00A373CE" w:rsidRPr="00A373CE" w:rsidRDefault="00A373CE" w:rsidP="00A41E4B">
      <w:pPr>
        <w:autoSpaceDE w:val="0"/>
        <w:spacing w:before="160" w:after="160" w:line="360" w:lineRule="auto"/>
        <w:jc w:val="center"/>
        <w:rPr>
          <w:bCs w:val="0"/>
          <w:iCs/>
          <w:sz w:val="20"/>
          <w:szCs w:val="20"/>
        </w:rPr>
      </w:pPr>
      <w:r>
        <w:rPr>
          <w:bCs w:val="0"/>
          <w:iCs/>
          <w:sz w:val="20"/>
          <w:szCs w:val="20"/>
        </w:rPr>
        <w:t xml:space="preserve">Fonte: </w:t>
      </w:r>
      <w:r w:rsidR="00A41E4B">
        <w:rPr>
          <w:bCs w:val="0"/>
          <w:iCs/>
          <w:sz w:val="20"/>
          <w:szCs w:val="20"/>
        </w:rPr>
        <w:t xml:space="preserve">Repositório </w:t>
      </w:r>
      <w:r w:rsidR="00A41E4B" w:rsidRPr="00A41E4B">
        <w:rPr>
          <w:bCs w:val="0"/>
          <w:iCs/>
          <w:sz w:val="20"/>
          <w:szCs w:val="20"/>
        </w:rPr>
        <w:t>sinha96/LSTM</w:t>
      </w:r>
      <w:r w:rsidR="009D5BD9">
        <w:rPr>
          <w:bCs w:val="0"/>
          <w:iCs/>
          <w:sz w:val="20"/>
          <w:szCs w:val="20"/>
        </w:rPr>
        <w:t xml:space="preserve"> / </w:t>
      </w:r>
      <w:r w:rsidR="00A41E4B">
        <w:rPr>
          <w:bCs w:val="0"/>
          <w:iCs/>
          <w:sz w:val="20"/>
          <w:szCs w:val="20"/>
        </w:rPr>
        <w:t>Github</w:t>
      </w:r>
    </w:p>
    <w:p w14:paraId="7738DCEE" w14:textId="77777777" w:rsidR="00237B6F" w:rsidRPr="00237B6F" w:rsidRDefault="00237B6F" w:rsidP="00237B6F">
      <w:pPr>
        <w:autoSpaceDE w:val="0"/>
        <w:spacing w:before="160" w:after="160" w:line="360" w:lineRule="auto"/>
        <w:jc w:val="both"/>
        <w:rPr>
          <w:bCs w:val="0"/>
          <w:iCs/>
        </w:rPr>
      </w:pPr>
      <w:r w:rsidRPr="00237B6F">
        <w:rPr>
          <w:bCs w:val="0"/>
          <w:iCs/>
        </w:rPr>
        <w:t>A arquitetura de uma rede neural refere-se à forma como seus neurônios estão organizados e interconectados, incluindo o número de camadas, a quantidade de neurônios em cada camada e o padrão de conexões entre eles. A definição da arquitetura é um fator determinante para o desempenho do modelo, uma vez que influencia diretamente sua capacidade de aprendizado e generalização.</w:t>
      </w:r>
    </w:p>
    <w:p w14:paraId="5B809055" w14:textId="77777777" w:rsidR="00237B6F" w:rsidRPr="00237B6F" w:rsidRDefault="00237B6F" w:rsidP="00237B6F">
      <w:pPr>
        <w:autoSpaceDE w:val="0"/>
        <w:spacing w:before="160" w:after="160" w:line="360" w:lineRule="auto"/>
        <w:jc w:val="both"/>
        <w:rPr>
          <w:bCs w:val="0"/>
          <w:iCs/>
        </w:rPr>
      </w:pPr>
      <w:r w:rsidRPr="00237B6F">
        <w:rPr>
          <w:bCs w:val="0"/>
          <w:iCs/>
        </w:rPr>
        <w:t>Arquiteturas mais profundas, com maior número de camadas ocultas, são capazes de representar padrões mais complexos, porém exigem maior capacidade computacional e podem apresentar maior dificuldade de treinamento. Por outro lado, arquiteturas mais simples tendem a ser mais eficientes computacionalmente, porém podem não capturar adequadamente relações complexas presentes nos dados.</w:t>
      </w:r>
    </w:p>
    <w:p w14:paraId="0A3C22A0" w14:textId="77777777" w:rsidR="00237B6F" w:rsidRPr="00237B6F" w:rsidRDefault="00237B6F" w:rsidP="00237B6F">
      <w:pPr>
        <w:autoSpaceDE w:val="0"/>
        <w:spacing w:before="160" w:after="160" w:line="360" w:lineRule="auto"/>
        <w:jc w:val="both"/>
        <w:rPr>
          <w:bCs w:val="0"/>
          <w:iCs/>
        </w:rPr>
      </w:pPr>
      <w:r w:rsidRPr="00237B6F">
        <w:rPr>
          <w:bCs w:val="0"/>
          <w:iCs/>
        </w:rPr>
        <w:t>As funções de ativação desempenham um papel fundamental nas redes neurais artificiais, sendo responsáveis por introduzir não linearidade no modelo. Sem a presença dessas funções, a rede neural se comportaria como um modelo linear, limitando sua capacidade de aprendizado.</w:t>
      </w:r>
    </w:p>
    <w:p w14:paraId="40091730" w14:textId="77777777" w:rsidR="00237B6F" w:rsidRPr="00237B6F" w:rsidRDefault="00237B6F" w:rsidP="00237B6F">
      <w:pPr>
        <w:autoSpaceDE w:val="0"/>
        <w:spacing w:before="160" w:after="160" w:line="360" w:lineRule="auto"/>
        <w:jc w:val="both"/>
        <w:rPr>
          <w:bCs w:val="0"/>
          <w:iCs/>
        </w:rPr>
      </w:pPr>
      <w:r w:rsidRPr="00237B6F">
        <w:rPr>
          <w:bCs w:val="0"/>
          <w:iCs/>
        </w:rPr>
        <w:t xml:space="preserve">Entre as funções de ativação mais utilizadas, destacam-se a função sigmoide, a tangente hiperbólica e a função </w:t>
      </w:r>
      <w:proofErr w:type="spellStart"/>
      <w:r w:rsidRPr="00237B6F">
        <w:rPr>
          <w:bCs w:val="0"/>
          <w:iCs/>
        </w:rPr>
        <w:t>ReLU</w:t>
      </w:r>
      <w:proofErr w:type="spellEnd"/>
      <w:r w:rsidRPr="00237B6F">
        <w:rPr>
          <w:bCs w:val="0"/>
          <w:iCs/>
        </w:rPr>
        <w:t xml:space="preserve"> (</w:t>
      </w:r>
      <w:proofErr w:type="spellStart"/>
      <w:r w:rsidRPr="00237B6F">
        <w:rPr>
          <w:bCs w:val="0"/>
          <w:iCs/>
        </w:rPr>
        <w:t>Rectified</w:t>
      </w:r>
      <w:proofErr w:type="spellEnd"/>
      <w:r w:rsidRPr="00237B6F">
        <w:rPr>
          <w:bCs w:val="0"/>
          <w:iCs/>
        </w:rPr>
        <w:t xml:space="preserve"> Linear Unit). Cada uma dessas funções possui características específicas que influenciam o processo de treinamento e a capacidade da rede em aprender padrões complexos, sendo a escolha da função de ativação um aspecto importante no desenvolvimento do modelo.</w:t>
      </w:r>
    </w:p>
    <w:p w14:paraId="4E39DBC8" w14:textId="77777777" w:rsidR="00237B6F" w:rsidRPr="00237B6F" w:rsidRDefault="00237B6F" w:rsidP="00237B6F">
      <w:pPr>
        <w:autoSpaceDE w:val="0"/>
        <w:spacing w:before="160" w:after="160" w:line="360" w:lineRule="auto"/>
        <w:jc w:val="both"/>
        <w:rPr>
          <w:bCs w:val="0"/>
          <w:iCs/>
        </w:rPr>
      </w:pPr>
      <w:r w:rsidRPr="00237B6F">
        <w:rPr>
          <w:bCs w:val="0"/>
          <w:iCs/>
        </w:rPr>
        <w:t xml:space="preserve">O treinamento de uma rede neural consiste no processo de ajuste dos seus parâmetros internos, com o objetivo de minimizar o erro entre as saídas previstas e os valores reais. Esse processo é geralmente realizado por meio de algoritmos de </w:t>
      </w:r>
      <w:r w:rsidRPr="00237B6F">
        <w:rPr>
          <w:bCs w:val="0"/>
          <w:iCs/>
        </w:rPr>
        <w:lastRenderedPageBreak/>
        <w:t>otimização, como o gradiente descendente, que utilizam a retropropagação do erro para atualizar os pesos da rede.</w:t>
      </w:r>
    </w:p>
    <w:p w14:paraId="03D63D07" w14:textId="28316934" w:rsidR="006F24CA" w:rsidRDefault="00237B6F" w:rsidP="006F4D54">
      <w:pPr>
        <w:autoSpaceDE w:val="0"/>
        <w:spacing w:before="160" w:after="160" w:line="360" w:lineRule="auto"/>
        <w:jc w:val="both"/>
        <w:rPr>
          <w:noProof/>
        </w:rPr>
      </w:pPr>
      <w:r w:rsidRPr="00237B6F">
        <w:rPr>
          <w:bCs w:val="0"/>
          <w:iCs/>
        </w:rPr>
        <w:t>Durante o treinamento, os dados são apresentados à rede em múltiplas iterações, denominadas épocas, permitindo que o modelo aprenda progressivamente os padrões presentes no conjunto de dados. A qualidade do treinamento depende de diversos fatores, incluindo a escolha da função de perda, a taxa de aprendizado e a quantidade de dados disponíveis.</w:t>
      </w:r>
      <w:r w:rsidR="000B0C0C" w:rsidRPr="000B0C0C">
        <w:rPr>
          <w:noProof/>
        </w:rPr>
        <w:t xml:space="preserve"> </w:t>
      </w:r>
    </w:p>
    <w:p w14:paraId="6D4D0C4D" w14:textId="77777777" w:rsidR="00125A09" w:rsidRDefault="00125A09" w:rsidP="006F4D54">
      <w:pPr>
        <w:autoSpaceDE w:val="0"/>
        <w:spacing w:before="160" w:after="160" w:line="360" w:lineRule="auto"/>
        <w:jc w:val="both"/>
        <w:rPr>
          <w:noProof/>
        </w:rPr>
      </w:pPr>
    </w:p>
    <w:p w14:paraId="3B95638C" w14:textId="77777777" w:rsidR="00125A09" w:rsidRDefault="00125A09" w:rsidP="006F4D54">
      <w:pPr>
        <w:autoSpaceDE w:val="0"/>
        <w:spacing w:before="160" w:after="160" w:line="360" w:lineRule="auto"/>
        <w:jc w:val="both"/>
        <w:rPr>
          <w:noProof/>
        </w:rPr>
      </w:pPr>
    </w:p>
    <w:p w14:paraId="67D32BA9" w14:textId="6754445E" w:rsidR="00125A09" w:rsidRDefault="00125A09" w:rsidP="006F4D54">
      <w:pPr>
        <w:autoSpaceDE w:val="0"/>
        <w:spacing w:before="160" w:after="160" w:line="360" w:lineRule="auto"/>
        <w:jc w:val="both"/>
        <w:rPr>
          <w:bCs w:val="0"/>
          <w:iCs/>
        </w:rPr>
      </w:pPr>
    </w:p>
    <w:p w14:paraId="26CFA9C2" w14:textId="5E578FE9" w:rsidR="00125A09" w:rsidRDefault="00125A09" w:rsidP="00125A09">
      <w:pPr>
        <w:autoSpaceDE w:val="0"/>
        <w:spacing w:before="160" w:after="160" w:line="360" w:lineRule="auto"/>
        <w:jc w:val="both"/>
        <w:rPr>
          <w:b/>
        </w:rPr>
      </w:pPr>
      <w:r>
        <w:rPr>
          <w:bCs w:val="0"/>
          <w:iCs/>
        </w:rPr>
        <w:br w:type="page"/>
      </w:r>
      <w:r w:rsidRPr="00237B6F">
        <w:rPr>
          <w:b/>
        </w:rPr>
        <w:lastRenderedPageBreak/>
        <w:t xml:space="preserve">3.4 </w:t>
      </w:r>
      <w:r>
        <w:rPr>
          <w:b/>
        </w:rPr>
        <w:t>Nuvem AWS</w:t>
      </w:r>
    </w:p>
    <w:p w14:paraId="73E18033" w14:textId="77777777" w:rsidR="00125A09" w:rsidRDefault="00125A09" w:rsidP="00125A09">
      <w:pPr>
        <w:autoSpaceDE w:val="0"/>
        <w:spacing w:before="160" w:after="160" w:line="360" w:lineRule="auto"/>
        <w:jc w:val="both"/>
        <w:rPr>
          <w:bCs w:val="0"/>
        </w:rPr>
      </w:pPr>
      <w:r>
        <w:rPr>
          <w:bCs w:val="0"/>
        </w:rPr>
        <w:t xml:space="preserve">Com o objetivo de colocar o modelo a disposição constante e livre de oscilações e problemas relacionados a indisponibilidade na área da saúde, que pertence ao campo dos sistemas críticos e a prova de falhas, o armazenamento dos dados coletados, o treinamento do modelo e o armazenamento dos resultados será confiado a um sistema arquitetado dentro da provedora de nuvem </w:t>
      </w:r>
      <w:proofErr w:type="spellStart"/>
      <w:r>
        <w:rPr>
          <w:bCs w:val="0"/>
        </w:rPr>
        <w:t>Amazon</w:t>
      </w:r>
      <w:proofErr w:type="spellEnd"/>
      <w:r>
        <w:rPr>
          <w:bCs w:val="0"/>
        </w:rPr>
        <w:t xml:space="preserve"> Web Services (AWS).</w:t>
      </w:r>
    </w:p>
    <w:p w14:paraId="4DFBDFC3" w14:textId="77777777" w:rsidR="00125A09" w:rsidRDefault="00125A09" w:rsidP="00125A09">
      <w:pPr>
        <w:autoSpaceDE w:val="0"/>
        <w:spacing w:before="160" w:after="160" w:line="360" w:lineRule="auto"/>
        <w:jc w:val="both"/>
        <w:rPr>
          <w:bCs w:val="0"/>
        </w:rPr>
      </w:pPr>
      <w:r>
        <w:rPr>
          <w:bCs w:val="0"/>
        </w:rPr>
        <w:t>A AWS, uma das maiores provedoras de sistema de nuvem do mundo, com diversos datacenters distribuídos ao longo do planeta, é a opção mais viável para esse modelo, uma vez que conta com um leque de ferramentas extremamente vasto e a capacidade de escalar seus sistemas de forma extremamente facilitada e automatizada, conforme a necessidade.</w:t>
      </w:r>
    </w:p>
    <w:p w14:paraId="3E20F28D" w14:textId="1105F207" w:rsidR="00C215E3" w:rsidRDefault="00125A09" w:rsidP="00125A09">
      <w:pPr>
        <w:autoSpaceDE w:val="0"/>
        <w:spacing w:before="160" w:after="160" w:line="360" w:lineRule="auto"/>
        <w:jc w:val="both"/>
        <w:rPr>
          <w:bCs w:val="0"/>
        </w:rPr>
      </w:pPr>
      <w:r>
        <w:rPr>
          <w:bCs w:val="0"/>
        </w:rPr>
        <w:t xml:space="preserve">O serviço interno da AWS escolhido para isso foi o Elastic Compute Cloud (EC2), </w:t>
      </w:r>
      <w:r w:rsidR="00C215E3">
        <w:rPr>
          <w:bCs w:val="0"/>
        </w:rPr>
        <w:t xml:space="preserve">ilustrado pela figura 3, </w:t>
      </w:r>
      <w:r>
        <w:rPr>
          <w:bCs w:val="0"/>
        </w:rPr>
        <w:t xml:space="preserve">que permite criar instâncias para fins diversos. Nesse caso em </w:t>
      </w:r>
      <w:proofErr w:type="gramStart"/>
      <w:r>
        <w:rPr>
          <w:bCs w:val="0"/>
        </w:rPr>
        <w:t>especifico</w:t>
      </w:r>
      <w:proofErr w:type="gramEnd"/>
      <w:r>
        <w:rPr>
          <w:bCs w:val="0"/>
        </w:rPr>
        <w:t>, foi criada uma instância EC2 com a distribuição Linux Ubuntu. Essa distribuição foi inicializada e configurada para ser capaz de ter controle de versões do código hospedado no GitHub e executar os códigos referentes a atualização do treinamento do modelo e disponibilização dos resultados.</w:t>
      </w:r>
    </w:p>
    <w:p w14:paraId="0E108ADE" w14:textId="75425711" w:rsidR="00C215E3" w:rsidRPr="00A373CE" w:rsidRDefault="00C215E3" w:rsidP="00C215E3">
      <w:pPr>
        <w:autoSpaceDE w:val="0"/>
        <w:spacing w:before="160" w:after="160" w:line="360" w:lineRule="auto"/>
        <w:jc w:val="center"/>
        <w:rPr>
          <w:bCs w:val="0"/>
          <w:iCs/>
          <w:sz w:val="20"/>
          <w:szCs w:val="20"/>
        </w:rPr>
      </w:pPr>
      <w:r>
        <w:rPr>
          <w:bCs w:val="0"/>
          <w:iCs/>
          <w:sz w:val="20"/>
          <w:szCs w:val="20"/>
        </w:rPr>
        <w:t xml:space="preserve">Figura </w:t>
      </w:r>
      <w:r>
        <w:rPr>
          <w:bCs w:val="0"/>
          <w:iCs/>
          <w:sz w:val="20"/>
          <w:szCs w:val="20"/>
        </w:rPr>
        <w:t>3</w:t>
      </w:r>
      <w:r>
        <w:rPr>
          <w:bCs w:val="0"/>
          <w:iCs/>
          <w:sz w:val="20"/>
          <w:szCs w:val="20"/>
        </w:rPr>
        <w:t xml:space="preserve">: </w:t>
      </w:r>
      <w:r>
        <w:rPr>
          <w:bCs w:val="0"/>
          <w:iCs/>
          <w:sz w:val="20"/>
          <w:szCs w:val="20"/>
        </w:rPr>
        <w:t>Logotipo do EC2, serviço da AWS</w:t>
      </w:r>
    </w:p>
    <w:p w14:paraId="518FBF24" w14:textId="3725F50F" w:rsidR="00C215E3" w:rsidRDefault="00C215E3" w:rsidP="00C215E3">
      <w:pPr>
        <w:autoSpaceDE w:val="0"/>
        <w:spacing w:before="160" w:after="160" w:line="360" w:lineRule="auto"/>
        <w:jc w:val="center"/>
      </w:pPr>
      <w:r>
        <w:fldChar w:fldCharType="begin"/>
      </w:r>
      <w:r>
        <w:instrText xml:space="preserve"> INCLUDEPICTURE "https://www.next.inc/uploads/2023/08/amazon_ec2-750x422.jpg" \* MERGEFORMATINET </w:instrText>
      </w:r>
      <w:r>
        <w:fldChar w:fldCharType="separate"/>
      </w:r>
      <w:r>
        <w:pict w14:anchorId="26E828C4">
          <v:shape id="_x0000_i1028" type="#_x0000_t75" alt="AWS 無料利用枠】 費用ゼロでAWSを使い倒す方法を初心者にわかりやすく徹底解説 | 初めてのAWS | ネクスト株式会社" style="width:222pt;height:125.25pt">
            <v:imagedata r:id="rId12" r:href="rId13"/>
          </v:shape>
        </w:pict>
      </w:r>
      <w:r>
        <w:fldChar w:fldCharType="end"/>
      </w:r>
    </w:p>
    <w:p w14:paraId="47F6CA42" w14:textId="2C22B21D" w:rsidR="00C215E3" w:rsidRPr="00C215E3" w:rsidRDefault="00C215E3" w:rsidP="00C215E3">
      <w:pPr>
        <w:autoSpaceDE w:val="0"/>
        <w:spacing w:before="160" w:after="160" w:line="360" w:lineRule="auto"/>
        <w:jc w:val="center"/>
        <w:rPr>
          <w:bCs w:val="0"/>
          <w:iCs/>
          <w:sz w:val="20"/>
          <w:szCs w:val="20"/>
        </w:rPr>
      </w:pPr>
      <w:r>
        <w:rPr>
          <w:bCs w:val="0"/>
          <w:iCs/>
          <w:sz w:val="20"/>
          <w:szCs w:val="20"/>
        </w:rPr>
        <w:t>Fonte: site oficial da AWS</w:t>
      </w:r>
    </w:p>
    <w:p w14:paraId="1FE8C345" w14:textId="5D43F338" w:rsidR="007135A4" w:rsidRDefault="00125A09" w:rsidP="00125A09">
      <w:pPr>
        <w:autoSpaceDE w:val="0"/>
        <w:spacing w:before="160" w:after="160" w:line="360" w:lineRule="auto"/>
        <w:jc w:val="both"/>
        <w:rPr>
          <w:bCs w:val="0"/>
        </w:rPr>
      </w:pPr>
      <w:r>
        <w:rPr>
          <w:bCs w:val="0"/>
        </w:rPr>
        <w:t>O EC2 é um</w:t>
      </w:r>
      <w:r w:rsidR="00C215E3">
        <w:rPr>
          <w:bCs w:val="0"/>
        </w:rPr>
        <w:t>a</w:t>
      </w:r>
      <w:r>
        <w:rPr>
          <w:bCs w:val="0"/>
        </w:rPr>
        <w:t xml:space="preserve"> excelente opção para esse caso devido a sua capacidade de escalonamento em escalabilidade e elasticidade, além de ser extremamente robusto em segurança e disponibilidade. O sistema é munido da capacidade de escalonamento vertical e horizontal dos sistemas, agregando maior capacidade </w:t>
      </w:r>
      <w:r>
        <w:rPr>
          <w:bCs w:val="0"/>
        </w:rPr>
        <w:lastRenderedPageBreak/>
        <w:t xml:space="preserve">computacional individual e de instâncias, respectivamente, conforme a necessidade, de forma automática. Isso se deve as ferramentas </w:t>
      </w:r>
      <w:r w:rsidR="007135A4">
        <w:rPr>
          <w:bCs w:val="0"/>
        </w:rPr>
        <w:t xml:space="preserve">como </w:t>
      </w:r>
      <w:proofErr w:type="spellStart"/>
      <w:r w:rsidR="007135A4">
        <w:rPr>
          <w:bCs w:val="0"/>
        </w:rPr>
        <w:t>Cloudwatch</w:t>
      </w:r>
      <w:proofErr w:type="spellEnd"/>
      <w:r w:rsidR="007135A4">
        <w:rPr>
          <w:bCs w:val="0"/>
        </w:rPr>
        <w:t>, que monitora métricas de tráfego e uso do sistema, permitindo disparar rotinas automatizadas em casos de oscilações bruscas que podem gerar folga ou aperto nas capacidades computacionais atuais do sistema como um todo.</w:t>
      </w:r>
    </w:p>
    <w:p w14:paraId="0A9FDF0E" w14:textId="1C717FEF" w:rsidR="007135A4" w:rsidRDefault="007135A4" w:rsidP="00125A09">
      <w:pPr>
        <w:autoSpaceDE w:val="0"/>
        <w:spacing w:before="160" w:after="160" w:line="360" w:lineRule="auto"/>
        <w:jc w:val="both"/>
        <w:rPr>
          <w:bCs w:val="0"/>
        </w:rPr>
      </w:pPr>
      <w:r>
        <w:rPr>
          <w:bCs w:val="0"/>
        </w:rPr>
        <w:t xml:space="preserve">Posteriormente, como melhorias da infraestrutura caso haja necessidade, a AWS conta com ferramentas especializadas em criar ambientes profissionais para administração e orquestração do ciclo de vida de modelos de inteligência artificial, como o </w:t>
      </w:r>
      <w:proofErr w:type="spellStart"/>
      <w:r>
        <w:rPr>
          <w:bCs w:val="0"/>
        </w:rPr>
        <w:t>SageMaker</w:t>
      </w:r>
      <w:proofErr w:type="spellEnd"/>
      <w:r>
        <w:rPr>
          <w:bCs w:val="0"/>
        </w:rPr>
        <w:t xml:space="preserve"> AI. No momento tamanha complexidade não se faz necessária, mas caso a distribuição e a necessidade de treinamento dos modelos se torne exponencialmente mais elaborada, é extremamente simples fazer a migração, sem oferecer o risco de indisponibilidade do serviço para a área da saúde, uma vez que todos os processos podem ser executados paralelamente e a migração feita de forma automática. </w:t>
      </w:r>
    </w:p>
    <w:p w14:paraId="1275E8EF" w14:textId="4EB44D8F" w:rsidR="00125A09" w:rsidRDefault="007135A4" w:rsidP="00125A09">
      <w:pPr>
        <w:autoSpaceDE w:val="0"/>
        <w:spacing w:before="160" w:after="160" w:line="360" w:lineRule="auto"/>
        <w:jc w:val="both"/>
        <w:rPr>
          <w:bCs w:val="0"/>
        </w:rPr>
      </w:pPr>
      <w:r>
        <w:rPr>
          <w:bCs w:val="0"/>
        </w:rPr>
        <w:t>A disponibilização dos dados gerados ocorre por meio de APIs, que o aplicativo e a página web poderão consumir para construir seus gráficos e métricas, de modo que o gestor possa enxergar de forma clara os resultados gerados pelos modelos.</w:t>
      </w:r>
      <w:r w:rsidR="00125A09">
        <w:rPr>
          <w:bCs w:val="0"/>
        </w:rPr>
        <w:t xml:space="preserve"> </w:t>
      </w:r>
    </w:p>
    <w:p w14:paraId="14B0B2CA" w14:textId="22933A88" w:rsidR="007135A4" w:rsidRDefault="007135A4" w:rsidP="00125A09">
      <w:pPr>
        <w:autoSpaceDE w:val="0"/>
        <w:spacing w:before="160" w:after="160" w:line="360" w:lineRule="auto"/>
        <w:jc w:val="both"/>
        <w:rPr>
          <w:bCs w:val="0"/>
        </w:rPr>
      </w:pPr>
    </w:p>
    <w:p w14:paraId="7E10ECB3" w14:textId="3700B6D5" w:rsidR="007135A4" w:rsidRDefault="007135A4" w:rsidP="007135A4">
      <w:pPr>
        <w:autoSpaceDE w:val="0"/>
        <w:spacing w:before="160" w:after="160" w:line="360" w:lineRule="auto"/>
        <w:jc w:val="both"/>
        <w:rPr>
          <w:b/>
        </w:rPr>
      </w:pPr>
      <w:r>
        <w:rPr>
          <w:bCs w:val="0"/>
          <w:iCs/>
        </w:rPr>
        <w:br w:type="page"/>
      </w:r>
      <w:r w:rsidRPr="00237B6F">
        <w:rPr>
          <w:b/>
        </w:rPr>
        <w:lastRenderedPageBreak/>
        <w:t xml:space="preserve">3.4 </w:t>
      </w:r>
      <w:r>
        <w:rPr>
          <w:b/>
        </w:rPr>
        <w:t>Aplicativo Mobile e Web</w:t>
      </w:r>
    </w:p>
    <w:p w14:paraId="01D1F0C8" w14:textId="5AE1B08C" w:rsidR="00A77F17" w:rsidRDefault="00A77F17" w:rsidP="007135A4">
      <w:pPr>
        <w:autoSpaceDE w:val="0"/>
        <w:spacing w:before="160" w:after="160" w:line="360" w:lineRule="auto"/>
        <w:jc w:val="both"/>
        <w:rPr>
          <w:bCs w:val="0"/>
        </w:rPr>
      </w:pPr>
      <w:r>
        <w:rPr>
          <w:bCs w:val="0"/>
        </w:rPr>
        <w:t>O desenvolvimento do software que irá ter o contato com o gestor utilizou majoritariamente o framework Expo,</w:t>
      </w:r>
      <w:r w:rsidR="00C215E3">
        <w:rPr>
          <w:bCs w:val="0"/>
        </w:rPr>
        <w:t xml:space="preserve"> figura 4,</w:t>
      </w:r>
      <w:r>
        <w:rPr>
          <w:bCs w:val="0"/>
        </w:rPr>
        <w:t xml:space="preserve"> construída sobre o framework </w:t>
      </w:r>
      <w:proofErr w:type="spellStart"/>
      <w:r>
        <w:rPr>
          <w:bCs w:val="0"/>
        </w:rPr>
        <w:t>React</w:t>
      </w:r>
      <w:proofErr w:type="spellEnd"/>
      <w:r>
        <w:rPr>
          <w:bCs w:val="0"/>
        </w:rPr>
        <w:t xml:space="preserve"> </w:t>
      </w:r>
      <w:proofErr w:type="spellStart"/>
      <w:r>
        <w:rPr>
          <w:bCs w:val="0"/>
        </w:rPr>
        <w:t>Native</w:t>
      </w:r>
      <w:proofErr w:type="spellEnd"/>
      <w:r>
        <w:rPr>
          <w:bCs w:val="0"/>
        </w:rPr>
        <w:t xml:space="preserve">, que por sua vez é baseado na biblioteca </w:t>
      </w:r>
      <w:proofErr w:type="spellStart"/>
      <w:r>
        <w:rPr>
          <w:bCs w:val="0"/>
        </w:rPr>
        <w:t>React</w:t>
      </w:r>
      <w:proofErr w:type="spellEnd"/>
      <w:r>
        <w:rPr>
          <w:bCs w:val="0"/>
        </w:rPr>
        <w:t xml:space="preserve"> da linguagem Javascript. A escolha do Expo especificamente se deve a sua capacidade de exportar a interface tanto para web quanto para mobile e criar aplicativos multiplataformas. </w:t>
      </w:r>
    </w:p>
    <w:p w14:paraId="46461551" w14:textId="797E6D03" w:rsidR="00C215E3" w:rsidRPr="00A373CE" w:rsidRDefault="00C215E3" w:rsidP="00C215E3">
      <w:pPr>
        <w:autoSpaceDE w:val="0"/>
        <w:spacing w:before="160" w:after="160" w:line="360" w:lineRule="auto"/>
        <w:jc w:val="center"/>
        <w:rPr>
          <w:bCs w:val="0"/>
          <w:iCs/>
          <w:sz w:val="20"/>
          <w:szCs w:val="20"/>
        </w:rPr>
      </w:pPr>
      <w:r>
        <w:rPr>
          <w:bCs w:val="0"/>
          <w:iCs/>
          <w:sz w:val="20"/>
          <w:szCs w:val="20"/>
        </w:rPr>
        <w:t xml:space="preserve">Figura </w:t>
      </w:r>
      <w:r>
        <w:rPr>
          <w:bCs w:val="0"/>
          <w:iCs/>
          <w:sz w:val="20"/>
          <w:szCs w:val="20"/>
        </w:rPr>
        <w:t>4</w:t>
      </w:r>
      <w:r>
        <w:rPr>
          <w:bCs w:val="0"/>
          <w:iCs/>
          <w:sz w:val="20"/>
          <w:szCs w:val="20"/>
        </w:rPr>
        <w:t xml:space="preserve">: Logotipo </w:t>
      </w:r>
      <w:r>
        <w:rPr>
          <w:bCs w:val="0"/>
          <w:iCs/>
          <w:sz w:val="20"/>
          <w:szCs w:val="20"/>
        </w:rPr>
        <w:t>do framework Expo</w:t>
      </w:r>
      <w:r>
        <w:rPr>
          <w:bCs w:val="0"/>
          <w:iCs/>
          <w:sz w:val="20"/>
          <w:szCs w:val="20"/>
        </w:rPr>
        <w:t xml:space="preserve"> </w:t>
      </w:r>
    </w:p>
    <w:p w14:paraId="2403F120" w14:textId="77777777" w:rsidR="00C215E3" w:rsidRDefault="00C215E3" w:rsidP="007135A4">
      <w:pPr>
        <w:autoSpaceDE w:val="0"/>
        <w:spacing w:before="160" w:after="160" w:line="360" w:lineRule="auto"/>
        <w:jc w:val="both"/>
        <w:rPr>
          <w:bCs w:val="0"/>
        </w:rPr>
      </w:pPr>
    </w:p>
    <w:p w14:paraId="32F464BF" w14:textId="2E54E4FC" w:rsidR="00C215E3" w:rsidRDefault="00C215E3" w:rsidP="00C215E3">
      <w:pPr>
        <w:autoSpaceDE w:val="0"/>
        <w:spacing w:before="160" w:after="160" w:line="360" w:lineRule="auto"/>
        <w:jc w:val="center"/>
      </w:pPr>
      <w:r>
        <w:fldChar w:fldCharType="begin"/>
      </w:r>
      <w:r>
        <w:instrText xml:space="preserve"> INCLUDEPICTURE "https://play-lh.googleusercontent.com/6Sm-GdKg5y01-G56cBTF3zvuMl3TXXGDZj5k6j3rTzuKV_JDOwzpDbRviLxIZr-4U6xNESnMzajNIDRjd2CbCw" \* MERGEFORMATINET </w:instrText>
      </w:r>
      <w:r>
        <w:fldChar w:fldCharType="separate"/>
      </w:r>
      <w:r>
        <w:pict w14:anchorId="0B32CD41">
          <v:shape id="_x0000_i1031" type="#_x0000_t75" alt="Expo Go - Apps on Google Play" style="width:123pt;height:123pt">
            <v:imagedata r:id="rId14" r:href="rId15"/>
          </v:shape>
        </w:pict>
      </w:r>
      <w:r>
        <w:fldChar w:fldCharType="end"/>
      </w:r>
    </w:p>
    <w:p w14:paraId="49FAB9E9" w14:textId="3BCC82E7" w:rsidR="00C215E3" w:rsidRPr="00C215E3" w:rsidRDefault="00C215E3" w:rsidP="00C215E3">
      <w:pPr>
        <w:autoSpaceDE w:val="0"/>
        <w:spacing w:before="160" w:after="160" w:line="360" w:lineRule="auto"/>
        <w:jc w:val="center"/>
        <w:rPr>
          <w:bCs w:val="0"/>
          <w:iCs/>
          <w:sz w:val="20"/>
          <w:szCs w:val="20"/>
        </w:rPr>
      </w:pPr>
      <w:r>
        <w:rPr>
          <w:bCs w:val="0"/>
          <w:iCs/>
          <w:sz w:val="20"/>
          <w:szCs w:val="20"/>
        </w:rPr>
        <w:t xml:space="preserve">Fonte: </w:t>
      </w:r>
      <w:r>
        <w:rPr>
          <w:bCs w:val="0"/>
          <w:iCs/>
          <w:sz w:val="20"/>
          <w:szCs w:val="20"/>
        </w:rPr>
        <w:t>site oficial do Expo</w:t>
      </w:r>
    </w:p>
    <w:p w14:paraId="025ECAAC" w14:textId="17B92DB6" w:rsidR="00A77F17" w:rsidRPr="00C215E3" w:rsidRDefault="00A77F17" w:rsidP="007135A4">
      <w:pPr>
        <w:autoSpaceDE w:val="0"/>
        <w:spacing w:before="160" w:after="160" w:line="360" w:lineRule="auto"/>
        <w:jc w:val="both"/>
        <w:rPr>
          <w:bCs w:val="0"/>
        </w:rPr>
      </w:pPr>
      <w:r>
        <w:rPr>
          <w:bCs w:val="0"/>
        </w:rPr>
        <w:t>O aplicativo irá consumir a API exposta da AWS para receber dados e gerar gráficos e métricas atualizadas</w:t>
      </w:r>
      <w:r w:rsidR="00C215E3">
        <w:rPr>
          <w:bCs w:val="0"/>
        </w:rPr>
        <w:t>.</w:t>
      </w:r>
    </w:p>
    <w:p w14:paraId="1B8A1ACD" w14:textId="412951BA" w:rsidR="007135A4" w:rsidRDefault="007135A4" w:rsidP="007135A4">
      <w:pPr>
        <w:autoSpaceDE w:val="0"/>
        <w:spacing w:before="160" w:after="160" w:line="360" w:lineRule="auto"/>
        <w:jc w:val="both"/>
        <w:rPr>
          <w:bCs w:val="0"/>
        </w:rPr>
      </w:pPr>
      <w:r>
        <w:rPr>
          <w:bCs w:val="0"/>
        </w:rPr>
        <w:t>Considerando o setor da saúde, é imprescindível que determinados fatores são cruciais quando se entende o ambiente que softwares irão estar em produção, portanto é importante ter em mente que um sistema desenvolvido para ambientes críticos deve ter:</w:t>
      </w:r>
    </w:p>
    <w:p w14:paraId="1FFCC067" w14:textId="630690D0" w:rsidR="007135A4" w:rsidRDefault="007135A4" w:rsidP="007135A4">
      <w:pPr>
        <w:autoSpaceDE w:val="0"/>
        <w:spacing w:before="160" w:after="160" w:line="360" w:lineRule="auto"/>
        <w:jc w:val="both"/>
        <w:rPr>
          <w:bCs w:val="0"/>
        </w:rPr>
      </w:pPr>
      <w:r>
        <w:rPr>
          <w:bCs w:val="0"/>
        </w:rPr>
        <w:t>- Confiabilidade</w:t>
      </w:r>
    </w:p>
    <w:p w14:paraId="0B240409" w14:textId="775C9320" w:rsidR="007135A4" w:rsidRDefault="007135A4" w:rsidP="007135A4">
      <w:pPr>
        <w:autoSpaceDE w:val="0"/>
        <w:spacing w:before="160" w:after="160" w:line="360" w:lineRule="auto"/>
        <w:jc w:val="both"/>
        <w:rPr>
          <w:bCs w:val="0"/>
        </w:rPr>
      </w:pPr>
      <w:r>
        <w:rPr>
          <w:bCs w:val="0"/>
        </w:rPr>
        <w:t>- Acessibilidade</w:t>
      </w:r>
    </w:p>
    <w:p w14:paraId="4EB46686" w14:textId="255896F1" w:rsidR="007135A4" w:rsidRDefault="007135A4" w:rsidP="007135A4">
      <w:pPr>
        <w:autoSpaceDE w:val="0"/>
        <w:spacing w:before="160" w:after="160" w:line="360" w:lineRule="auto"/>
        <w:jc w:val="both"/>
        <w:rPr>
          <w:bCs w:val="0"/>
        </w:rPr>
      </w:pPr>
      <w:r>
        <w:rPr>
          <w:bCs w:val="0"/>
        </w:rPr>
        <w:t>- Multiplataforma</w:t>
      </w:r>
    </w:p>
    <w:p w14:paraId="60185A53" w14:textId="2B76725F" w:rsidR="007135A4" w:rsidRDefault="007135A4" w:rsidP="007135A4">
      <w:pPr>
        <w:autoSpaceDE w:val="0"/>
        <w:spacing w:before="160" w:after="160" w:line="360" w:lineRule="auto"/>
        <w:jc w:val="both"/>
        <w:rPr>
          <w:bCs w:val="0"/>
        </w:rPr>
      </w:pPr>
      <w:r>
        <w:rPr>
          <w:bCs w:val="0"/>
        </w:rPr>
        <w:t>- Intuitividade</w:t>
      </w:r>
    </w:p>
    <w:p w14:paraId="14DC9A7F" w14:textId="77777777" w:rsidR="00A77F17" w:rsidRDefault="007135A4" w:rsidP="007135A4">
      <w:pPr>
        <w:autoSpaceDE w:val="0"/>
        <w:spacing w:before="160" w:after="160" w:line="360" w:lineRule="auto"/>
        <w:jc w:val="both"/>
        <w:rPr>
          <w:bCs w:val="0"/>
        </w:rPr>
      </w:pPr>
      <w:r>
        <w:rPr>
          <w:bCs w:val="0"/>
        </w:rPr>
        <w:t xml:space="preserve">Explicando a implementação de cada um desses pilares no desenvolvimento de software crítico, um aplicativo para a área da saúde deve ter a garantia de que não terá falhas </w:t>
      </w:r>
      <w:r w:rsidR="00A77F17">
        <w:rPr>
          <w:bCs w:val="0"/>
        </w:rPr>
        <w:t xml:space="preserve">quando surgir a necessidade de usá-lo. </w:t>
      </w:r>
    </w:p>
    <w:p w14:paraId="14CFC2E0" w14:textId="670BB321" w:rsidR="007135A4" w:rsidRDefault="00A77F17" w:rsidP="007135A4">
      <w:pPr>
        <w:autoSpaceDE w:val="0"/>
        <w:spacing w:before="160" w:after="160" w:line="360" w:lineRule="auto"/>
        <w:jc w:val="both"/>
        <w:rPr>
          <w:bCs w:val="0"/>
        </w:rPr>
      </w:pPr>
      <w:r>
        <w:rPr>
          <w:bCs w:val="0"/>
        </w:rPr>
        <w:lastRenderedPageBreak/>
        <w:t xml:space="preserve">Ele também deve ter uma interface clara e pensada de forma que se consiga transmitir tudo aquilo que é mais importante de forma rápida e sem margem para interpretações equivocadas. </w:t>
      </w:r>
    </w:p>
    <w:p w14:paraId="4F34BEA4" w14:textId="4CF4344B" w:rsidR="00A77F17" w:rsidRDefault="00A77F17" w:rsidP="007135A4">
      <w:pPr>
        <w:autoSpaceDE w:val="0"/>
        <w:spacing w:before="160" w:after="160" w:line="360" w:lineRule="auto"/>
        <w:jc w:val="both"/>
        <w:rPr>
          <w:bCs w:val="0"/>
        </w:rPr>
      </w:pPr>
      <w:proofErr w:type="gramStart"/>
      <w:r>
        <w:rPr>
          <w:bCs w:val="0"/>
        </w:rPr>
        <w:t>E além disso</w:t>
      </w:r>
      <w:proofErr w:type="gramEnd"/>
      <w:r>
        <w:rPr>
          <w:bCs w:val="0"/>
        </w:rPr>
        <w:t>, ele deve ser capaz de ser exibido em diferentes plataformas, de modo que independente do dispositivo ou sistema operacional, o aplicativo conseguirá oferecer assistência ao gestor com a mesma eficiência.</w:t>
      </w:r>
    </w:p>
    <w:p w14:paraId="0B1E6CDA" w14:textId="146F2A63" w:rsidR="00A77F17" w:rsidRDefault="00A77F17" w:rsidP="007135A4">
      <w:pPr>
        <w:autoSpaceDE w:val="0"/>
        <w:spacing w:before="160" w:after="160" w:line="360" w:lineRule="auto"/>
        <w:jc w:val="both"/>
        <w:rPr>
          <w:bCs w:val="0"/>
        </w:rPr>
      </w:pPr>
      <w:r>
        <w:rPr>
          <w:bCs w:val="0"/>
        </w:rPr>
        <w:t>Portanto, com base nesses princípios, foi feita a escolha das tecnologias que foram usadas para o desenvolvimento do aplicativo e da interface web.</w:t>
      </w:r>
    </w:p>
    <w:p w14:paraId="196F8BD6" w14:textId="07B048A1" w:rsidR="00125A09" w:rsidRPr="00726F6C" w:rsidRDefault="00125A09" w:rsidP="006F4D54">
      <w:pPr>
        <w:autoSpaceDE w:val="0"/>
        <w:spacing w:before="160" w:after="160" w:line="360" w:lineRule="auto"/>
        <w:jc w:val="both"/>
        <w:rPr>
          <w:bCs w:val="0"/>
          <w:iCs/>
        </w:rPr>
      </w:pPr>
    </w:p>
    <w:sectPr w:rsidR="00125A09" w:rsidRPr="00726F6C" w:rsidSect="00F80A32">
      <w:headerReference w:type="even" r:id="rId16"/>
      <w:headerReference w:type="default" r:id="rId17"/>
      <w:footerReference w:type="even" r:id="rId18"/>
      <w:footerReference w:type="default" r:id="rId19"/>
      <w:headerReference w:type="first" r:id="rId20"/>
      <w:footerReference w:type="first" r:id="rId21"/>
      <w:pgSz w:w="11906" w:h="16838" w:code="9"/>
      <w:pgMar w:top="1701" w:right="1134" w:bottom="1134" w:left="1701"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3966" w14:textId="77777777" w:rsidR="00654F12" w:rsidRDefault="00654F12">
      <w:r>
        <w:separator/>
      </w:r>
    </w:p>
  </w:endnote>
  <w:endnote w:type="continuationSeparator" w:id="0">
    <w:p w14:paraId="0B954A48" w14:textId="77777777" w:rsidR="00654F12" w:rsidRDefault="0065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itstream Vera Sans">
    <w:altName w:val="MS Mincho"/>
    <w:charset w:val="8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C62B" w14:textId="77777777" w:rsidR="006F24CA" w:rsidRDefault="006F24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B0D5" w14:textId="77777777" w:rsidR="006F24CA" w:rsidRDefault="006F24CA">
    <w:pPr>
      <w:pStyle w:val="Rodap"/>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A9FC" w14:textId="77777777" w:rsidR="006F24CA" w:rsidRDefault="006F24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4A2E0" w14:textId="77777777" w:rsidR="00654F12" w:rsidRDefault="00654F12">
      <w:r>
        <w:separator/>
      </w:r>
    </w:p>
  </w:footnote>
  <w:footnote w:type="continuationSeparator" w:id="0">
    <w:p w14:paraId="4BF1AD96" w14:textId="77777777" w:rsidR="00654F12" w:rsidRDefault="0065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AAD8" w14:textId="77777777" w:rsidR="006F24CA" w:rsidRDefault="006F24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4556" w14:textId="77777777" w:rsidR="00F80A32" w:rsidRDefault="00F80A32">
    <w:pPr>
      <w:pStyle w:val="Cabealho"/>
      <w:jc w:val="right"/>
    </w:pPr>
    <w:r>
      <w:fldChar w:fldCharType="begin"/>
    </w:r>
    <w:r>
      <w:instrText>PAGE   \* MERGEFORMAT</w:instrText>
    </w:r>
    <w:r>
      <w:fldChar w:fldCharType="separate"/>
    </w:r>
    <w:r>
      <w:t>2</w:t>
    </w:r>
    <w:r>
      <w:fldChar w:fldCharType="end"/>
    </w:r>
  </w:p>
  <w:p w14:paraId="11374696" w14:textId="46565C5A" w:rsidR="006F24CA" w:rsidRDefault="006F24CA" w:rsidP="00F80A3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7020" w14:textId="77777777" w:rsidR="006F24CA" w:rsidRDefault="006F24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2" w15:restartNumberingAfterBreak="0">
    <w:nsid w:val="00000003"/>
    <w:multiLevelType w:val="singleLevel"/>
    <w:tmpl w:val="04160019"/>
    <w:lvl w:ilvl="0">
      <w:start w:val="1"/>
      <w:numFmt w:val="lowerLetter"/>
      <w:lvlText w:val="%1."/>
      <w:lvlJc w:val="left"/>
      <w:pPr>
        <w:ind w:left="720" w:hanging="360"/>
      </w:p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43D91F68"/>
    <w:multiLevelType w:val="hybridMultilevel"/>
    <w:tmpl w:val="115A28A6"/>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F473F0"/>
    <w:multiLevelType w:val="hybridMultilevel"/>
    <w:tmpl w:val="14707B08"/>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22645F"/>
    <w:multiLevelType w:val="hybridMultilevel"/>
    <w:tmpl w:val="B76C4E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B0240A1"/>
    <w:multiLevelType w:val="hybridMultilevel"/>
    <w:tmpl w:val="6866A70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7511926">
    <w:abstractNumId w:val="0"/>
  </w:num>
  <w:num w:numId="2" w16cid:durableId="517162278">
    <w:abstractNumId w:val="1"/>
  </w:num>
  <w:num w:numId="3" w16cid:durableId="213007175">
    <w:abstractNumId w:val="2"/>
  </w:num>
  <w:num w:numId="4" w16cid:durableId="1584995184">
    <w:abstractNumId w:val="3"/>
  </w:num>
  <w:num w:numId="5" w16cid:durableId="1516188622">
    <w:abstractNumId w:val="4"/>
  </w:num>
  <w:num w:numId="6" w16cid:durableId="908615671">
    <w:abstractNumId w:val="5"/>
  </w:num>
  <w:num w:numId="7" w16cid:durableId="1064068225">
    <w:abstractNumId w:val="6"/>
  </w:num>
  <w:num w:numId="8" w16cid:durableId="2040935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2341"/>
    <w:rsid w:val="00024025"/>
    <w:rsid w:val="00036292"/>
    <w:rsid w:val="0005060A"/>
    <w:rsid w:val="000926F7"/>
    <w:rsid w:val="000B07EC"/>
    <w:rsid w:val="000B0C0C"/>
    <w:rsid w:val="00125A09"/>
    <w:rsid w:val="00131E40"/>
    <w:rsid w:val="001953CA"/>
    <w:rsid w:val="00195F03"/>
    <w:rsid w:val="001B0D4D"/>
    <w:rsid w:val="001C4AA7"/>
    <w:rsid w:val="001E50CC"/>
    <w:rsid w:val="00213852"/>
    <w:rsid w:val="00220AFF"/>
    <w:rsid w:val="00237B6F"/>
    <w:rsid w:val="00247D92"/>
    <w:rsid w:val="0027549B"/>
    <w:rsid w:val="00290F0F"/>
    <w:rsid w:val="002B1810"/>
    <w:rsid w:val="002C2AAA"/>
    <w:rsid w:val="002D0C4C"/>
    <w:rsid w:val="002D7044"/>
    <w:rsid w:val="0034064A"/>
    <w:rsid w:val="003A498E"/>
    <w:rsid w:val="003C0C0B"/>
    <w:rsid w:val="003D2D36"/>
    <w:rsid w:val="003F5109"/>
    <w:rsid w:val="00422BC6"/>
    <w:rsid w:val="00451582"/>
    <w:rsid w:val="0048237C"/>
    <w:rsid w:val="00485ADE"/>
    <w:rsid w:val="004A2341"/>
    <w:rsid w:val="004D5798"/>
    <w:rsid w:val="005413B0"/>
    <w:rsid w:val="005A6CBE"/>
    <w:rsid w:val="005B465E"/>
    <w:rsid w:val="005F2F57"/>
    <w:rsid w:val="00621EA1"/>
    <w:rsid w:val="00654F12"/>
    <w:rsid w:val="00683494"/>
    <w:rsid w:val="00684D75"/>
    <w:rsid w:val="0068602E"/>
    <w:rsid w:val="006C41B9"/>
    <w:rsid w:val="006E2C50"/>
    <w:rsid w:val="006F24CA"/>
    <w:rsid w:val="006F4D54"/>
    <w:rsid w:val="007135A4"/>
    <w:rsid w:val="00726F6C"/>
    <w:rsid w:val="007336FD"/>
    <w:rsid w:val="0076204E"/>
    <w:rsid w:val="007B6077"/>
    <w:rsid w:val="00802DDA"/>
    <w:rsid w:val="00874BCF"/>
    <w:rsid w:val="00891352"/>
    <w:rsid w:val="008916AE"/>
    <w:rsid w:val="00961C97"/>
    <w:rsid w:val="009964B3"/>
    <w:rsid w:val="009B1780"/>
    <w:rsid w:val="009D5BD9"/>
    <w:rsid w:val="00A261C3"/>
    <w:rsid w:val="00A373CE"/>
    <w:rsid w:val="00A41E4B"/>
    <w:rsid w:val="00A45D51"/>
    <w:rsid w:val="00A6676C"/>
    <w:rsid w:val="00A77F17"/>
    <w:rsid w:val="00AA735A"/>
    <w:rsid w:val="00AC273C"/>
    <w:rsid w:val="00B01B93"/>
    <w:rsid w:val="00B11E6C"/>
    <w:rsid w:val="00BB1FFB"/>
    <w:rsid w:val="00C215E3"/>
    <w:rsid w:val="00C64888"/>
    <w:rsid w:val="00C76119"/>
    <w:rsid w:val="00C968E8"/>
    <w:rsid w:val="00CF772D"/>
    <w:rsid w:val="00D77A4E"/>
    <w:rsid w:val="00D81FE4"/>
    <w:rsid w:val="00DA15AE"/>
    <w:rsid w:val="00DA1E9B"/>
    <w:rsid w:val="00DE730B"/>
    <w:rsid w:val="00E24DFF"/>
    <w:rsid w:val="00E26A03"/>
    <w:rsid w:val="00E54712"/>
    <w:rsid w:val="00E72EBE"/>
    <w:rsid w:val="00EB6BC7"/>
    <w:rsid w:val="00F35387"/>
    <w:rsid w:val="00F42C35"/>
    <w:rsid w:val="00F60F84"/>
    <w:rsid w:val="00F80065"/>
    <w:rsid w:val="00F80A32"/>
    <w:rsid w:val="00FF3B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D48F9BA"/>
  <w15:chartTrackingRefBased/>
  <w15:docId w15:val="{F546E391-1016-4411-BEBF-3F81C5D6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bCs/>
      <w:kern w:val="1"/>
      <w:sz w:val="24"/>
      <w:szCs w:val="24"/>
      <w:lang w:eastAsia="zh-CN"/>
    </w:rPr>
  </w:style>
  <w:style w:type="paragraph" w:styleId="Ttulo1">
    <w:name w:val="heading 1"/>
    <w:basedOn w:val="Normal"/>
    <w:next w:val="Normal"/>
    <w:qFormat/>
    <w:pPr>
      <w:keepNext/>
      <w:numPr>
        <w:numId w:val="1"/>
      </w:numPr>
      <w:spacing w:before="240" w:after="60"/>
      <w:outlineLvl w:val="0"/>
    </w:pPr>
    <w:rPr>
      <w:rFonts w:ascii="Cambria" w:hAnsi="Cambria" w:cs="Times New Roman"/>
      <w:b/>
      <w:sz w:val="32"/>
      <w:szCs w:val="32"/>
    </w:rPr>
  </w:style>
  <w:style w:type="paragraph" w:styleId="Ttulo2">
    <w:name w:val="heading 2"/>
    <w:basedOn w:val="Normal"/>
    <w:next w:val="Normal"/>
    <w:qFormat/>
    <w:pPr>
      <w:keepNext/>
      <w:spacing w:before="240" w:after="60"/>
      <w:outlineLvl w:val="1"/>
    </w:pPr>
    <w:rPr>
      <w:rFonts w:ascii="Cambria" w:hAnsi="Cambria" w:cs="Times New Roman"/>
      <w:b/>
      <w:i/>
      <w:iCs/>
      <w:sz w:val="28"/>
      <w:szCs w:val="28"/>
    </w:rPr>
  </w:style>
  <w:style w:type="paragraph" w:styleId="Ttulo3">
    <w:name w:val="heading 3"/>
    <w:basedOn w:val="Normal"/>
    <w:next w:val="Normal"/>
    <w:qFormat/>
    <w:pPr>
      <w:keepNext/>
      <w:spacing w:before="240" w:after="60"/>
      <w:outlineLvl w:val="2"/>
    </w:pPr>
    <w:rPr>
      <w:rFonts w:ascii="Cambria" w:hAnsi="Cambria" w:cs="Times New Roman"/>
      <w:b/>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4z0">
    <w:name w:val="WW8Num4z0"/>
    <w:rPr>
      <w:rFonts w:ascii="Symbol" w:hAnsi="Symbol" w:cs="Symbol"/>
    </w:rPr>
  </w:style>
  <w:style w:type="character" w:customStyle="1" w:styleId="WW8Num5z0">
    <w:name w:val="WW8Num5z0"/>
    <w:rPr>
      <w:rFonts w:ascii="Symbol" w:hAnsi="Symbol" w:cs="Symbol"/>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8z0">
    <w:name w:val="WW8Num8z0"/>
  </w:style>
  <w:style w:type="character" w:customStyle="1" w:styleId="WW8Num9z0">
    <w:name w:val="WW8Num9z0"/>
    <w:rPr>
      <w:rFonts w:ascii="Symbol" w:hAnsi="Symbol" w:cs="Symbol"/>
    </w:rPr>
  </w:style>
  <w:style w:type="character" w:customStyle="1" w:styleId="Fontepargpadro3">
    <w:name w:val="Fonte parág. padrão3"/>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Fontepargpadro2">
    <w:name w:val="Fonte parág. padrão2"/>
  </w:style>
  <w:style w:type="character" w:customStyle="1" w:styleId="Absatz-Standardschriftart">
    <w:name w:val="Absatz-Standardschriftart"/>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Fontepargpadro1">
    <w:name w:val="Fonte parág. padrão1"/>
  </w:style>
  <w:style w:type="character" w:customStyle="1" w:styleId="Caracteresdenotaderodap">
    <w:name w:val="Caracteres de nota de rodapé"/>
    <w:rPr>
      <w:vertAlign w:val="superscript"/>
    </w:rPr>
  </w:style>
  <w:style w:type="character" w:styleId="Nmerodepgina">
    <w:name w:val="page number"/>
    <w:basedOn w:val="Fontepargpadro1"/>
  </w:style>
  <w:style w:type="character" w:customStyle="1" w:styleId="Ttulo1Char">
    <w:name w:val="Título 1 Char"/>
    <w:rPr>
      <w:rFonts w:ascii="Cambria" w:eastAsia="Times New Roman" w:hAnsi="Cambria" w:cs="Times New Roman"/>
      <w:b/>
      <w:bCs/>
      <w:kern w:val="1"/>
      <w:sz w:val="32"/>
      <w:szCs w:val="32"/>
    </w:rPr>
  </w:style>
  <w:style w:type="character" w:customStyle="1" w:styleId="TextodebaloChar">
    <w:name w:val="Texto de balão Char"/>
    <w:rPr>
      <w:rFonts w:ascii="Tahoma" w:hAnsi="Tahoma" w:cs="Tahoma"/>
      <w:bCs/>
      <w:sz w:val="16"/>
      <w:szCs w:val="16"/>
    </w:rPr>
  </w:style>
  <w:style w:type="character" w:customStyle="1" w:styleId="CabealhoChar">
    <w:name w:val="Cabeçalho Char"/>
    <w:uiPriority w:val="99"/>
    <w:rPr>
      <w:rFonts w:ascii="Arial" w:hAnsi="Arial" w:cs="Arial"/>
      <w:bCs/>
      <w:sz w:val="24"/>
      <w:szCs w:val="24"/>
    </w:rPr>
  </w:style>
  <w:style w:type="character" w:customStyle="1" w:styleId="Refdenotaderodap1">
    <w:name w:val="Ref. de nota de rodapé1"/>
    <w:rPr>
      <w:vertAlign w:val="superscript"/>
    </w:rPr>
  </w:style>
  <w:style w:type="character" w:customStyle="1" w:styleId="Caracteresdenotadefim">
    <w:name w:val="Caracteres de nota de fim"/>
    <w:rPr>
      <w:vertAlign w:val="superscript"/>
    </w:rPr>
  </w:style>
  <w:style w:type="character" w:customStyle="1" w:styleId="WW-Caracteresdenotadefim">
    <w:name w:val="WW-Caracteres de nota de fim"/>
  </w:style>
  <w:style w:type="character" w:customStyle="1" w:styleId="Refdenotadefim1">
    <w:name w:val="Ref. de nota de fim1"/>
    <w:rPr>
      <w:vertAlign w:val="superscript"/>
    </w:rPr>
  </w:style>
  <w:style w:type="character" w:customStyle="1" w:styleId="Refdecomentrio1">
    <w:name w:val="Ref. de comentário1"/>
    <w:rPr>
      <w:sz w:val="16"/>
      <w:szCs w:val="16"/>
    </w:rPr>
  </w:style>
  <w:style w:type="character" w:customStyle="1" w:styleId="TextodecomentrioChar">
    <w:name w:val="Texto de comentário Char"/>
    <w:rPr>
      <w:rFonts w:ascii="Arial" w:hAnsi="Arial" w:cs="Arial"/>
      <w:bCs/>
      <w:lang w:eastAsia="zh-CN"/>
    </w:rPr>
  </w:style>
  <w:style w:type="character" w:customStyle="1" w:styleId="AssuntodocomentrioChar">
    <w:name w:val="Assunto do comentário Char"/>
    <w:rPr>
      <w:rFonts w:ascii="Arial" w:hAnsi="Arial" w:cs="Arial"/>
      <w:b/>
      <w:bCs/>
      <w:lang w:eastAsia="zh-CN"/>
    </w:rPr>
  </w:style>
  <w:style w:type="character" w:styleId="Hyperlink">
    <w:name w:val="Hyperlink"/>
    <w:uiPriority w:val="99"/>
    <w:rPr>
      <w:color w:val="0563C1"/>
      <w:u w:val="single"/>
    </w:rPr>
  </w:style>
  <w:style w:type="character" w:styleId="HiperlinkVisitado">
    <w:name w:val="FollowedHyperlink"/>
    <w:rPr>
      <w:color w:val="954F72"/>
      <w:u w:val="single"/>
    </w:rPr>
  </w:style>
  <w:style w:type="character" w:customStyle="1" w:styleId="Refdenotaderodap2">
    <w:name w:val="Ref. de nota de rodapé2"/>
    <w:rPr>
      <w:vertAlign w:val="superscript"/>
    </w:rPr>
  </w:style>
  <w:style w:type="character" w:customStyle="1" w:styleId="Refdenotadefim2">
    <w:name w:val="Ref. de nota de fim2"/>
    <w:rPr>
      <w:vertAlign w:val="superscript"/>
    </w:rPr>
  </w:style>
  <w:style w:type="character" w:customStyle="1" w:styleId="Refdecomentrio2">
    <w:name w:val="Ref. de comentário2"/>
    <w:rPr>
      <w:sz w:val="16"/>
      <w:szCs w:val="16"/>
    </w:rPr>
  </w:style>
  <w:style w:type="character" w:customStyle="1" w:styleId="TextodecomentrioChar1">
    <w:name w:val="Texto de comentário Char1"/>
    <w:rPr>
      <w:rFonts w:ascii="Arial" w:hAnsi="Arial" w:cs="Arial"/>
      <w:bCs/>
      <w:lang w:eastAsia="zh-CN"/>
    </w:rPr>
  </w:style>
  <w:style w:type="character" w:customStyle="1" w:styleId="Ttulo2Char">
    <w:name w:val="Título 2 Char"/>
    <w:rPr>
      <w:rFonts w:ascii="Cambria" w:eastAsia="Times New Roman" w:hAnsi="Cambria" w:cs="Times New Roman"/>
      <w:b/>
      <w:bCs/>
      <w:i/>
      <w:iCs/>
      <w:sz w:val="28"/>
      <w:szCs w:val="28"/>
      <w:lang w:eastAsia="zh-CN"/>
    </w:rPr>
  </w:style>
  <w:style w:type="character" w:customStyle="1" w:styleId="CorpodetextoChar">
    <w:name w:val="Corpo de texto Char"/>
    <w:rPr>
      <w:rFonts w:ascii="Arial" w:hAnsi="Arial" w:cs="Arial"/>
      <w:bCs/>
      <w:sz w:val="24"/>
      <w:szCs w:val="24"/>
      <w:lang w:eastAsia="zh-CN"/>
    </w:rPr>
  </w:style>
  <w:style w:type="character" w:customStyle="1" w:styleId="Ttulo3Char">
    <w:name w:val="Título 3 Char"/>
    <w:rPr>
      <w:rFonts w:ascii="Cambria" w:eastAsia="Times New Roman" w:hAnsi="Cambria" w:cs="Times New Roman"/>
      <w:b/>
      <w:bCs/>
      <w:sz w:val="26"/>
      <w:szCs w:val="26"/>
      <w:lang w:eastAsia="zh-CN"/>
    </w:rPr>
  </w:style>
  <w:style w:type="character" w:styleId="Refdenotaderodap">
    <w:name w:val="footnote reference"/>
    <w:rPr>
      <w:vertAlign w:val="superscript"/>
    </w:rPr>
  </w:style>
  <w:style w:type="character" w:styleId="Refdenotadefim">
    <w:name w:val="endnote reference"/>
    <w:rPr>
      <w:vertAlign w:val="superscript"/>
    </w:rPr>
  </w:style>
  <w:style w:type="paragraph" w:customStyle="1" w:styleId="Ttulo30">
    <w:name w:val="Título3"/>
    <w:basedOn w:val="Normal"/>
    <w:next w:val="Corpodetexto"/>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20"/>
    </w:pPr>
  </w:style>
  <w:style w:type="paragraph" w:styleId="Lista">
    <w:name w:val="List"/>
    <w:basedOn w:val="Corpodetexto"/>
    <w:rPr>
      <w:rFonts w:cs="Mangal"/>
    </w:rPr>
  </w:style>
  <w:style w:type="paragraph" w:styleId="Legenda">
    <w:name w:val="caption"/>
    <w:basedOn w:val="Normal"/>
    <w:next w:val="Normal"/>
    <w:qFormat/>
    <w:pPr>
      <w:autoSpaceDE w:val="0"/>
      <w:jc w:val="center"/>
    </w:pPr>
    <w:rPr>
      <w:rFonts w:ascii="Times New Roman" w:eastAsia="Calibri" w:hAnsi="Times New Roman" w:cs="Times New Roman"/>
      <w:b/>
      <w:bCs w:val="0"/>
      <w:sz w:val="20"/>
      <w:szCs w:val="22"/>
    </w:rPr>
  </w:style>
  <w:style w:type="paragraph" w:customStyle="1" w:styleId="ndice">
    <w:name w:val="Índice"/>
    <w:basedOn w:val="Normal"/>
    <w:pPr>
      <w:suppressLineNumbers/>
    </w:pPr>
    <w:rPr>
      <w:rFonts w:cs="Mangal"/>
    </w:rPr>
  </w:style>
  <w:style w:type="paragraph" w:customStyle="1" w:styleId="Ttulo20">
    <w:name w:val="Título2"/>
    <w:basedOn w:val="Normal"/>
    <w:next w:val="Corpodetexto"/>
    <w:pPr>
      <w:keepNext/>
      <w:spacing w:before="240" w:after="120"/>
    </w:pPr>
    <w:rPr>
      <w:rFonts w:eastAsia="Microsoft YaHei" w:cs="Mangal"/>
      <w:sz w:val="28"/>
      <w:szCs w:val="28"/>
    </w:rPr>
  </w:style>
  <w:style w:type="paragraph" w:customStyle="1" w:styleId="Ttulo10">
    <w:name w:val="Título1"/>
    <w:basedOn w:val="Normal"/>
    <w:next w:val="Corpodetexto"/>
    <w:pPr>
      <w:keepNext/>
      <w:spacing w:before="240" w:after="120"/>
    </w:pPr>
    <w:rPr>
      <w:rFonts w:eastAsia="Microsoft YaHei" w:cs="Mangal"/>
      <w:sz w:val="28"/>
      <w:szCs w:val="28"/>
    </w:rPr>
  </w:style>
  <w:style w:type="paragraph" w:styleId="Textodenotaderodap">
    <w:name w:val="footnote text"/>
    <w:basedOn w:val="Normal"/>
    <w:rPr>
      <w:sz w:val="20"/>
      <w:szCs w:val="20"/>
    </w:rPr>
  </w:style>
  <w:style w:type="paragraph" w:styleId="Cabealho">
    <w:name w:val="header"/>
    <w:basedOn w:val="Normal"/>
    <w:uiPriority w:val="99"/>
    <w:pPr>
      <w:tabs>
        <w:tab w:val="center" w:pos="4252"/>
        <w:tab w:val="right" w:pos="8504"/>
      </w:tabs>
    </w:pPr>
  </w:style>
  <w:style w:type="paragraph" w:styleId="Rodap">
    <w:name w:val="footer"/>
    <w:basedOn w:val="Normal"/>
    <w:pPr>
      <w:tabs>
        <w:tab w:val="center" w:pos="4252"/>
        <w:tab w:val="right" w:pos="8504"/>
      </w:tabs>
    </w:pPr>
  </w:style>
  <w:style w:type="paragraph" w:styleId="PargrafodaLista">
    <w:name w:val="List Paragraph"/>
    <w:basedOn w:val="Normal"/>
    <w:qFormat/>
    <w:pPr>
      <w:spacing w:after="200" w:line="276" w:lineRule="auto"/>
      <w:ind w:left="720"/>
    </w:pPr>
    <w:rPr>
      <w:rFonts w:ascii="Calibri" w:eastAsia="Calibri" w:hAnsi="Calibri" w:cs="Times New Roman"/>
      <w:bCs w:val="0"/>
      <w:sz w:val="22"/>
      <w:szCs w:val="22"/>
    </w:rPr>
  </w:style>
  <w:style w:type="paragraph" w:styleId="CabealhodoSumrio">
    <w:name w:val="TOC Heading"/>
    <w:basedOn w:val="Ttulo1"/>
    <w:next w:val="Normal"/>
    <w:qFormat/>
    <w:pPr>
      <w:keepLines/>
      <w:numPr>
        <w:numId w:val="0"/>
      </w:numPr>
      <w:spacing w:before="480" w:after="0" w:line="276" w:lineRule="auto"/>
    </w:pPr>
    <w:rPr>
      <w:color w:val="365F91"/>
      <w:sz w:val="28"/>
      <w:szCs w:val="28"/>
    </w:rPr>
  </w:style>
  <w:style w:type="paragraph" w:styleId="Sumrio2">
    <w:name w:val="toc 2"/>
    <w:basedOn w:val="Normal"/>
    <w:next w:val="Normal"/>
    <w:uiPriority w:val="39"/>
    <w:pPr>
      <w:spacing w:after="100" w:line="276" w:lineRule="auto"/>
      <w:ind w:left="220"/>
    </w:pPr>
    <w:rPr>
      <w:rFonts w:ascii="Calibri" w:hAnsi="Calibri" w:cs="Times New Roman"/>
      <w:bCs w:val="0"/>
      <w:sz w:val="22"/>
      <w:szCs w:val="22"/>
    </w:rPr>
  </w:style>
  <w:style w:type="paragraph" w:styleId="Sumrio1">
    <w:name w:val="toc 1"/>
    <w:basedOn w:val="Normal"/>
    <w:next w:val="Normal"/>
    <w:uiPriority w:val="39"/>
    <w:pPr>
      <w:spacing w:after="100" w:line="276" w:lineRule="auto"/>
    </w:pPr>
    <w:rPr>
      <w:rFonts w:ascii="Calibri" w:hAnsi="Calibri" w:cs="Times New Roman"/>
      <w:bCs w:val="0"/>
      <w:sz w:val="22"/>
      <w:szCs w:val="22"/>
    </w:rPr>
  </w:style>
  <w:style w:type="paragraph" w:styleId="Sumrio3">
    <w:name w:val="toc 3"/>
    <w:basedOn w:val="Normal"/>
    <w:next w:val="Normal"/>
    <w:uiPriority w:val="39"/>
    <w:pPr>
      <w:spacing w:after="100" w:line="276" w:lineRule="auto"/>
      <w:ind w:left="440"/>
    </w:pPr>
    <w:rPr>
      <w:rFonts w:ascii="Calibri" w:hAnsi="Calibri" w:cs="Times New Roman"/>
      <w:bCs w:val="0"/>
      <w:sz w:val="22"/>
      <w:szCs w:val="22"/>
    </w:rPr>
  </w:style>
  <w:style w:type="paragraph" w:styleId="Textodebalo">
    <w:name w:val="Balloon Text"/>
    <w:basedOn w:val="Normal"/>
    <w:rPr>
      <w:rFonts w:ascii="Tahoma" w:hAnsi="Tahoma" w:cs="Tahoma"/>
      <w:sz w:val="16"/>
      <w:szCs w:val="16"/>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rPr>
  </w:style>
  <w:style w:type="paragraph" w:customStyle="1" w:styleId="Contedodetabela">
    <w:name w:val="Conteúdo de tabela"/>
    <w:basedOn w:val="Normal"/>
    <w:pPr>
      <w:suppressLineNumbers/>
    </w:pPr>
  </w:style>
  <w:style w:type="paragraph" w:customStyle="1" w:styleId="Padro">
    <w:name w:val="Padrão"/>
    <w:pPr>
      <w:widowControl w:val="0"/>
      <w:suppressAutoHyphens/>
      <w:spacing w:line="100" w:lineRule="atLeast"/>
    </w:pPr>
    <w:rPr>
      <w:rFonts w:eastAsia="Bitstream Vera Sans"/>
      <w:color w:val="00000A"/>
      <w:kern w:val="1"/>
      <w:sz w:val="24"/>
      <w:szCs w:val="24"/>
      <w:lang w:eastAsia="zh-CN"/>
    </w:r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rPr>
  </w:style>
  <w:style w:type="paragraph" w:customStyle="1" w:styleId="Textodecomentrio2">
    <w:name w:val="Texto de comentário2"/>
    <w:basedOn w:val="Normal"/>
    <w:rPr>
      <w:sz w:val="20"/>
      <w:szCs w:val="20"/>
    </w:rPr>
  </w:style>
  <w:style w:type="character" w:styleId="MenoPendente">
    <w:name w:val="Unresolved Mention"/>
    <w:uiPriority w:val="99"/>
    <w:semiHidden/>
    <w:unhideWhenUsed/>
    <w:rsid w:val="001C4AA7"/>
    <w:rPr>
      <w:color w:val="605E5C"/>
      <w:shd w:val="clear" w:color="auto" w:fill="E1DFDD"/>
    </w:rPr>
  </w:style>
  <w:style w:type="paragraph" w:customStyle="1" w:styleId="Default">
    <w:name w:val="Default"/>
    <w:rsid w:val="007B6077"/>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47275">
      <w:bodyDiv w:val="1"/>
      <w:marLeft w:val="0"/>
      <w:marRight w:val="0"/>
      <w:marTop w:val="0"/>
      <w:marBottom w:val="0"/>
      <w:divBdr>
        <w:top w:val="none" w:sz="0" w:space="0" w:color="auto"/>
        <w:left w:val="none" w:sz="0" w:space="0" w:color="auto"/>
        <w:bottom w:val="none" w:sz="0" w:space="0" w:color="auto"/>
        <w:right w:val="none" w:sz="0" w:space="0" w:color="auto"/>
      </w:divBdr>
    </w:div>
    <w:div w:id="1067151559">
      <w:bodyDiv w:val="1"/>
      <w:marLeft w:val="0"/>
      <w:marRight w:val="0"/>
      <w:marTop w:val="0"/>
      <w:marBottom w:val="0"/>
      <w:divBdr>
        <w:top w:val="none" w:sz="0" w:space="0" w:color="auto"/>
        <w:left w:val="none" w:sz="0" w:space="0" w:color="auto"/>
        <w:bottom w:val="none" w:sz="0" w:space="0" w:color="auto"/>
        <w:right w:val="none" w:sz="0" w:space="0" w:color="auto"/>
      </w:divBdr>
    </w:div>
    <w:div w:id="119033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s://www.next.inc/uploads/2023/08/amazon_ec2-750x422.jp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https://play-lh.googleusercontent.com/6Sm-GdKg5y01-G56cBTF3zvuMl3TXXGDZj5k6j3rTzuKV_JDOwzpDbRviLxIZr-4U6xNESnMzajNIDRjd2CbCw"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illiamkoehrsen.medium.com/?source=post_page---byline--377895a60d2d---------------------------------------"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7EDB0-76FC-4C2C-8F02-0B50B0B0E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2850</Words>
  <Characters>14822</Characters>
  <Application>Microsoft Office Word</Application>
  <DocSecurity>0</DocSecurity>
  <Lines>2117</Lines>
  <Paragraphs>1606</Paragraphs>
  <ScaleCrop>false</ScaleCrop>
  <HeadingPairs>
    <vt:vector size="2" baseType="variant">
      <vt:variant>
        <vt:lpstr>Título</vt:lpstr>
      </vt:variant>
      <vt:variant>
        <vt:i4>1</vt:i4>
      </vt:variant>
    </vt:vector>
  </HeadingPairs>
  <TitlesOfParts>
    <vt:vector size="1" baseType="lpstr">
      <vt:lpstr>Modelo_Trabalho_Apresentado_Disciplina_Graduacao</vt:lpstr>
    </vt:vector>
  </TitlesOfParts>
  <Company/>
  <LinksUpToDate>false</LinksUpToDate>
  <CharactersWithSpaces>16066</CharactersWithSpaces>
  <SharedDoc>false</SharedDoc>
  <HLinks>
    <vt:vector size="114" baseType="variant">
      <vt:variant>
        <vt:i4>1048576</vt:i4>
      </vt:variant>
      <vt:variant>
        <vt:i4>96</vt:i4>
      </vt:variant>
      <vt:variant>
        <vt:i4>0</vt:i4>
      </vt:variant>
      <vt:variant>
        <vt:i4>5</vt:i4>
      </vt:variant>
      <vt:variant>
        <vt:lpwstr>https://www.aje.com/br/arc/escolhendo-o-tempo-verbal-correto-para-o-seu-artigo-cient%C3%ADfico-guia-gratuito-para-baixar</vt:lpwstr>
      </vt:variant>
      <vt:variant>
        <vt:lpwstr/>
      </vt:variant>
      <vt:variant>
        <vt:i4>3342378</vt:i4>
      </vt:variant>
      <vt:variant>
        <vt:i4>93</vt:i4>
      </vt:variant>
      <vt:variant>
        <vt:i4>0</vt:i4>
      </vt:variant>
      <vt:variant>
        <vt:i4>5</vt:i4>
      </vt:variant>
      <vt:variant>
        <vt:lpwstr>http://www.encontro2012.rj.anpuh.org/resources/anais/15/1338428507_ARQUIVO_Oshomensdaordem.pdf</vt:lpwstr>
      </vt:variant>
      <vt:variant>
        <vt:lpwstr/>
      </vt:variant>
      <vt:variant>
        <vt:i4>6815814</vt:i4>
      </vt:variant>
      <vt:variant>
        <vt:i4>90</vt:i4>
      </vt:variant>
      <vt:variant>
        <vt:i4>0</vt:i4>
      </vt:variant>
      <vt:variant>
        <vt:i4>5</vt:i4>
      </vt:variant>
      <vt:variant>
        <vt:lpwstr>https://ibatiba.ifes.edu.br/images/Biblioteca_Ibatiba/Normas_Elaboracao_Referencias.pdf</vt:lpwstr>
      </vt:variant>
      <vt:variant>
        <vt:lpwstr/>
      </vt:variant>
      <vt:variant>
        <vt:i4>7929923</vt:i4>
      </vt:variant>
      <vt:variant>
        <vt:i4>87</vt:i4>
      </vt:variant>
      <vt:variant>
        <vt:i4>0</vt:i4>
      </vt:variant>
      <vt:variant>
        <vt:i4>5</vt:i4>
      </vt:variant>
      <vt:variant>
        <vt:lpwstr>https://ibatiba.ifes.edu.br/images/Biblioteca_Ibatiba/Normas_Apresentacao_Trabalhos.pdf</vt:lpwstr>
      </vt:variant>
      <vt:variant>
        <vt:lpwstr/>
      </vt:variant>
      <vt:variant>
        <vt:i4>589829</vt:i4>
      </vt:variant>
      <vt:variant>
        <vt:i4>84</vt:i4>
      </vt:variant>
      <vt:variant>
        <vt:i4>0</vt:i4>
      </vt:variant>
      <vt:variant>
        <vt:i4>5</vt:i4>
      </vt:variant>
      <vt:variant>
        <vt:lpwstr>https://teses.usp.br/teses/disponiveis/11/11142/tde-20191218-143047/publico/CardosoNarcisoDaSilva.pdf</vt:lpwstr>
      </vt:variant>
      <vt:variant>
        <vt:lpwstr/>
      </vt:variant>
      <vt:variant>
        <vt:i4>1769518</vt:i4>
      </vt:variant>
      <vt:variant>
        <vt:i4>81</vt:i4>
      </vt:variant>
      <vt:variant>
        <vt:i4>0</vt:i4>
      </vt:variant>
      <vt:variant>
        <vt:i4>5</vt:i4>
      </vt:variant>
      <vt:variant>
        <vt:lpwstr>http://www.planalto.gov.br/ccivil_03/leis/2002/L10406compilada.htm</vt:lpwstr>
      </vt:variant>
      <vt:variant>
        <vt:lpwstr/>
      </vt:variant>
      <vt:variant>
        <vt:i4>7929923</vt:i4>
      </vt:variant>
      <vt:variant>
        <vt:i4>78</vt:i4>
      </vt:variant>
      <vt:variant>
        <vt:i4>0</vt:i4>
      </vt:variant>
      <vt:variant>
        <vt:i4>5</vt:i4>
      </vt:variant>
      <vt:variant>
        <vt:lpwstr>https://ibatiba.ifes.edu.br/images/Biblioteca_Ibatiba/Normas_Apresentacao_Trabalhos.pdf</vt:lpwstr>
      </vt:variant>
      <vt:variant>
        <vt:lpwstr/>
      </vt:variant>
      <vt:variant>
        <vt:i4>1900596</vt:i4>
      </vt:variant>
      <vt:variant>
        <vt:i4>71</vt:i4>
      </vt:variant>
      <vt:variant>
        <vt:i4>0</vt:i4>
      </vt:variant>
      <vt:variant>
        <vt:i4>5</vt:i4>
      </vt:variant>
      <vt:variant>
        <vt:lpwstr/>
      </vt:variant>
      <vt:variant>
        <vt:lpwstr>_Toc57044851</vt:lpwstr>
      </vt:variant>
      <vt:variant>
        <vt:i4>1835060</vt:i4>
      </vt:variant>
      <vt:variant>
        <vt:i4>65</vt:i4>
      </vt:variant>
      <vt:variant>
        <vt:i4>0</vt:i4>
      </vt:variant>
      <vt:variant>
        <vt:i4>5</vt:i4>
      </vt:variant>
      <vt:variant>
        <vt:lpwstr/>
      </vt:variant>
      <vt:variant>
        <vt:lpwstr>_Toc57044850</vt:lpwstr>
      </vt:variant>
      <vt:variant>
        <vt:i4>1376309</vt:i4>
      </vt:variant>
      <vt:variant>
        <vt:i4>59</vt:i4>
      </vt:variant>
      <vt:variant>
        <vt:i4>0</vt:i4>
      </vt:variant>
      <vt:variant>
        <vt:i4>5</vt:i4>
      </vt:variant>
      <vt:variant>
        <vt:lpwstr/>
      </vt:variant>
      <vt:variant>
        <vt:lpwstr>_Toc57044849</vt:lpwstr>
      </vt:variant>
      <vt:variant>
        <vt:i4>1310773</vt:i4>
      </vt:variant>
      <vt:variant>
        <vt:i4>53</vt:i4>
      </vt:variant>
      <vt:variant>
        <vt:i4>0</vt:i4>
      </vt:variant>
      <vt:variant>
        <vt:i4>5</vt:i4>
      </vt:variant>
      <vt:variant>
        <vt:lpwstr/>
      </vt:variant>
      <vt:variant>
        <vt:lpwstr>_Toc57044848</vt:lpwstr>
      </vt:variant>
      <vt:variant>
        <vt:i4>1769525</vt:i4>
      </vt:variant>
      <vt:variant>
        <vt:i4>47</vt:i4>
      </vt:variant>
      <vt:variant>
        <vt:i4>0</vt:i4>
      </vt:variant>
      <vt:variant>
        <vt:i4>5</vt:i4>
      </vt:variant>
      <vt:variant>
        <vt:lpwstr/>
      </vt:variant>
      <vt:variant>
        <vt:lpwstr>_Toc57044847</vt:lpwstr>
      </vt:variant>
      <vt:variant>
        <vt:i4>1703989</vt:i4>
      </vt:variant>
      <vt:variant>
        <vt:i4>41</vt:i4>
      </vt:variant>
      <vt:variant>
        <vt:i4>0</vt:i4>
      </vt:variant>
      <vt:variant>
        <vt:i4>5</vt:i4>
      </vt:variant>
      <vt:variant>
        <vt:lpwstr/>
      </vt:variant>
      <vt:variant>
        <vt:lpwstr>_Toc57044846</vt:lpwstr>
      </vt:variant>
      <vt:variant>
        <vt:i4>1638453</vt:i4>
      </vt:variant>
      <vt:variant>
        <vt:i4>35</vt:i4>
      </vt:variant>
      <vt:variant>
        <vt:i4>0</vt:i4>
      </vt:variant>
      <vt:variant>
        <vt:i4>5</vt:i4>
      </vt:variant>
      <vt:variant>
        <vt:lpwstr/>
      </vt:variant>
      <vt:variant>
        <vt:lpwstr>_Toc57044845</vt:lpwstr>
      </vt:variant>
      <vt:variant>
        <vt:i4>1572917</vt:i4>
      </vt:variant>
      <vt:variant>
        <vt:i4>29</vt:i4>
      </vt:variant>
      <vt:variant>
        <vt:i4>0</vt:i4>
      </vt:variant>
      <vt:variant>
        <vt:i4>5</vt:i4>
      </vt:variant>
      <vt:variant>
        <vt:lpwstr/>
      </vt:variant>
      <vt:variant>
        <vt:lpwstr>_Toc57044844</vt:lpwstr>
      </vt:variant>
      <vt:variant>
        <vt:i4>2031669</vt:i4>
      </vt:variant>
      <vt:variant>
        <vt:i4>23</vt:i4>
      </vt:variant>
      <vt:variant>
        <vt:i4>0</vt:i4>
      </vt:variant>
      <vt:variant>
        <vt:i4>5</vt:i4>
      </vt:variant>
      <vt:variant>
        <vt:lpwstr/>
      </vt:variant>
      <vt:variant>
        <vt:lpwstr>_Toc57044843</vt:lpwstr>
      </vt:variant>
      <vt:variant>
        <vt:i4>1966133</vt:i4>
      </vt:variant>
      <vt:variant>
        <vt:i4>17</vt:i4>
      </vt:variant>
      <vt:variant>
        <vt:i4>0</vt:i4>
      </vt:variant>
      <vt:variant>
        <vt:i4>5</vt:i4>
      </vt:variant>
      <vt:variant>
        <vt:lpwstr/>
      </vt:variant>
      <vt:variant>
        <vt:lpwstr>_Toc57044842</vt:lpwstr>
      </vt:variant>
      <vt:variant>
        <vt:i4>4849770</vt:i4>
      </vt:variant>
      <vt:variant>
        <vt:i4>3</vt:i4>
      </vt:variant>
      <vt:variant>
        <vt:i4>0</vt:i4>
      </vt:variant>
      <vt:variant>
        <vt:i4>5</vt:i4>
      </vt:variant>
      <vt:variant>
        <vt:lpwstr>mailto:biblioteca.ib@ifes.edu.br</vt:lpwstr>
      </vt:variant>
      <vt:variant>
        <vt:lpwstr/>
      </vt:variant>
      <vt:variant>
        <vt:i4>7929923</vt:i4>
      </vt:variant>
      <vt:variant>
        <vt:i4>0</vt:i4>
      </vt:variant>
      <vt:variant>
        <vt:i4>0</vt:i4>
      </vt:variant>
      <vt:variant>
        <vt:i4>5</vt:i4>
      </vt:variant>
      <vt:variant>
        <vt:lpwstr>https://ibatiba.ifes.edu.br/images/Biblioteca_Ibatiba/Normas_Apresentacao_Trabalhos.pdf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Modelo_Trabalho_Apresentado_Disciplina_Graduacao</dc:title>
  <dc:subject/>
  <dc:creator>USER</dc:creator>
  <cp:keywords/>
  <dc:description/>
  <cp:lastModifiedBy>Lorenzo Circelli</cp:lastModifiedBy>
  <cp:revision>24</cp:revision>
  <cp:lastPrinted>2020-11-24T13:31:00Z</cp:lastPrinted>
  <dcterms:created xsi:type="dcterms:W3CDTF">2026-04-09T00:33:00Z</dcterms:created>
  <dcterms:modified xsi:type="dcterms:W3CDTF">2026-06-21T09:09:00Z</dcterms:modified>
</cp:coreProperties>
</file>