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0548" w14:textId="77777777" w:rsidR="003C1C3C" w:rsidRPr="000768E9" w:rsidRDefault="003C1C3C" w:rsidP="003C1C3C">
      <w:pPr>
        <w:ind w:firstLine="0"/>
        <w:contextualSpacing/>
        <w:mirrorIndents/>
        <w:jc w:val="center"/>
      </w:pPr>
      <w:r w:rsidRPr="000768E9">
        <w:rPr>
          <w:noProof/>
          <w:lang w:eastAsia="ru-RU" w:bidi="ar-SA"/>
        </w:rPr>
        <w:drawing>
          <wp:anchor distT="0" distB="0" distL="114300" distR="114300" simplePos="0" relativeHeight="251657216" behindDoc="0" locked="0" layoutInCell="1" allowOverlap="1" wp14:anchorId="69FD6154" wp14:editId="388BBA3E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E56F4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p w14:paraId="375A802C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p w14:paraId="25F3DC50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>МИНОБРНАУКИ РОССИИ</w:t>
      </w:r>
    </w:p>
    <w:p w14:paraId="1757A66E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18989ABD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0768E9">
        <w:rPr>
          <w:rFonts w:eastAsia="Times New Roman"/>
          <w:szCs w:val="24"/>
          <w:lang w:eastAsia="ru-RU"/>
        </w:rPr>
        <w:br/>
        <w:t xml:space="preserve">высшего образования </w:t>
      </w:r>
      <w:r w:rsidRPr="000768E9">
        <w:rPr>
          <w:rFonts w:eastAsia="Times New Roman"/>
          <w:szCs w:val="24"/>
          <w:lang w:eastAsia="ru-RU"/>
        </w:rPr>
        <w:br/>
        <w:t>«Санкт-Петербургский государственный технологический институт</w:t>
      </w:r>
      <w:r w:rsidRPr="000768E9">
        <w:rPr>
          <w:rFonts w:eastAsia="Times New Roman"/>
          <w:szCs w:val="24"/>
          <w:lang w:eastAsia="ru-RU"/>
        </w:rPr>
        <w:br/>
        <w:t>(технический университет)»</w:t>
      </w:r>
      <w:r w:rsidRPr="000768E9">
        <w:rPr>
          <w:rFonts w:eastAsia="Times New Roman"/>
          <w:szCs w:val="24"/>
          <w:lang w:eastAsia="ru-RU"/>
        </w:rPr>
        <w:br/>
        <w:t>СПбГТИ(ТУ)</w:t>
      </w:r>
    </w:p>
    <w:p w14:paraId="3174F0CB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0768E9" w:rsidRPr="000768E9" w14:paraId="64F965FB" w14:textId="77777777" w:rsidTr="00C670F8">
        <w:tc>
          <w:tcPr>
            <w:tcW w:w="2999" w:type="dxa"/>
            <w:shd w:val="clear" w:color="auto" w:fill="auto"/>
          </w:tcPr>
          <w:p w14:paraId="6E46750F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2005AE12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szCs w:val="24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14F3B87E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0768E9" w:rsidRPr="000768E9" w14:paraId="2FF9A528" w14:textId="77777777" w:rsidTr="00C670F8">
        <w:tc>
          <w:tcPr>
            <w:tcW w:w="2999" w:type="dxa"/>
            <w:shd w:val="clear" w:color="auto" w:fill="auto"/>
          </w:tcPr>
          <w:p w14:paraId="4ECA2E77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3D6574BB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09.03.0</w:t>
            </w:r>
            <w:r w:rsidRPr="000768E9">
              <w:rPr>
                <w:rFonts w:eastAsia="Times New Roman"/>
                <w:szCs w:val="24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783BFA2E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Прикладная информатика</w:t>
            </w:r>
          </w:p>
        </w:tc>
      </w:tr>
      <w:tr w:rsidR="000768E9" w:rsidRPr="000768E9" w14:paraId="69BC07B0" w14:textId="77777777" w:rsidTr="00C670F8">
        <w:tc>
          <w:tcPr>
            <w:tcW w:w="2999" w:type="dxa"/>
            <w:shd w:val="clear" w:color="auto" w:fill="auto"/>
          </w:tcPr>
          <w:p w14:paraId="1741BF7C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505BA441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66B931E5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Прикладная информатика в химии</w:t>
            </w:r>
          </w:p>
        </w:tc>
      </w:tr>
      <w:tr w:rsidR="000768E9" w:rsidRPr="000768E9" w14:paraId="41EA9917" w14:textId="77777777" w:rsidTr="00C670F8">
        <w:tc>
          <w:tcPr>
            <w:tcW w:w="2999" w:type="dxa"/>
            <w:shd w:val="clear" w:color="auto" w:fill="auto"/>
          </w:tcPr>
          <w:p w14:paraId="6D7FE18C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5DFCA64D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4084CE49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0768E9" w:rsidRPr="000768E9" w14:paraId="1D218020" w14:textId="77777777" w:rsidTr="00C670F8">
        <w:tc>
          <w:tcPr>
            <w:tcW w:w="2999" w:type="dxa"/>
            <w:shd w:val="clear" w:color="auto" w:fill="auto"/>
          </w:tcPr>
          <w:p w14:paraId="5FFFE7A3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776641B6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2DF4A317" w14:textId="2CBF4712" w:rsidR="003C1C3C" w:rsidRPr="000768E9" w:rsidRDefault="00D47D1E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Химической технологии тугоплавких неметаллических и силикатных материалов</w:t>
            </w:r>
          </w:p>
        </w:tc>
      </w:tr>
      <w:tr w:rsidR="000768E9" w:rsidRPr="000768E9" w14:paraId="03F70A65" w14:textId="77777777" w:rsidTr="00C670F8">
        <w:tc>
          <w:tcPr>
            <w:tcW w:w="2999" w:type="dxa"/>
            <w:shd w:val="clear" w:color="auto" w:fill="auto"/>
          </w:tcPr>
          <w:p w14:paraId="293D0C24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 w:rsidRPr="000768E9">
              <w:rPr>
                <w:rFonts w:eastAsia="Times New Roman"/>
                <w:szCs w:val="24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2607839E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9510344" w14:textId="77F4F796" w:rsidR="003C1C3C" w:rsidRPr="000768E9" w:rsidRDefault="007509E5" w:rsidP="003C1C3C">
            <w:pPr>
              <w:ind w:firstLine="0"/>
              <w:contextualSpacing/>
              <w:mirrorIndents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Компьютерные технологии веществ и материалов</w:t>
            </w:r>
          </w:p>
        </w:tc>
      </w:tr>
    </w:tbl>
    <w:p w14:paraId="37566B21" w14:textId="2C0FF1AE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 xml:space="preserve">Курс </w:t>
      </w:r>
      <w:r w:rsidRPr="000768E9">
        <w:rPr>
          <w:rFonts w:eastAsia="Times New Roman"/>
          <w:szCs w:val="24"/>
          <w:lang w:eastAsia="ru-RU"/>
        </w:rPr>
        <w:tab/>
      </w:r>
      <w:r w:rsidR="00AC3521" w:rsidRPr="000768E9">
        <w:rPr>
          <w:rFonts w:eastAsia="Times New Roman"/>
          <w:szCs w:val="24"/>
          <w:u w:val="single"/>
          <w:lang w:eastAsia="ru-RU"/>
        </w:rPr>
        <w:t>3</w:t>
      </w:r>
      <w:r w:rsidRPr="000768E9">
        <w:rPr>
          <w:rFonts w:eastAsia="Times New Roman"/>
          <w:szCs w:val="24"/>
          <w:lang w:eastAsia="ru-RU"/>
        </w:rPr>
        <w:tab/>
        <w:t xml:space="preserve">                                                                                                 Группа </w:t>
      </w:r>
      <w:r w:rsidRPr="000768E9">
        <w:rPr>
          <w:rFonts w:eastAsia="Times New Roman"/>
          <w:szCs w:val="24"/>
          <w:lang w:eastAsia="ru-RU"/>
        </w:rPr>
        <w:tab/>
      </w:r>
      <w:r w:rsidRPr="000768E9">
        <w:rPr>
          <w:rFonts w:eastAsia="Times New Roman"/>
          <w:szCs w:val="24"/>
          <w:u w:val="single"/>
          <w:lang w:eastAsia="ru-RU"/>
        </w:rPr>
        <w:t>485</w:t>
      </w:r>
    </w:p>
    <w:p w14:paraId="0958B1CD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2AA9ACA9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4"/>
          <w:lang w:eastAsia="ru-RU"/>
        </w:rPr>
      </w:pPr>
    </w:p>
    <w:p w14:paraId="4A51A929" w14:textId="67C46514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8"/>
          <w:lang w:eastAsia="ru-RU"/>
        </w:rPr>
      </w:pPr>
      <w:r w:rsidRPr="000768E9"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AC3521" w:rsidRPr="000768E9">
        <w:rPr>
          <w:rFonts w:eastAsia="Times New Roman"/>
          <w:b/>
          <w:szCs w:val="28"/>
          <w:lang w:eastAsia="ru-RU"/>
        </w:rPr>
        <w:t>1</w:t>
      </w:r>
    </w:p>
    <w:p w14:paraId="39D35499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4"/>
          <w:lang w:eastAsia="ru-RU"/>
        </w:rPr>
      </w:pPr>
    </w:p>
    <w:tbl>
      <w:tblPr>
        <w:tblStyle w:val="af4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3C1C3C" w:rsidRPr="000768E9" w14:paraId="06F5C564" w14:textId="77777777" w:rsidTr="003C1C3C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14F17" w14:textId="77777777" w:rsidR="003C1C3C" w:rsidRPr="000768E9" w:rsidRDefault="003C1C3C" w:rsidP="003C1C3C">
            <w:pPr>
              <w:ind w:firstLine="0"/>
              <w:contextualSpacing/>
              <w:mirrorIndents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0768E9">
              <w:rPr>
                <w:rFonts w:eastAsia="Calibri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41991" w14:textId="715EBF15" w:rsidR="003C1C3C" w:rsidRPr="000768E9" w:rsidRDefault="000A2A8D" w:rsidP="00AC3521">
            <w:pPr>
              <w:ind w:firstLine="0"/>
              <w:contextualSpacing/>
              <w:mirrorIndents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Анализ среза вспененной корундовой керамики</w:t>
            </w:r>
          </w:p>
        </w:tc>
      </w:tr>
    </w:tbl>
    <w:p w14:paraId="1DA24E85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b/>
          <w:szCs w:val="28"/>
          <w:lang w:eastAsia="ru-RU"/>
        </w:rPr>
      </w:pPr>
    </w:p>
    <w:p w14:paraId="76AAF8D7" w14:textId="77777777" w:rsidR="003C1C3C" w:rsidRPr="000768E9" w:rsidRDefault="003C1C3C" w:rsidP="003C1C3C">
      <w:pPr>
        <w:tabs>
          <w:tab w:val="left" w:pos="5400"/>
          <w:tab w:val="left" w:pos="8520"/>
        </w:tabs>
        <w:ind w:firstLine="0"/>
        <w:contextualSpacing/>
        <w:mirrorIndents/>
        <w:jc w:val="center"/>
        <w:rPr>
          <w:rFonts w:eastAsia="Times New Roman"/>
          <w:szCs w:val="28"/>
          <w:lang w:eastAsia="ru-RU"/>
        </w:rPr>
      </w:pPr>
    </w:p>
    <w:p w14:paraId="1819369C" w14:textId="2D1215E6" w:rsidR="003C1C3C" w:rsidRPr="0013603A" w:rsidRDefault="003C1C3C" w:rsidP="003C1C3C">
      <w:pPr>
        <w:tabs>
          <w:tab w:val="left" w:pos="5400"/>
          <w:tab w:val="left" w:pos="8520"/>
        </w:tabs>
        <w:ind w:firstLine="0"/>
        <w:jc w:val="both"/>
        <w:rPr>
          <w:lang w:val="en-US"/>
        </w:rPr>
      </w:pPr>
      <w:r w:rsidRPr="000768E9">
        <w:rPr>
          <w:rFonts w:eastAsia="Times New Roman"/>
          <w:szCs w:val="24"/>
          <w:lang w:eastAsia="ru-RU"/>
        </w:rPr>
        <w:t xml:space="preserve">Студент                               _________________                                      </w:t>
      </w:r>
      <w:r w:rsidR="00234018">
        <w:rPr>
          <w:rFonts w:eastAsia="Times New Roman"/>
          <w:szCs w:val="24"/>
          <w:u w:val="single"/>
          <w:lang w:eastAsia="ru-RU"/>
        </w:rPr>
        <w:t>Зобнин И.М.</w:t>
      </w:r>
    </w:p>
    <w:p w14:paraId="1A50C4BC" w14:textId="77777777" w:rsidR="003C1C3C" w:rsidRPr="000768E9" w:rsidRDefault="003C1C3C" w:rsidP="003C1C3C">
      <w:pPr>
        <w:ind w:firstLine="0"/>
        <w:jc w:val="both"/>
        <w:rPr>
          <w:rFonts w:eastAsia="Times New Roman"/>
          <w:sz w:val="20"/>
          <w:szCs w:val="20"/>
          <w:lang w:eastAsia="ru-RU"/>
        </w:rPr>
      </w:pPr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(подпись, дата)                                                        (инициалы, фамилия)</w:t>
      </w:r>
    </w:p>
    <w:p w14:paraId="27980D68" w14:textId="24132ED2" w:rsidR="003C1C3C" w:rsidRPr="000768E9" w:rsidRDefault="003C1C3C" w:rsidP="003C1C3C">
      <w:pPr>
        <w:tabs>
          <w:tab w:val="left" w:pos="5400"/>
          <w:tab w:val="left" w:pos="8520"/>
        </w:tabs>
        <w:ind w:firstLine="0"/>
        <w:jc w:val="both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 xml:space="preserve">Преподаватель                   _________________                                       </w:t>
      </w:r>
      <w:r w:rsidR="000A2A8D">
        <w:rPr>
          <w:rFonts w:eastAsia="Times New Roman"/>
          <w:szCs w:val="24"/>
          <w:u w:val="single"/>
          <w:lang w:eastAsia="ru-RU"/>
        </w:rPr>
        <w:t>Козлов</w:t>
      </w:r>
      <w:r w:rsidRPr="000768E9">
        <w:rPr>
          <w:rFonts w:eastAsia="Times New Roman"/>
          <w:szCs w:val="24"/>
          <w:u w:val="single"/>
          <w:lang w:eastAsia="ru-RU"/>
        </w:rPr>
        <w:t xml:space="preserve"> </w:t>
      </w:r>
      <w:r w:rsidR="000A2A8D">
        <w:rPr>
          <w:rFonts w:eastAsia="Times New Roman"/>
          <w:szCs w:val="24"/>
          <w:u w:val="single"/>
          <w:lang w:eastAsia="ru-RU"/>
        </w:rPr>
        <w:t>В</w:t>
      </w:r>
      <w:r w:rsidRPr="000768E9">
        <w:rPr>
          <w:rFonts w:eastAsia="Times New Roman"/>
          <w:szCs w:val="24"/>
          <w:u w:val="single"/>
          <w:lang w:eastAsia="ru-RU"/>
        </w:rPr>
        <w:t>.В.</w:t>
      </w:r>
    </w:p>
    <w:p w14:paraId="0F470F99" w14:textId="77777777" w:rsidR="003C1C3C" w:rsidRPr="000768E9" w:rsidRDefault="003C1C3C" w:rsidP="003C1C3C">
      <w:pPr>
        <w:ind w:firstLine="0"/>
        <w:jc w:val="both"/>
        <w:rPr>
          <w:rFonts w:eastAsia="Times New Roman"/>
          <w:sz w:val="20"/>
          <w:szCs w:val="20"/>
          <w:lang w:eastAsia="ru-RU"/>
        </w:rPr>
      </w:pPr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(подпись, дата)                                                        (инициалы, фамилия)</w:t>
      </w:r>
    </w:p>
    <w:p w14:paraId="342E18A1" w14:textId="77777777" w:rsidR="003C1C3C" w:rsidRPr="000768E9" w:rsidRDefault="003C1C3C" w:rsidP="003C1C3C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6773AD3B" w14:textId="77777777" w:rsidR="003C1C3C" w:rsidRPr="000768E9" w:rsidRDefault="003C1C3C" w:rsidP="003C1C3C">
      <w:pPr>
        <w:ind w:firstLine="0"/>
        <w:jc w:val="both"/>
        <w:rPr>
          <w:rFonts w:eastAsia="Times New Roman"/>
          <w:szCs w:val="24"/>
          <w:lang w:eastAsia="ru-RU"/>
        </w:rPr>
      </w:pPr>
    </w:p>
    <w:p w14:paraId="5BC99AFB" w14:textId="77777777" w:rsidR="003C1C3C" w:rsidRPr="000768E9" w:rsidRDefault="003C1C3C" w:rsidP="003C1C3C">
      <w:pPr>
        <w:ind w:firstLine="0"/>
        <w:jc w:val="both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>Отметка о зачете               _________________                               __________________</w:t>
      </w:r>
    </w:p>
    <w:p w14:paraId="384BCB87" w14:textId="37B56F6A" w:rsidR="003C1C3C" w:rsidRPr="000768E9" w:rsidRDefault="003C1C3C" w:rsidP="00AC3521">
      <w:pPr>
        <w:tabs>
          <w:tab w:val="left" w:pos="5400"/>
        </w:tabs>
        <w:ind w:firstLine="0"/>
        <w:jc w:val="both"/>
        <w:rPr>
          <w:rFonts w:eastAsia="Times New Roman"/>
          <w:sz w:val="20"/>
          <w:szCs w:val="20"/>
          <w:lang w:eastAsia="ru-RU"/>
        </w:rPr>
      </w:pPr>
      <w:r w:rsidRPr="000768E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(подпись преподавателя)</w:t>
      </w:r>
    </w:p>
    <w:p w14:paraId="4ECBC100" w14:textId="77777777" w:rsidR="003C1C3C" w:rsidRPr="0009543E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79B7F75C" w14:textId="77777777" w:rsidR="003C1C3C" w:rsidRPr="0009543E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219986E0" w14:textId="77777777" w:rsidR="003C1C3C" w:rsidRPr="0009543E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1AEDF842" w14:textId="77777777" w:rsidR="006A1F46" w:rsidRPr="0009543E" w:rsidRDefault="006A1F46" w:rsidP="006A72BA">
      <w:pPr>
        <w:ind w:firstLine="0"/>
        <w:contextualSpacing/>
        <w:mirrorIndents/>
        <w:rPr>
          <w:rFonts w:eastAsia="Times New Roman"/>
          <w:szCs w:val="24"/>
          <w:lang w:eastAsia="ru-RU"/>
        </w:rPr>
      </w:pPr>
    </w:p>
    <w:p w14:paraId="012B829A" w14:textId="77777777" w:rsidR="003C1C3C" w:rsidRPr="0009543E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</w:p>
    <w:p w14:paraId="7D3DEBB0" w14:textId="77777777" w:rsidR="003C1C3C" w:rsidRPr="000768E9" w:rsidRDefault="003C1C3C" w:rsidP="003C1C3C">
      <w:pPr>
        <w:ind w:firstLine="0"/>
        <w:contextualSpacing/>
        <w:mirrorIndents/>
        <w:jc w:val="center"/>
        <w:rPr>
          <w:rFonts w:eastAsia="Times New Roman"/>
          <w:szCs w:val="24"/>
          <w:lang w:eastAsia="ru-RU"/>
        </w:rPr>
      </w:pPr>
      <w:r w:rsidRPr="000768E9">
        <w:rPr>
          <w:rFonts w:eastAsia="Times New Roman"/>
          <w:szCs w:val="24"/>
          <w:lang w:eastAsia="ru-RU"/>
        </w:rPr>
        <w:t>Санкт-Петербург</w:t>
      </w:r>
    </w:p>
    <w:p w14:paraId="4B87C369" w14:textId="77777777" w:rsidR="009C3127" w:rsidRPr="000768E9" w:rsidRDefault="003C1C3C" w:rsidP="003C1C3C">
      <w:pPr>
        <w:ind w:firstLine="0"/>
        <w:contextualSpacing/>
        <w:mirrorIndents/>
        <w:jc w:val="center"/>
      </w:pPr>
      <w:r w:rsidRPr="000768E9">
        <w:rPr>
          <w:rFonts w:eastAsia="Times New Roman"/>
          <w:szCs w:val="24"/>
          <w:lang w:eastAsia="ru-RU"/>
        </w:rPr>
        <w:t>2020</w:t>
      </w:r>
      <w:r w:rsidRPr="000768E9">
        <w:br w:type="page"/>
      </w:r>
    </w:p>
    <w:p w14:paraId="32607DEB" w14:textId="77777777" w:rsidR="009C3127" w:rsidRPr="000768E9" w:rsidRDefault="004917BF" w:rsidP="003C1C3C">
      <w:pPr>
        <w:spacing w:line="360" w:lineRule="auto"/>
        <w:jc w:val="both"/>
        <w:rPr>
          <w:szCs w:val="28"/>
        </w:rPr>
      </w:pPr>
      <w:r w:rsidRPr="000768E9">
        <w:rPr>
          <w:b/>
          <w:bCs/>
          <w:szCs w:val="28"/>
        </w:rPr>
        <w:lastRenderedPageBreak/>
        <w:t xml:space="preserve">1. </w:t>
      </w:r>
      <w:r w:rsidR="0055252A" w:rsidRPr="000768E9">
        <w:rPr>
          <w:b/>
          <w:bCs/>
          <w:szCs w:val="28"/>
        </w:rPr>
        <w:t>Цель работы</w:t>
      </w:r>
    </w:p>
    <w:p w14:paraId="3ACB73FE" w14:textId="3FC69ED8" w:rsidR="009C3127" w:rsidRPr="000768E9" w:rsidRDefault="0055252A" w:rsidP="00B81699">
      <w:pPr>
        <w:spacing w:line="360" w:lineRule="auto"/>
        <w:jc w:val="both"/>
        <w:rPr>
          <w:szCs w:val="32"/>
        </w:rPr>
      </w:pPr>
      <w:r w:rsidRPr="000768E9">
        <w:rPr>
          <w:szCs w:val="32"/>
        </w:rPr>
        <w:t xml:space="preserve">Знакомство с </w:t>
      </w:r>
      <w:r w:rsidR="006A72BA" w:rsidRPr="000768E9">
        <w:rPr>
          <w:szCs w:val="32"/>
        </w:rPr>
        <w:t>основ</w:t>
      </w:r>
      <w:r w:rsidR="000A2A8D">
        <w:rPr>
          <w:szCs w:val="32"/>
        </w:rPr>
        <w:t xml:space="preserve">ами теоретического стереометрического микроанализа, а также обработка и анализ фотографии среза </w:t>
      </w:r>
      <w:r w:rsidR="000A2A8D" w:rsidRPr="000A2A8D">
        <w:rPr>
          <w:szCs w:val="32"/>
        </w:rPr>
        <w:t>вспененной корундовой керамики</w:t>
      </w:r>
      <w:r w:rsidR="000A2A8D">
        <w:rPr>
          <w:szCs w:val="32"/>
        </w:rPr>
        <w:t>.</w:t>
      </w:r>
    </w:p>
    <w:p w14:paraId="29FC0B05" w14:textId="4C30FE34" w:rsidR="00AC3521" w:rsidRPr="000768E9" w:rsidRDefault="00AC3521" w:rsidP="00AC3521">
      <w:pPr>
        <w:spacing w:line="360" w:lineRule="auto"/>
        <w:jc w:val="both"/>
        <w:rPr>
          <w:szCs w:val="32"/>
        </w:rPr>
      </w:pPr>
      <w:r w:rsidRPr="000768E9">
        <w:rPr>
          <w:szCs w:val="32"/>
        </w:rPr>
        <w:t xml:space="preserve">Необходимо </w:t>
      </w:r>
      <w:r w:rsidR="000A2A8D">
        <w:rPr>
          <w:szCs w:val="32"/>
        </w:rPr>
        <w:t xml:space="preserve">было найти количество микрочастиц, </w:t>
      </w:r>
      <w:r w:rsidR="00B80E8C">
        <w:rPr>
          <w:szCs w:val="32"/>
        </w:rPr>
        <w:t>средний диаметр, число микрочастиц</w:t>
      </w:r>
      <w:r w:rsidR="000A2A8D">
        <w:rPr>
          <w:szCs w:val="32"/>
        </w:rPr>
        <w:t xml:space="preserve"> в единице объема</w:t>
      </w:r>
      <w:r w:rsidR="00B80E8C">
        <w:rPr>
          <w:szCs w:val="32"/>
        </w:rPr>
        <w:t xml:space="preserve"> и</w:t>
      </w:r>
      <w:r w:rsidR="000A2A8D" w:rsidRPr="000A2A8D">
        <w:rPr>
          <w:szCs w:val="32"/>
        </w:rPr>
        <w:t xml:space="preserve"> </w:t>
      </w:r>
      <w:r w:rsidR="000A2A8D">
        <w:rPr>
          <w:szCs w:val="32"/>
        </w:rPr>
        <w:t>объ</w:t>
      </w:r>
      <w:r w:rsidR="00B80E8C">
        <w:rPr>
          <w:szCs w:val="32"/>
        </w:rPr>
        <w:t>ё</w:t>
      </w:r>
      <w:r w:rsidR="000A2A8D">
        <w:rPr>
          <w:szCs w:val="32"/>
        </w:rPr>
        <w:t>мную долю исходя из фотографии ниже</w:t>
      </w:r>
      <w:r w:rsidRPr="000768E9">
        <w:rPr>
          <w:szCs w:val="32"/>
        </w:rPr>
        <w:t>.</w:t>
      </w:r>
    </w:p>
    <w:p w14:paraId="0B768D24" w14:textId="3566F9EE" w:rsidR="00AC3521" w:rsidRDefault="000A2A8D" w:rsidP="000A2A8D">
      <w:pPr>
        <w:spacing w:line="360" w:lineRule="auto"/>
        <w:ind w:firstLine="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183B8F0" wp14:editId="28409715">
            <wp:extent cx="5029200" cy="40941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48" cy="411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00B8" w14:textId="64853599" w:rsidR="000A2A8D" w:rsidRDefault="000A2A8D" w:rsidP="000A2A8D">
      <w:pPr>
        <w:jc w:val="center"/>
        <w:rPr>
          <w:sz w:val="24"/>
          <w:szCs w:val="22"/>
        </w:rPr>
      </w:pPr>
      <w:r w:rsidRPr="000768E9">
        <w:rPr>
          <w:sz w:val="24"/>
          <w:szCs w:val="22"/>
        </w:rPr>
        <w:t xml:space="preserve">Рисунок 1 – </w:t>
      </w:r>
      <w:r>
        <w:rPr>
          <w:sz w:val="24"/>
          <w:szCs w:val="22"/>
        </w:rPr>
        <w:t xml:space="preserve">Структура </w:t>
      </w:r>
      <w:r w:rsidRPr="000A2A8D">
        <w:rPr>
          <w:sz w:val="24"/>
          <w:szCs w:val="22"/>
        </w:rPr>
        <w:t>вспененной корундовой керамики</w:t>
      </w:r>
    </w:p>
    <w:p w14:paraId="65662724" w14:textId="1AF873E3" w:rsidR="000A2A8D" w:rsidRDefault="000A2A8D" w:rsidP="000A2A8D">
      <w:pPr>
        <w:jc w:val="center"/>
        <w:rPr>
          <w:szCs w:val="24"/>
        </w:rPr>
      </w:pPr>
    </w:p>
    <w:p w14:paraId="48827CD8" w14:textId="77777777" w:rsidR="000A2A8D" w:rsidRPr="000A2A8D" w:rsidRDefault="000A2A8D" w:rsidP="000A2A8D">
      <w:pPr>
        <w:jc w:val="center"/>
        <w:rPr>
          <w:szCs w:val="24"/>
        </w:rPr>
      </w:pPr>
    </w:p>
    <w:p w14:paraId="2A2DA606" w14:textId="6549B022" w:rsidR="009C3127" w:rsidRDefault="004917BF" w:rsidP="00D47D1E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Cs w:val="28"/>
        </w:rPr>
      </w:pPr>
      <w:r w:rsidRPr="000768E9">
        <w:rPr>
          <w:rFonts w:ascii="Times New Roman" w:hAnsi="Times New Roman" w:cs="Times New Roman"/>
          <w:b/>
          <w:bCs/>
          <w:szCs w:val="28"/>
        </w:rPr>
        <w:t>2</w:t>
      </w:r>
      <w:r w:rsidR="00E657C5" w:rsidRPr="000768E9">
        <w:rPr>
          <w:rFonts w:ascii="Times New Roman" w:hAnsi="Times New Roman" w:cs="Times New Roman"/>
          <w:b/>
          <w:bCs/>
          <w:szCs w:val="28"/>
        </w:rPr>
        <w:t>.</w:t>
      </w:r>
      <w:r w:rsidRPr="000768E9">
        <w:rPr>
          <w:rFonts w:ascii="Times New Roman" w:hAnsi="Times New Roman" w:cs="Times New Roman"/>
          <w:b/>
          <w:bCs/>
          <w:szCs w:val="28"/>
        </w:rPr>
        <w:t xml:space="preserve"> </w:t>
      </w:r>
      <w:r w:rsidR="0055252A" w:rsidRPr="000768E9">
        <w:rPr>
          <w:rFonts w:ascii="Times New Roman" w:hAnsi="Times New Roman" w:cs="Times New Roman"/>
          <w:b/>
          <w:bCs/>
          <w:szCs w:val="28"/>
        </w:rPr>
        <w:t>Аналитическая часть</w:t>
      </w:r>
    </w:p>
    <w:p w14:paraId="7FD8B37A" w14:textId="49904FAB" w:rsidR="00B80E8C" w:rsidRDefault="00B80E8C" w:rsidP="00D47D1E">
      <w:pPr>
        <w:pStyle w:val="11"/>
        <w:tabs>
          <w:tab w:val="left" w:pos="7710"/>
        </w:tabs>
        <w:spacing w:line="360" w:lineRule="auto"/>
        <w:ind w:firstLine="709"/>
        <w:jc w:val="both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>Для начала необходимо определиться с требованиями программы для проведения расчётов. Помимо самой картинки, где будут проанализированы пиксели и найдены все частицы, пользователю нужно будет ввести размеры картинки в мм для выведения результатов в соответствующих единицах счисления, а не в пикселях.  Для подсчёта требуемых в цели значений будут использоваться следующие алгоритмы и формулы</w:t>
      </w:r>
      <w:r w:rsidRPr="00B80E8C">
        <w:rPr>
          <w:rFonts w:ascii="Times New Roman" w:hAnsi="Times New Roman" w:cs="Times New Roman"/>
          <w:iCs/>
          <w:szCs w:val="28"/>
        </w:rPr>
        <w:t>:</w:t>
      </w:r>
    </w:p>
    <w:p w14:paraId="21B7B19A" w14:textId="193BA55A" w:rsidR="00B80E8C" w:rsidRDefault="00BE6D2D" w:rsidP="00B80E8C">
      <w:pPr>
        <w:pStyle w:val="11"/>
        <w:numPr>
          <w:ilvl w:val="0"/>
          <w:numId w:val="9"/>
        </w:numPr>
        <w:tabs>
          <w:tab w:val="left" w:pos="7710"/>
        </w:tabs>
        <w:spacing w:line="360" w:lineRule="auto"/>
        <w:jc w:val="both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>Средний д</w:t>
      </w:r>
      <w:r w:rsidR="00B80E8C">
        <w:rPr>
          <w:rFonts w:ascii="Times New Roman" w:hAnsi="Times New Roman" w:cs="Times New Roman"/>
          <w:iCs/>
          <w:szCs w:val="28"/>
        </w:rPr>
        <w:t>иаметр</w:t>
      </w:r>
      <w:r>
        <w:rPr>
          <w:rFonts w:ascii="Times New Roman" w:hAnsi="Times New Roman" w:cs="Times New Roman"/>
          <w:iCs/>
          <w:szCs w:val="28"/>
        </w:rPr>
        <w:t xml:space="preserve"> (мкм)</w:t>
      </w:r>
      <w:r w:rsidR="00B80E8C">
        <w:rPr>
          <w:rFonts w:ascii="Times New Roman" w:hAnsi="Times New Roman" w:cs="Times New Roman"/>
          <w:iCs/>
          <w:szCs w:val="28"/>
        </w:rPr>
        <w:t>. У каждой частицы будет количество пикселей за исключением чёрных (их границ)</w:t>
      </w:r>
      <w:r w:rsidR="003D3217">
        <w:rPr>
          <w:rFonts w:ascii="Times New Roman" w:hAnsi="Times New Roman" w:cs="Times New Roman"/>
          <w:iCs/>
          <w:szCs w:val="28"/>
        </w:rPr>
        <w:t>, это же</w:t>
      </w:r>
      <w:r w:rsidR="00B80E8C">
        <w:rPr>
          <w:rFonts w:ascii="Times New Roman" w:hAnsi="Times New Roman" w:cs="Times New Roman"/>
          <w:iCs/>
          <w:szCs w:val="28"/>
        </w:rPr>
        <w:t xml:space="preserve"> площадь каждой частицы в </w:t>
      </w:r>
      <w:r w:rsidR="00B80E8C">
        <w:rPr>
          <w:rFonts w:ascii="Times New Roman" w:hAnsi="Times New Roman" w:cs="Times New Roman"/>
          <w:iCs/>
          <w:szCs w:val="28"/>
        </w:rPr>
        <w:lastRenderedPageBreak/>
        <w:t>пикселях.</w:t>
      </w:r>
      <w:r w:rsidR="003D3217">
        <w:rPr>
          <w:rFonts w:ascii="Times New Roman" w:hAnsi="Times New Roman" w:cs="Times New Roman"/>
          <w:iCs/>
          <w:szCs w:val="28"/>
        </w:rPr>
        <w:t xml:space="preserve"> Чтобы перевести это значение в мкм нужно домножить её на количество мкм-</w:t>
      </w:r>
      <w:proofErr w:type="spellStart"/>
      <w:r w:rsidR="003D3217">
        <w:rPr>
          <w:rFonts w:ascii="Times New Roman" w:hAnsi="Times New Roman" w:cs="Times New Roman"/>
          <w:iCs/>
          <w:szCs w:val="28"/>
        </w:rPr>
        <w:t>ов</w:t>
      </w:r>
      <w:proofErr w:type="spellEnd"/>
      <w:r w:rsidR="003D3217">
        <w:rPr>
          <w:rFonts w:ascii="Times New Roman" w:hAnsi="Times New Roman" w:cs="Times New Roman"/>
          <w:iCs/>
          <w:szCs w:val="28"/>
        </w:rPr>
        <w:t xml:space="preserve"> в одном пикселе, которое вычисляется по формуле</w:t>
      </w:r>
      <w:r w:rsidR="003D3217" w:rsidRPr="003D3217">
        <w:rPr>
          <w:rFonts w:ascii="Times New Roman" w:hAnsi="Times New Roman" w:cs="Times New Roman"/>
          <w:iCs/>
          <w:szCs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мм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="00F20F42">
        <w:rPr>
          <w:rFonts w:ascii="Times New Roman" w:hAnsi="Times New Roman" w:cs="Times New Roman"/>
          <w:iCs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мм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мм</m:t>
            </m:r>
          </m:sub>
        </m:sSub>
      </m:oMath>
      <w:r w:rsidR="00F20F42" w:rsidRPr="00F20F42">
        <w:rPr>
          <w:rFonts w:ascii="Times New Roman" w:hAnsi="Times New Roman" w:cs="Times New Roman"/>
          <w:iCs/>
          <w:szCs w:val="28"/>
        </w:rPr>
        <w:t xml:space="preserve"> </w:t>
      </w:r>
      <w:r w:rsidR="00F20F42">
        <w:rPr>
          <w:rFonts w:ascii="Times New Roman" w:hAnsi="Times New Roman" w:cs="Times New Roman"/>
          <w:iCs/>
          <w:szCs w:val="28"/>
        </w:rPr>
        <w:t>–</w:t>
      </w:r>
      <w:r w:rsidR="00F20F42" w:rsidRPr="00F20F42">
        <w:rPr>
          <w:rFonts w:ascii="Times New Roman" w:hAnsi="Times New Roman" w:cs="Times New Roman"/>
          <w:iCs/>
          <w:szCs w:val="28"/>
        </w:rPr>
        <w:t xml:space="preserve"> </w:t>
      </w:r>
      <w:r w:rsidR="00F20F42">
        <w:rPr>
          <w:rFonts w:ascii="Times New Roman" w:hAnsi="Times New Roman" w:cs="Times New Roman"/>
          <w:iCs/>
          <w:szCs w:val="28"/>
        </w:rPr>
        <w:t xml:space="preserve">высота и ширина в миллиметрах соответственно, 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</m:oMath>
      <w:r w:rsidR="00F20F42" w:rsidRPr="00F20F42">
        <w:rPr>
          <w:rFonts w:ascii="Times New Roman" w:hAnsi="Times New Roman" w:cs="Times New Roman"/>
          <w:iCs/>
          <w:szCs w:val="28"/>
        </w:rPr>
        <w:t xml:space="preserve"> </w:t>
      </w:r>
      <w:r w:rsidR="00F20F42">
        <w:rPr>
          <w:rFonts w:ascii="Times New Roman" w:hAnsi="Times New Roman" w:cs="Times New Roman"/>
          <w:iCs/>
          <w:szCs w:val="28"/>
        </w:rPr>
        <w:t>–</w:t>
      </w:r>
      <w:r w:rsidR="00F20F42" w:rsidRPr="00F20F42">
        <w:rPr>
          <w:rFonts w:ascii="Times New Roman" w:hAnsi="Times New Roman" w:cs="Times New Roman"/>
          <w:iCs/>
          <w:szCs w:val="28"/>
        </w:rPr>
        <w:t xml:space="preserve"> </w:t>
      </w:r>
      <w:r w:rsidR="00F20F42">
        <w:rPr>
          <w:rFonts w:ascii="Times New Roman" w:hAnsi="Times New Roman" w:cs="Times New Roman"/>
          <w:iCs/>
          <w:szCs w:val="28"/>
        </w:rPr>
        <w:t>высота и ширина в пикселях.</w:t>
      </w:r>
      <w:r>
        <w:rPr>
          <w:rFonts w:ascii="Times New Roman" w:hAnsi="Times New Roman" w:cs="Times New Roman"/>
          <w:iCs/>
          <w:szCs w:val="28"/>
        </w:rPr>
        <w:t xml:space="preserve"> Средний диаметр высчитывается исходя из полученных диаметров частиц.</w:t>
      </w:r>
    </w:p>
    <w:p w14:paraId="4E059961" w14:textId="3DCBE57D" w:rsidR="00BE6D2D" w:rsidRDefault="00BE6D2D" w:rsidP="00B80E8C">
      <w:pPr>
        <w:pStyle w:val="11"/>
        <w:numPr>
          <w:ilvl w:val="0"/>
          <w:numId w:val="9"/>
        </w:numPr>
        <w:tabs>
          <w:tab w:val="left" w:pos="7710"/>
        </w:tabs>
        <w:spacing w:line="360" w:lineRule="auto"/>
        <w:jc w:val="both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>Число частиц в единице объёма (</w:t>
      </w:r>
      <m:oMath>
        <m:r>
          <w:rPr>
            <w:rFonts w:ascii="Cambria Math" w:hAnsi="Cambria Math" w:cs="Times New Roman"/>
            <w:szCs w:val="28"/>
          </w:rPr>
          <m:t>мк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ascii="Times New Roman" w:hAnsi="Times New Roman" w:cs="Times New Roman"/>
          <w:iCs/>
          <w:szCs w:val="28"/>
        </w:rPr>
        <w:t>. Частное между числом частиц и их средним диаметром.</w:t>
      </w:r>
    </w:p>
    <w:p w14:paraId="06D3E2FB" w14:textId="2BC8F089" w:rsidR="00BE6D2D" w:rsidRPr="00B80E8C" w:rsidRDefault="00BE6D2D" w:rsidP="00B80E8C">
      <w:pPr>
        <w:pStyle w:val="11"/>
        <w:numPr>
          <w:ilvl w:val="0"/>
          <w:numId w:val="9"/>
        </w:numPr>
        <w:tabs>
          <w:tab w:val="left" w:pos="7710"/>
        </w:tabs>
        <w:spacing w:line="360" w:lineRule="auto"/>
        <w:jc w:val="both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>Объёмная доля (%). Частное между количеством пикселей, входящих в частицы, и общим количеством пикселей в картинке.</w:t>
      </w:r>
    </w:p>
    <w:p w14:paraId="39B94741" w14:textId="7BE90A22" w:rsidR="00E657C5" w:rsidRDefault="004917BF" w:rsidP="00D47D1E">
      <w:pPr>
        <w:widowControl/>
        <w:suppressAutoHyphens w:val="0"/>
        <w:spacing w:line="360" w:lineRule="auto"/>
        <w:jc w:val="both"/>
        <w:textAlignment w:val="auto"/>
        <w:rPr>
          <w:b/>
          <w:bCs/>
        </w:rPr>
      </w:pPr>
      <w:r w:rsidRPr="0009543E">
        <w:rPr>
          <w:b/>
          <w:bCs/>
        </w:rPr>
        <w:t>3</w:t>
      </w:r>
      <w:r w:rsidR="00E657C5" w:rsidRPr="0009543E">
        <w:rPr>
          <w:b/>
          <w:bCs/>
        </w:rPr>
        <w:t>.</w:t>
      </w:r>
      <w:r w:rsidR="0055252A" w:rsidRPr="0009543E">
        <w:rPr>
          <w:b/>
          <w:bCs/>
        </w:rPr>
        <w:t xml:space="preserve"> </w:t>
      </w:r>
      <w:r w:rsidR="0055252A" w:rsidRPr="000768E9">
        <w:rPr>
          <w:b/>
          <w:bCs/>
        </w:rPr>
        <w:t>Ход</w:t>
      </w:r>
      <w:r w:rsidR="0055252A" w:rsidRPr="0009543E">
        <w:rPr>
          <w:b/>
          <w:bCs/>
        </w:rPr>
        <w:t xml:space="preserve"> </w:t>
      </w:r>
      <w:r w:rsidR="0055252A" w:rsidRPr="000768E9">
        <w:rPr>
          <w:b/>
          <w:bCs/>
        </w:rPr>
        <w:t>работы</w:t>
      </w:r>
    </w:p>
    <w:p w14:paraId="387294F8" w14:textId="0ADA4DFE" w:rsidR="00E83A96" w:rsidRPr="0013603A" w:rsidRDefault="005D11DB" w:rsidP="00D47D1E">
      <w:pPr>
        <w:widowControl/>
        <w:suppressAutoHyphens w:val="0"/>
        <w:spacing w:line="360" w:lineRule="auto"/>
        <w:jc w:val="both"/>
        <w:textAlignment w:val="auto"/>
      </w:pPr>
      <w:r>
        <w:t>Для нахождения количества частиц использовался алгоритм, блок-схема которого представлена ниже</w:t>
      </w:r>
      <w:r w:rsidR="0013603A" w:rsidRPr="0013603A">
        <w:t>.</w:t>
      </w:r>
    </w:p>
    <w:p w14:paraId="62291142" w14:textId="551661E9" w:rsidR="00AF4A8A" w:rsidRPr="00234018" w:rsidRDefault="00AF4A8A" w:rsidP="00AF4A8A">
      <w:pPr>
        <w:widowControl/>
        <w:suppressAutoHyphens w:val="0"/>
        <w:spacing w:line="360" w:lineRule="auto"/>
        <w:ind w:firstLine="0"/>
        <w:jc w:val="center"/>
        <w:textAlignment w:val="auto"/>
      </w:pPr>
    </w:p>
    <w:p w14:paraId="5EC5C2AA" w14:textId="3BE66093" w:rsidR="002F24AE" w:rsidRDefault="002F24AE" w:rsidP="00AF4A8A">
      <w:pPr>
        <w:widowControl/>
        <w:suppressAutoHyphens w:val="0"/>
        <w:spacing w:line="360" w:lineRule="auto"/>
        <w:ind w:firstLine="0"/>
        <w:jc w:val="center"/>
        <w:textAlignment w:val="auto"/>
        <w:rPr>
          <w:sz w:val="24"/>
          <w:szCs w:val="22"/>
        </w:rPr>
      </w:pPr>
      <w:r w:rsidRPr="000768E9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2</w:t>
      </w:r>
      <w:r w:rsidRPr="000768E9">
        <w:rPr>
          <w:sz w:val="24"/>
          <w:szCs w:val="22"/>
        </w:rPr>
        <w:t xml:space="preserve"> – </w:t>
      </w:r>
      <w:r>
        <w:rPr>
          <w:sz w:val="24"/>
          <w:szCs w:val="22"/>
        </w:rPr>
        <w:t>Алгоритм подсчёта частиц</w:t>
      </w:r>
    </w:p>
    <w:p w14:paraId="2F4E2C28" w14:textId="7A4D6597" w:rsidR="003139FA" w:rsidRDefault="003139FA" w:rsidP="00D47D1E">
      <w:pPr>
        <w:widowControl/>
        <w:suppressAutoHyphens w:val="0"/>
        <w:spacing w:line="360" w:lineRule="auto"/>
        <w:jc w:val="both"/>
        <w:textAlignment w:val="auto"/>
        <w:rPr>
          <w:szCs w:val="28"/>
        </w:rPr>
      </w:pPr>
      <w:r>
        <w:rPr>
          <w:szCs w:val="28"/>
        </w:rPr>
        <w:t>Результат работы алгоритма и вычисленные требуемые величины отображены на рис. 3.</w:t>
      </w:r>
    </w:p>
    <w:p w14:paraId="063F5283" w14:textId="206DA707" w:rsidR="003139FA" w:rsidRDefault="003139FA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E8E17A4" wp14:editId="627E1BD1">
            <wp:extent cx="6172445" cy="44111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003" cy="44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B64F" w14:textId="61FA561B" w:rsidR="003139FA" w:rsidRPr="007939BA" w:rsidRDefault="003139FA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 w:val="24"/>
          <w:szCs w:val="22"/>
        </w:rPr>
      </w:pPr>
      <w:r w:rsidRPr="000768E9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3</w:t>
      </w:r>
      <w:r w:rsidRPr="000768E9">
        <w:rPr>
          <w:sz w:val="24"/>
          <w:szCs w:val="22"/>
        </w:rPr>
        <w:t xml:space="preserve"> – </w:t>
      </w:r>
      <w:r>
        <w:rPr>
          <w:sz w:val="24"/>
          <w:szCs w:val="22"/>
        </w:rPr>
        <w:t>Результат работы программы</w:t>
      </w:r>
    </w:p>
    <w:p w14:paraId="29AD7895" w14:textId="77777777" w:rsidR="003139FA" w:rsidRPr="003139FA" w:rsidRDefault="003139FA" w:rsidP="00D47D1E">
      <w:pPr>
        <w:widowControl/>
        <w:suppressAutoHyphens w:val="0"/>
        <w:spacing w:line="360" w:lineRule="auto"/>
        <w:ind w:firstLine="0"/>
        <w:jc w:val="center"/>
        <w:textAlignment w:val="auto"/>
        <w:rPr>
          <w:szCs w:val="28"/>
        </w:rPr>
      </w:pPr>
    </w:p>
    <w:p w14:paraId="6E51176A" w14:textId="07BEA465" w:rsidR="009C3127" w:rsidRPr="000768E9" w:rsidRDefault="00AC3521" w:rsidP="00D47D1E">
      <w:pPr>
        <w:widowControl/>
        <w:suppressAutoHyphens w:val="0"/>
        <w:spacing w:line="360" w:lineRule="auto"/>
        <w:jc w:val="both"/>
        <w:textAlignment w:val="auto"/>
        <w:rPr>
          <w:b/>
          <w:bCs/>
        </w:rPr>
      </w:pPr>
      <w:r w:rsidRPr="00640ADA">
        <w:rPr>
          <w:b/>
          <w:bCs/>
        </w:rPr>
        <w:t>4</w:t>
      </w:r>
      <w:r w:rsidR="0000616C" w:rsidRPr="000768E9">
        <w:rPr>
          <w:b/>
          <w:bCs/>
        </w:rPr>
        <w:t xml:space="preserve">. </w:t>
      </w:r>
      <w:r w:rsidR="0055252A" w:rsidRPr="000768E9">
        <w:rPr>
          <w:b/>
          <w:bCs/>
        </w:rPr>
        <w:t>Вывод</w:t>
      </w:r>
    </w:p>
    <w:p w14:paraId="660F09F1" w14:textId="2030AC9C" w:rsidR="009C3127" w:rsidRPr="00E83A96" w:rsidRDefault="0055252A" w:rsidP="00D47D1E">
      <w:pPr>
        <w:spacing w:line="360" w:lineRule="auto"/>
        <w:jc w:val="both"/>
        <w:rPr>
          <w:szCs w:val="32"/>
        </w:rPr>
      </w:pPr>
      <w:r w:rsidRPr="00640ADA">
        <w:rPr>
          <w:szCs w:val="32"/>
        </w:rPr>
        <w:t xml:space="preserve">Во время выполнения лабораторной работы были </w:t>
      </w:r>
      <w:r w:rsidR="00E83A96">
        <w:rPr>
          <w:szCs w:val="32"/>
        </w:rPr>
        <w:t>изучены</w:t>
      </w:r>
      <w:r w:rsidR="00E83A96" w:rsidRPr="00E83A96">
        <w:rPr>
          <w:szCs w:val="32"/>
        </w:rPr>
        <w:t xml:space="preserve"> </w:t>
      </w:r>
      <w:r w:rsidR="00D47D1E" w:rsidRPr="000768E9">
        <w:rPr>
          <w:szCs w:val="32"/>
        </w:rPr>
        <w:t>основ</w:t>
      </w:r>
      <w:r w:rsidR="00D47D1E">
        <w:rPr>
          <w:szCs w:val="32"/>
        </w:rPr>
        <w:t xml:space="preserve">ы теоретического стереометрического микроанализа, а также на примере двумерной структуры </w:t>
      </w:r>
      <w:r w:rsidR="00D47D1E" w:rsidRPr="000A2A8D">
        <w:rPr>
          <w:szCs w:val="32"/>
        </w:rPr>
        <w:t>вспененной корундовой керамики</w:t>
      </w:r>
      <w:r w:rsidR="00D47D1E">
        <w:rPr>
          <w:szCs w:val="32"/>
        </w:rPr>
        <w:t xml:space="preserve"> были проведены расчёты некоторых стереометрических величин</w:t>
      </w:r>
      <w:r w:rsidR="00E83A96">
        <w:rPr>
          <w:szCs w:val="32"/>
        </w:rPr>
        <w:t>.</w:t>
      </w:r>
    </w:p>
    <w:sectPr w:rsidR="009C3127" w:rsidRPr="00E83A96">
      <w:footerReference w:type="default" r:id="rId11"/>
      <w:pgSz w:w="11906" w:h="16838"/>
      <w:pgMar w:top="993" w:right="567" w:bottom="1134" w:left="1134" w:header="0" w:footer="720" w:gutter="0"/>
      <w:cols w:space="720"/>
      <w:formProt w:val="0"/>
      <w:titlePg/>
      <w:docGrid w:linePitch="10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41529" w14:textId="77777777" w:rsidR="009A50CC" w:rsidRDefault="009A50CC">
      <w:r>
        <w:separator/>
      </w:r>
    </w:p>
  </w:endnote>
  <w:endnote w:type="continuationSeparator" w:id="0">
    <w:p w14:paraId="34D81915" w14:textId="77777777" w:rsidR="009A50CC" w:rsidRDefault="009A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3163"/>
      <w:docPartObj>
        <w:docPartGallery w:val="Page Numbers (Bottom of Page)"/>
        <w:docPartUnique/>
      </w:docPartObj>
    </w:sdtPr>
    <w:sdtEndPr/>
    <w:sdtContent>
      <w:p w14:paraId="7D37A56D" w14:textId="77777777" w:rsidR="00A31639" w:rsidRDefault="00A31639">
        <w:pPr>
          <w:pStyle w:val="af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5AD24DD8" w14:textId="77777777" w:rsidR="00A31639" w:rsidRDefault="00A3163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EEA98" w14:textId="77777777" w:rsidR="009A50CC" w:rsidRDefault="009A50CC">
      <w:r>
        <w:separator/>
      </w:r>
    </w:p>
  </w:footnote>
  <w:footnote w:type="continuationSeparator" w:id="0">
    <w:p w14:paraId="4D341244" w14:textId="77777777" w:rsidR="009A50CC" w:rsidRDefault="009A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CC3"/>
    <w:multiLevelType w:val="multilevel"/>
    <w:tmpl w:val="46E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E75E71"/>
    <w:multiLevelType w:val="hybridMultilevel"/>
    <w:tmpl w:val="E24659EA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1AB0"/>
    <w:multiLevelType w:val="multilevel"/>
    <w:tmpl w:val="3058F9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12C79"/>
    <w:multiLevelType w:val="hybridMultilevel"/>
    <w:tmpl w:val="5C3867DE"/>
    <w:lvl w:ilvl="0" w:tplc="810050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AE4FCC"/>
    <w:multiLevelType w:val="multilevel"/>
    <w:tmpl w:val="B71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A0F1B"/>
    <w:multiLevelType w:val="hybridMultilevel"/>
    <w:tmpl w:val="61904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FC7CA9"/>
    <w:multiLevelType w:val="multilevel"/>
    <w:tmpl w:val="4FF60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D5B1CE2"/>
    <w:multiLevelType w:val="multilevel"/>
    <w:tmpl w:val="8DA6B87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AE2C97"/>
    <w:multiLevelType w:val="multilevel"/>
    <w:tmpl w:val="B71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27"/>
    <w:rsid w:val="000058A2"/>
    <w:rsid w:val="0000616C"/>
    <w:rsid w:val="00042DB9"/>
    <w:rsid w:val="000768E9"/>
    <w:rsid w:val="0009543E"/>
    <w:rsid w:val="000A2A8D"/>
    <w:rsid w:val="000C4854"/>
    <w:rsid w:val="0013603A"/>
    <w:rsid w:val="00150F34"/>
    <w:rsid w:val="00161263"/>
    <w:rsid w:val="001D565C"/>
    <w:rsid w:val="001E4A7C"/>
    <w:rsid w:val="00234018"/>
    <w:rsid w:val="00286784"/>
    <w:rsid w:val="002F24AE"/>
    <w:rsid w:val="003012F5"/>
    <w:rsid w:val="003139FA"/>
    <w:rsid w:val="00363959"/>
    <w:rsid w:val="00384B51"/>
    <w:rsid w:val="003A16EB"/>
    <w:rsid w:val="003B0FA5"/>
    <w:rsid w:val="003C1C3C"/>
    <w:rsid w:val="003D3217"/>
    <w:rsid w:val="00407A53"/>
    <w:rsid w:val="00422E16"/>
    <w:rsid w:val="00424E96"/>
    <w:rsid w:val="004917BF"/>
    <w:rsid w:val="0055252A"/>
    <w:rsid w:val="005D11DB"/>
    <w:rsid w:val="00640ADA"/>
    <w:rsid w:val="006A1F46"/>
    <w:rsid w:val="006A72BA"/>
    <w:rsid w:val="006D6CEF"/>
    <w:rsid w:val="0073152B"/>
    <w:rsid w:val="007427A2"/>
    <w:rsid w:val="007509E5"/>
    <w:rsid w:val="00771A3F"/>
    <w:rsid w:val="007939BA"/>
    <w:rsid w:val="007E784C"/>
    <w:rsid w:val="00967FBE"/>
    <w:rsid w:val="009A50CC"/>
    <w:rsid w:val="009C3127"/>
    <w:rsid w:val="00A24878"/>
    <w:rsid w:val="00A31639"/>
    <w:rsid w:val="00A34346"/>
    <w:rsid w:val="00A4775A"/>
    <w:rsid w:val="00A50823"/>
    <w:rsid w:val="00A80647"/>
    <w:rsid w:val="00AC3521"/>
    <w:rsid w:val="00AF4A8A"/>
    <w:rsid w:val="00AF6DC1"/>
    <w:rsid w:val="00B80E8C"/>
    <w:rsid w:val="00B81699"/>
    <w:rsid w:val="00B85D83"/>
    <w:rsid w:val="00BE6D2D"/>
    <w:rsid w:val="00BF5CA2"/>
    <w:rsid w:val="00C0209F"/>
    <w:rsid w:val="00C21F99"/>
    <w:rsid w:val="00C670F8"/>
    <w:rsid w:val="00CB02C7"/>
    <w:rsid w:val="00D37F0E"/>
    <w:rsid w:val="00D400B5"/>
    <w:rsid w:val="00D47D1E"/>
    <w:rsid w:val="00DC0006"/>
    <w:rsid w:val="00E657C5"/>
    <w:rsid w:val="00E83A96"/>
    <w:rsid w:val="00F07AD5"/>
    <w:rsid w:val="00F13034"/>
    <w:rsid w:val="00F20F42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FBF3"/>
  <w15:docId w15:val="{A7D7CC23-C801-4DE8-A33C-DF5290DB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8"/>
        <w:szCs w:val="26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ind w:firstLine="709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506C42"/>
    <w:rPr>
      <w:szCs w:val="21"/>
    </w:rPr>
  </w:style>
  <w:style w:type="character" w:customStyle="1" w:styleId="a5">
    <w:name w:val="Нижний колонтитул Знак"/>
    <w:basedOn w:val="a0"/>
    <w:uiPriority w:val="99"/>
    <w:qFormat/>
    <w:rsid w:val="00506C42"/>
    <w:rPr>
      <w:szCs w:val="21"/>
    </w:rPr>
  </w:style>
  <w:style w:type="character" w:customStyle="1" w:styleId="a6">
    <w:name w:val="Текст выноски Знак"/>
    <w:basedOn w:val="a0"/>
    <w:uiPriority w:val="99"/>
    <w:semiHidden/>
    <w:qFormat/>
    <w:rsid w:val="00922E49"/>
    <w:rPr>
      <w:rFonts w:ascii="Tahoma" w:hAnsi="Tahoma"/>
      <w:sz w:val="16"/>
      <w:szCs w:val="14"/>
    </w:rPr>
  </w:style>
  <w:style w:type="character" w:customStyle="1" w:styleId="a7">
    <w:name w:val="Текст Знак"/>
    <w:basedOn w:val="a0"/>
    <w:semiHidden/>
    <w:qFormat/>
    <w:rsid w:val="0013592D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11">
    <w:name w:val="Текст1"/>
    <w:basedOn w:val="Standard"/>
    <w:qFormat/>
    <w:rPr>
      <w:rFonts w:ascii="Courier New" w:hAnsi="Courier New" w:cs="Courier New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">
    <w:name w:val="footer"/>
    <w:basedOn w:val="a"/>
    <w:uiPriority w:val="99"/>
    <w:unhideWhenUsed/>
    <w:rsid w:val="00506C42"/>
    <w:pPr>
      <w:tabs>
        <w:tab w:val="center" w:pos="4677"/>
        <w:tab w:val="right" w:pos="9355"/>
      </w:tabs>
    </w:pPr>
    <w:rPr>
      <w:szCs w:val="21"/>
    </w:rPr>
  </w:style>
  <w:style w:type="paragraph" w:styleId="af0">
    <w:name w:val="Balloon Text"/>
    <w:basedOn w:val="a"/>
    <w:uiPriority w:val="99"/>
    <w:semiHidden/>
    <w:unhideWhenUsed/>
    <w:qFormat/>
    <w:rsid w:val="00922E49"/>
    <w:rPr>
      <w:rFonts w:ascii="Tahoma" w:hAnsi="Tahoma"/>
      <w:sz w:val="16"/>
      <w:szCs w:val="14"/>
    </w:rPr>
  </w:style>
  <w:style w:type="paragraph" w:styleId="af1">
    <w:name w:val="Plain Text"/>
    <w:basedOn w:val="a"/>
    <w:semiHidden/>
    <w:qFormat/>
    <w:rsid w:val="0013592D"/>
    <w:pPr>
      <w:widowControl/>
      <w:suppressAutoHyphens w:val="0"/>
      <w:textAlignment w:val="auto"/>
    </w:pPr>
    <w:rPr>
      <w:rFonts w:ascii="Courier New" w:eastAsia="Times New Roman" w:hAnsi="Courier New"/>
      <w:kern w:val="0"/>
      <w:sz w:val="20"/>
      <w:szCs w:val="20"/>
      <w:lang w:eastAsia="ru-RU" w:bidi="ar-SA"/>
    </w:rPr>
  </w:style>
  <w:style w:type="paragraph" w:styleId="af2">
    <w:name w:val="Normal (Web)"/>
    <w:basedOn w:val="a"/>
    <w:uiPriority w:val="99"/>
    <w:semiHidden/>
    <w:unhideWhenUsed/>
    <w:qFormat/>
    <w:rsid w:val="00551D97"/>
    <w:pPr>
      <w:widowControl/>
      <w:suppressAutoHyphens w:val="0"/>
      <w:spacing w:beforeAutospacing="1" w:afterAutospacing="1"/>
      <w:textAlignment w:val="auto"/>
    </w:pPr>
    <w:rPr>
      <w:rFonts w:eastAsia="Times New Roman"/>
      <w:kern w:val="0"/>
      <w:lang w:eastAsia="ru-RU" w:bidi="ar-SA"/>
    </w:rPr>
  </w:style>
  <w:style w:type="paragraph" w:styleId="af3">
    <w:name w:val="List Paragraph"/>
    <w:basedOn w:val="a"/>
    <w:uiPriority w:val="34"/>
    <w:qFormat/>
    <w:rsid w:val="00467673"/>
    <w:pPr>
      <w:ind w:left="720" w:firstLine="0"/>
      <w:contextualSpacing/>
    </w:pPr>
    <w:rPr>
      <w:szCs w:val="21"/>
    </w:rPr>
  </w:style>
  <w:style w:type="table" w:styleId="af4">
    <w:name w:val="Table Grid"/>
    <w:basedOn w:val="a1"/>
    <w:rsid w:val="006D288C"/>
    <w:rPr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"/>
    <w:rsid w:val="004917BF"/>
    <w:rPr>
      <w:rFonts w:ascii="Times New Roman" w:eastAsia="Times New Roman" w:hAnsi="Times New Roman" w:cs="Times New Roman"/>
      <w:spacing w:val="2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f5"/>
    <w:rsid w:val="004917BF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eastAsia="Times New Roman"/>
      <w:spacing w:val="2"/>
      <w:sz w:val="18"/>
      <w:szCs w:val="18"/>
    </w:rPr>
  </w:style>
  <w:style w:type="character" w:styleId="af6">
    <w:name w:val="Strong"/>
    <w:basedOn w:val="a0"/>
    <w:uiPriority w:val="22"/>
    <w:qFormat/>
    <w:rsid w:val="00CB02C7"/>
    <w:rPr>
      <w:b/>
      <w:bCs/>
    </w:rPr>
  </w:style>
  <w:style w:type="character" w:styleId="af7">
    <w:name w:val="Placeholder Text"/>
    <w:basedOn w:val="a0"/>
    <w:uiPriority w:val="99"/>
    <w:semiHidden/>
    <w:rsid w:val="00F07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0A00-AF0D-47B6-B21E-4C00FB3D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dc:description/>
  <cp:lastModifiedBy>Ilya Zobnin</cp:lastModifiedBy>
  <cp:revision>24</cp:revision>
  <cp:lastPrinted>2015-04-03T05:15:00Z</cp:lastPrinted>
  <dcterms:created xsi:type="dcterms:W3CDTF">2020-03-23T06:57:00Z</dcterms:created>
  <dcterms:modified xsi:type="dcterms:W3CDTF">2020-09-28T12:46:00Z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