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{{OKVED_101_АГ_DolDolObyKIstSobSreIDolOby_24}}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{{OKVED_101_АГ_PrTekDeVsego}}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{{OKVED_A_PrTekDeVsego}}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{{OKVED_C_PrTekDeVsego}}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{{OKVED_35_PrTekDeVsego}}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{{OKVED_E_PrTekDeVsego}}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{{OKVED_43_PrTekDeVsego}}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{{OKVED_G_PrTekDeVsego}}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{{OKVED_L_PrTekDeVsego}}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{{OKVED_70_PrTekDeVsego}}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{{OKVED_74_PrTekDeVsego}}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{{OKVED_A_PlatSredstVsego}}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{{OKVED_C_PlatSredstVsego}}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{{OKVED_33_PlatSredstVsego}}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{{OKVED_35_PlatSredstVsego}}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{{OKVED_F_PlatSredstVsego}}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{{OKVED_55_PlatSredstVsego}}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{{OKVED_K_PlatSredstVsego}}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{{OKVED_68_PlatSredstVsego}}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{{OKVED_M_PlatSredstVsego}}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{{OKVED_71_PlatSredstVsego}}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{{OKVED_77_PlatSredstVsego}}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{{OKVED_79_PlatSredstVsego}}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{{OKVED_81_PlatSredstVsego}}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{{OKVED_85_PlatSredstVsego}}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{{OKVED_S_PlatSredstVsego}}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{{OKVED_96_PlatSredstVsego}}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{{OKVED_101_АГ_PriUby(-DoNalKChiAktV%}}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