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8"/>
          <w:szCs w:val="48"/>
        </w:rPr>
        <w:t xml:space="preserve">粉末自动装样设备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下一阶段研发方案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设备表征 + 开放式粉体工作空间 + 自动方法生成 + 闭环验证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2026年8月12日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  录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一、总体技术路线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二、设备物理特性摸底实验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三、开放式粉体工作空间设计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四、已有代码资产与合并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五、三周开发详细计划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六、人工测试操作指南（预案）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七、关键风险与里程碑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一、总体技术路线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方案的核心思路是：先搞清楚设备本身的物理行为（设备表征），再建立可扩展的粉末知识体系（开放式粉体工作空间），然后用规则+优化的方式自动生成加粉方法，最后通过闭环控制验证执行。整个过程不是一次性建设，而是渐进积累——每增加一种新粉末，知识库就丰富一分。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总体链路：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800"/>
        <w:gridCol w:w="1200"/>
      </w:tblGrid>
      <w:tr>
        <w:tc>
          <w:tcPr>
            <w:tcW w:type="dxa" w:w="20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30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核心内容</w:t>
            </w:r>
          </w:p>
        </w:tc>
        <w:tc>
          <w:tcPr>
            <w:tcW w:type="dxa" w:w="28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产出</w:t>
            </w:r>
          </w:p>
        </w:tc>
        <w:tc>
          <w:tcPr>
            <w:tcW w:type="dxa" w:w="12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耗时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设备表征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系统扫描频率/占空比/窗口
建立参数→流量→稳定性映射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工作空间粗图
调参决策树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半天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标准粉建档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对4种代表性粉末执行
启流+稳态+尾量实验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4份粉体特性档案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2周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新粉快速接入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跑探针→提取特征→
最近邻匹配→继承参数→微调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新粉可用预设
自动入库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1小时/种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方法自动生成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从工作空间+档案中
自动推导加粉方法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目标质量→方法映射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第3周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闭环验证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执行方法并验证精度
数据反馈入库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通过率数据
持续改进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持续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与原始方案的关系：本方案是原《10mg绝对误差级粉末自动装样设备总体研发方案》的阶段1-2的具体实施版本。核心理念一致（设备表征→工作空间→方法生成→验证），但做了两个关键调整：① 粉体工作空间从封闭式改为开放式（标准粉+历史粉持续积累），② 新粉接入从完整表征改为快速探针+最近邻匹配（1小时而非1周）。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二、设备物理特性摸底实验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在写任何自动化代码之前，必须系统性地理解振动频率、占空比、窗口开度、振幅这四个控制变量各自的影响。本章是后续所有工作的基础——自动实验调度器用它决定扫哪些参数，方法生成器用它约束搜索空间，人工操作者用它判断「出了什么问题调哪个参数」。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 四个控制变量已知信息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以下是从现有代码、preset配置和测试数据中提取的初步认知。标记为「待确认」的条目需要在本实验中验证。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频率（Frequency）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600"/>
      </w:tblGrid>
      <w:tr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属性</w:t>
            </w:r>
          </w:p>
        </w:tc>
        <w:tc>
          <w:tcPr>
            <w:tcW w:type="dxa" w:w="48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当前认知</w:t>
            </w:r>
          </w:p>
        </w:tc>
        <w:tc>
          <w:tcPr>
            <w:tcW w:type="dxa" w:w="16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置信度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硬件范围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10-80 Hz（R12寄存器）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调节速度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不可在线调节（当前闭环中锁定）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主要作用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决定工作区域和共振状态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10Hz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极低流量，High-flow粉末专用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40-50Hz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中低流量，可能存在共振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60-70Hz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稳定工作区，多数粉末适用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80Hz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高流量，快速粗加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共振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某些频段CV异常升高，流量大幅度振荡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待定量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最佳频段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取决于粉末和加粉头组合，尚无通用规律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占空比（Duty）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600"/>
      </w:tblGrid>
      <w:tr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属性</w:t>
            </w:r>
          </w:p>
        </w:tc>
        <w:tc>
          <w:tcPr>
            <w:tcW w:type="dxa" w:w="48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当前认知</w:t>
            </w:r>
          </w:p>
        </w:tc>
        <w:tc>
          <w:tcPr>
            <w:tcW w:type="dxa" w:w="16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置信度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硬件范围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1000-5000（代码限制为1000-2500）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调节速度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快（0.5秒更新，PI回路主要调节变量）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主要作用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较快的流量调节；可能等价于振幅/驱动强度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部分确认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最低有效值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约 1000，低于此值几乎不出粉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与流量关系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大致线性，但在高频段可能出现饱和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与振幅关系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LA10-D上可能直接控制驱动强度=等价振幅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窗口开度（Aperture / Window）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600"/>
      </w:tblGrid>
      <w:tr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属性</w:t>
            </w:r>
          </w:p>
        </w:tc>
        <w:tc>
          <w:tcPr>
            <w:tcW w:type="dxa" w:w="48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当前认知</w:t>
            </w:r>
          </w:p>
        </w:tc>
        <w:tc>
          <w:tcPr>
            <w:tcW w:type="dxa" w:w="16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置信度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硬件范围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步进电机驱动，100-750 units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调节速度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慢（~1mm/s机械移动，2秒+完成一次）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主要作用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较慢的大范围流量调节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与流量关系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窗口越大流量越大，大致线性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待定量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回差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正向vs反向移动到同一位置，流量可能不一致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最小有效值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约 100 units，再小可能完全挡住出粉口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动态调节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默认关闭，仅High-flow粉末启用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振幅（Amplitude / Drive）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600"/>
      </w:tblGrid>
      <w:tr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属性</w:t>
            </w:r>
          </w:p>
        </w:tc>
        <w:tc>
          <w:tcPr>
            <w:tcW w:type="dxa" w:w="48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当前认知</w:t>
            </w:r>
          </w:p>
        </w:tc>
        <w:tc>
          <w:tcPr>
            <w:tcW w:type="dxa" w:w="16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置信度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是否独立可控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LA10-D上是否存在独立寄存器——未知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与占空比关系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如果无独立寄存器，duty变化可能在物理上等价于振幅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待确认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方案定位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启流、粗细流切换的重要变量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方案推测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确认方法</w:t>
            </w:r>
          </w:p>
        </w:tc>
        <w:tc>
          <w:tcPr>
            <w:tcW w:type="dxa" w:w="4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扫描LA10-D全部寄存器；查阅完整手册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建议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 12个核心实验问题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关于频率的核心问题：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频率-流量曲线？固定duty=2000, window=200，10-80Hz扫描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频率和占空比有交互吗？低频+高duty vs 高频+低duty能否产生相同流量？哪种更稳定？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频率是否影响启流？10/40/70Hz冷启动各需多久出粉？是否存在硬门槛？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频率是否影响尾量？高频率停机 vs 低频率停机，尾量有差异吗？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关于占空比的核心问题：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占空比-流量曲线？固定freq=60Hz, window=200，1000-2500扫描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占空比变化→流量的响应速度？一个稳态跳到另一个，流量多久跟上？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占空比是否等价于振幅？能否覆盖高振幅启动→低振幅维持的需求？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关于窗口的核心问题：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窗口-流量曲线？固定freq=60Hz, duty=2000，100-750扫描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窗口回差多大？200→500（正向）vs 500→200（反向），流量一致吗？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窗口与频率/占空比有交互吗？小窗口+高频 vs 大窗口+低频？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关于振幅的核心问题：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振幅是否独立可控？扫描LA10-D寄存器0x00-0x50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如果可控，振幅-流量曲线如何？类似占空比扫描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 实验矩阵设计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使用现有的 Constant Rate Test 模式（Dashboard上直接操作），预计总耗时约2.5小时。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实验A：频率-占空比全矩阵扫描（32组，约1.5小时）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固定条件：window = 200 units，每组15秒 × 2次重复。表格中每个格子的格式为：流量(mg/s) / CV(%)。</w:t>
      </w:r>
    </w:p>
    <w:p>
      <w:pPr>
        <w:spacing w:after="6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700"/>
        <w:gridCol w:w="1700"/>
      </w:tblGrid>
      <w:tr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频率 \ 占空比</w:t>
            </w:r>
          </w:p>
        </w:tc>
        <w:tc>
          <w:tcPr>
            <w:tcW w:type="dxa" w:w="17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1000</w:t>
            </w:r>
          </w:p>
        </w:tc>
        <w:tc>
          <w:tcPr>
            <w:tcW w:type="dxa" w:w="17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1500</w:t>
            </w:r>
          </w:p>
        </w:tc>
        <w:tc>
          <w:tcPr>
            <w:tcW w:type="dxa" w:w="17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2500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 Hz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 Hz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 Hz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 Hz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 Hz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60 Hz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 Hz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80 Hz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流量/CV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完成后用颜色标记：绿色（CV&lt;15%，无断流）、黄色（CV 15-25%）、红色（CV&gt;25%或振荡）、白色（不出粉）。绿色区域 = 后续所有自动实验的安全搜索空间。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实验B：窗口开度扫描（9组，约20分钟）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固定：实验A中CV最低的(freq, duty)组合。扫描：100, 150, 200, 250, 300, 400, 500, 600, 750 units。画出窗口-流量曲线，标注线性区。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实验C：关键单点验证（约20分钟）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冷启动对比：最优/最差稳定点，冷vs热启动的启流延迟差异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同流量不同路径：两种参数组合产生相同流量，对比CV和稳定性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停机流速-尾量：高duty vs 低duty停机，尾量差异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窗口回差：正向vs反向移动到同一位置，流量是否一致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 预期产出：调参决策树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以下为待实验数据填充的决策树模板。它将是自动实验调度器和自动方法生成器的规则基础——程序不会「思考」，但可以根据这张表做「检测到X现象 → 调整Y参数」的决策。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000"/>
      </w:tblGrid>
      <w:tr>
        <w:tc>
          <w:tcPr>
            <w:tcW w:type="dxa" w:w="26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现象</w:t>
            </w:r>
          </w:p>
        </w:tc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首选操作</w:t>
            </w:r>
          </w:p>
        </w:tc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备选操作</w:t>
            </w:r>
          </w:p>
        </w:tc>
        <w:tc>
          <w:tcPr>
            <w:tcW w:type="dxa" w:w="20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依据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不出粉（启流失效）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提高占空比 +300~500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提高频率 +20Hz
或高频启动后降回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实验A死区边界
实验C冷启动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流速偏低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提高占空比（PI自动）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增大窗口 +50
提高频率 +10Hz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实验A duty曲线
实验B 窗口曲线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流速偏高/过冲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降低占空比
（PI/overspeed自动）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减小窗口 -50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实验A duty曲线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流速振荡（CV&gt;20%）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避开当前频率
换频率 ±15Hz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降低占空比
增大窗口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实验A共振区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架桥/断流（rate=0&gt;3s）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提高占空比冲破架桥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降低频率
无效则停机、轻敲料斗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实验A断流统计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尾量偏大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提前taper开始位置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降低停机时占空比
减小force_stop_offset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实验C尾量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冷启动不稳定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提高启动占空比/频率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热启动策略
（先高频短暂振动）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实验C冷启动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多次结果不一致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检查窗口回差
检查料斗装粉量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检查天平稳定性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实验C回差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三、开放式粉体工作空间设计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粉体工作空间采用开放式设计：用已测试过的4种粉末作为标准粉和初始知识库，后续新粉末通过快速探针+特征匹配的方式接入，无需每次从头做完整表征。随着新粉不断加入，知识库持续积累，匹配精度和推荐质量自然提升。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 整体架构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工作空间 = 标准粉档案（4份）+ 历史新粉档案（持续增长 N份）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每份档案包含：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身份信息：粉末名称、批次、日期、外观描述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特征向量：startup_delay, steady_rate, CV, tail_mass, flow_gain（探针提取）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完整档案：启流区、稳定区、低流区、危险区、尾量曲线（标准粉有，新粉可选）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推荐参数：起始频率/占空比/窗口、观测器上限、控制器增益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标准粉（4种）需要完整表征，建立高质量基准档案。新粉只需跑快速探针，通过特征匹配找到最近邻，继承参数后微调。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 新粉接入流程（6步）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步骤1：快速探针（15-20分钟）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跑3-5个频点 × 2档占空比（共6-10个组合），每个组合15秒稳态。记录：启流延迟、稳态平均流量、CV、停机尾量。频点选择和探针具体参数后续详细设计。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步骤2：提取特征向量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从探针数据中计算5维特征向量：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2000"/>
      </w:tblGrid>
      <w:tr>
        <w:tc>
          <w:tcPr>
            <w:tcW w:type="dxa" w:w="22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特征</w:t>
            </w:r>
          </w:p>
        </w:tc>
        <w:tc>
          <w:tcPr>
            <w:tcW w:type="dxa" w:w="20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type="dxa" w:w="32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提取方法</w:t>
            </w:r>
          </w:p>
        </w:tc>
        <w:tc>
          <w:tcPr>
            <w:tcW w:type="dxa" w:w="20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量纲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startup_delay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启流响应速度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振动启动→首次质量增加的时间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秒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steady_rate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给料效率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探针各点的平均流量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mg/s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CV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给料稳定性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探针各点CV的均值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tail_mass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停机残留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各探针点停机后的平均尾量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mg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flow_gain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对占空比的敏感度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Δrate/Δduty的斜率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mg/s/1000duty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步骤3：最近邻匹配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与库内4种标准粉 + N种历史粉计算特征空间中的距离。距离度量采用标准化欧氏距离（每个维度先做Z-score归一化，消除量纲差异）。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找最近邻1-2个（k=2，既保证效率又提供备选）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如果最近邻距离超过阈值（如 &gt; 3倍平均类内距离），标记为「异常新粉」，回退到完整表征流程或人工判断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步骤4：参数继承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从最近邻（或两个最近邻的加权平均）继承以下参数：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推荐起始频率、占空比、窗口位置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最大流速上限（maximum_flow_rate_mg_s）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控制器增益参数（duty_step_per_update, emergency_duty_step_per_update）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position_feedback_enabled 标志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force_stop_offset、fixed_tail_mass 等停机参数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步骤5：局部微调（2-3轮闭环验证）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用继承的参数跑2-3次闭环加粉（例如100mg目标），观察实际表现：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如果偏轻：减小force_stop_offset或提高coarse_rate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如果偏重：增大force_stop_offset或降低coarse_rate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如果不稳定：根据决策树调整频率或占空比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每轮微调后验证一次，通常2-3轮即可收敛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步骤6：入库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将新粉的探针数据、特征向量、最终采用的参数、验证结果打包存入工作空间库。新粉档案自动成为后续新粉匹配的候选。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 特征归一化策略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5个特征的量纲完全不同，直接计算欧氏距离会导致大数值特征主导匹配结果。采用Z-score标准化：对每个特征维度，用库内所有粉末的均值和标准差进行归一化。新粉加入后，均值和标准差动态更新。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如果库内粉末数量较少（&lt;10），可以先用min-max归一化（缩放到[0,1]），待积累更多数据后切换到Z-score。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3.4  与代码模块的对应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400"/>
      </w:tblGrid>
      <w:tr>
        <w:tc>
          <w:tcPr>
            <w:tcW w:type="dxa" w:w="26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流程步骤</w:t>
            </w:r>
          </w:p>
        </w:tc>
        <w:tc>
          <w:tcPr>
            <w:tcW w:type="dxa" w:w="32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对应代码模块</w:t>
            </w:r>
          </w:p>
        </w:tc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步骤1：快速探针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新模块：powder_probe.py
或多频探针配置脚本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待开发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步骤2：特征提取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powder_fingerprint.py
（已有设计，需实现）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设计完成
待实施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步骤3：最近邻匹配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method_library/search.py
（Week 3开发）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待开发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步骤4：参数继承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method_generator/generator.py
（Week 3开发）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待开发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步骤5：局部微调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Run Controller
（feedback_controller.py）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步骤6：入库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Method &amp; Data Library
（Week 3开发）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待开发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四、已有代码资产与合并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以下12项成果是在新方案基础上可以直接复用的资产，不是从零开始。</w:t>
      </w:r>
    </w:p>
    <w:p>
      <w:pPr>
        <w:spacing w:after="60"/>
      </w:pP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200"/>
        <w:gridCol w:w="2800"/>
      </w:tblGrid>
      <w:tr>
        <w:tc>
          <w:tcPr>
            <w:tcW w:type="dxa" w:w="5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成果</w:t>
            </w:r>
          </w:p>
        </w:tc>
        <w:tc>
          <w:tcPr>
            <w:tcW w:type="dxa" w:w="12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成熟度</w:t>
            </w:r>
          </w:p>
        </w:tc>
        <w:tc>
          <w:tcPr>
            <w:tcW w:type="dxa" w:w="28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在新方案中的位置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ContinuousFeedbackController
（三阶段+PI+overspeed+taper
+settle+force_stop+stall）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Run Controller模块
= 方案完整实现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MassMotionEstimator
（α-β-γ滤波器，含预测）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Run Controller信号处理层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Profile插值（100-1000mg，
6字段线性插值+clamp）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Method Generator的
插值基础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粉末分类（Low/Medium/
High-flow+unstable/sticky）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工作空间的分类维度
探针匹配的初始特征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粉末特征码设计
（探针→特征→分类→映射）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设计完成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改为探针→特征→
近邻匹配→继承参数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ConstantRateController
（定速+频率锁定+振荡检测）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设备表征实验执行器
探针实验执行器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11个预设（presets）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工作空间初始种子
标准粉的预设来源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粉末对比数据
（小苏打vs熟石灰，10倍速差）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数据已有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标准粉候选的基础数据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device_control_server.py
（三种模式）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硬件driver层
（保留不动）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Taper stall escape逻辑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已修改
待验证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Run Controller的
Deceleration实现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Settle确认+速率脉冲防御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Run Controller的
停机安全机制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33次100mg闭环数据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已记录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标准粉验证数据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五、三周开发详细计划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以下计划以周为单位设定目标和产出，具体每日任务由实际情况灵活安排。前置条件：先确认 LA10-D 振幅寄存器是否存在，并跑完第二章的设备摸底实验。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 第一周：设备表征与自动实验调度器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目标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完成设备物理特性摸底，建立频率-占空比-窗口的工作空间粗图，搭建自动实验调度器框架。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核心任务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扫描 LA10-D 全部可访问寄存器，确认振幅是否独立可控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执行频率-占空比全矩阵扫描（32组×2重复），标注安全区/危险区/死区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执行窗口开度扫描（9点），结合已有 80Hz 窗口扫描数据形成完整窗口-流量曲线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执行启流实验（冷/热启动对比）和状态转换实验（路径依赖验证）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关键单点验证：同流量不同路径对比、停机流速-尾量关系、窗口回差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搭建 Experiment Orchestrator 框架，实现参数矩阵的自动排队和结果记录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交付物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频率-占空比热力图（绿色安全区 / 黄色过渡区 / 红色危险区）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窗口-流量曲线与线性区标注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调参决策树 v1：8-10 条「现象→调整」规则，每条有实验数据支撑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Experiment Orchestrator 代码（可自动执行参数矩阵扫描并记录数据）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硬件能力确认文档（振幅是否存在、寄存器完整映射、窗口回差数据）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 第二周：标准粉建档与特性表征引擎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目标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为 4 种标准粉末建立完整的粉体-加粉头特性档案，实现 Characterization Engine 自动执行四类标准实验。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核心任务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确定 4 种标准粉（候选：小苏打/熟石灰/膨润土/淀粉），覆盖 High/Medium/Low/Ultra-low 四档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搭建 Characterization Engine，实现启流、稳态、状态转换、停机尾量四类实验的自动执行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对每种标准粉执行 80-90 次自动实验，产出一份完整特性档案（含启流门槛、稳定工作区、危险区、路径依赖、尾量特性）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执行停机与尾量专项实验（4种流速×10次重复），建立流速-尾量校准曲线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提取 4 种标准粉的探针特征基线（5维特征向量），为后续新粉匹配提供参考基准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交付物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份标准粉特性档案（每份含：启流区、粗加稳定区、低流稳定区、危险区、路径依赖、尾量曲线）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Characterization Engine 代码（支持四类实验的自动参数配置、执行和结果汇总）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流速-尾量校准曲线（核心交付物，直接用于方法生成器的停机逻辑参数化）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标准粉特征基线（4×5 维特征向量 + 统计分布）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 第三周：方法生成器与探针接入原型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目标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实现加粉方法生成器 v0，完成多目标验证；跑通新粉探针接入的完整链路。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核心任务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 Dosing Method Generator，定义方法数据结构（阶段序列、参数映射、约束条件）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实现生成器核心逻辑：从特性档案推导 100/300/500mg 的加粉方法（启流→粗加→减速→精加→停机）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多目标闭环验证：100mg×20次、300mg×20次、500mg×20次，对比生成器 vs 手动方法的通过率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鲁棒性测试：不同装粉量、不同加粉角度、连续多次运行，评估方法稳定性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实现探针模块框架（powder_probe.py）和特征提取+最近邻匹配算法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搭建 Method &amp; Data Library 基础结构（粉体、批次、方法版本的存储与检索）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交付物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Dosing Method Generator v0（可从特性档案自动生成 100/300/500mg 加粉方法）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100/300/500mg 验证数据集（各≥20次，含通过率、偏差分布、耗时统计）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探针模块原型（多频探针执行 + 5维特征提取 + k-NN 匹配 + 参数继承）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Method &amp; Data Library 基础代码（JSON/SQLite 存储，支持增删查）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阶段总结报告（含三周全部实验数据、代码清单、遗留问题和后续建议）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5.4  交付物汇总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800"/>
        <w:gridCol w:w="800"/>
      </w:tblGrid>
      <w:tr>
        <w:tc>
          <w:tcPr>
            <w:tcW w:type="dxa" w:w="5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交付物</w:t>
            </w:r>
          </w:p>
        </w:tc>
        <w:tc>
          <w:tcPr>
            <w:tcW w:type="dxa" w:w="28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对应方案要求</w:t>
            </w:r>
          </w:p>
        </w:tc>
        <w:tc>
          <w:tcPr>
            <w:tcW w:type="dxa" w:w="8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周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频率-占空比热力图 + 窗口-流量曲线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设备表征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W1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调参决策树 v1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设备表征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W1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Experiment Orchestrator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自动实验调度器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W1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4份标准粉特性档案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粉体-加粉头工作空间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W2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Characterization Engine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特性表征引擎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W2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流速-尾量校准曲线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停机/尾量实验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W2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Dosing Method Generator v0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自动方法生成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W3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100/300/500mg验证数据集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多目标验证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W3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探针模块原型 + 匹配算法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新粉快速接入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W3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Method &amp; Data Library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数据资源库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W3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阶段总结报告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文档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六、人工测试操作指南（预案）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如果自动实验调度器或方法生成器未能按时完成，用户可通过以下四步人工流程为新粉末寻找稳定参数。这套流程也是自动系统的验证工具——生成器给出的方法是否可靠，通过人工流程跑一遍即可判断。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① 粗扫描找安全区：固定窗口，频率×占空比矩阵扫描，按CV标记绿色/黄色/红色区域。② 细调选最佳预设：在绿色区选3-5个候选点，覆盖高/中/低三档流速，重复测试选CV最低的组合。③ 闭环验证：用选定预设跑5-10次闭环加粉，根据偏差方向微调 force_stop_offset。④ 记录入库：保存参数和测试数据，积累历史经验。</w:t>
      </w:r>
    </w:p>
    <w:p>
      <w:pPr>
        <w:spacing w:after="60"/>
      </w:pP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常见问题的经验调整方向可参照第二章的调参决策树。所有手动测试数据均应保存——这些数据是后续训练自动系统的贵重样本。手动→积累数据→训练自动→取代手动，是健康的迭代路径。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七、关键风险与里程碑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7.1  关键风险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800"/>
        <w:gridCol w:w="4400"/>
      </w:tblGrid>
      <w:tr>
        <w:tc>
          <w:tcPr>
            <w:tcW w:type="dxa" w:w="28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8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概率</w:t>
            </w:r>
          </w:p>
        </w:tc>
        <w:tc>
          <w:tcPr>
            <w:tcW w:type="dxa" w:w="8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type="dxa" w:w="44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缓解措施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振幅硬件不支持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Day 1确认，用占空比替代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taper改动导致尾量不可控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W2尾量实验快速暴露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生成器方法通过率低于手动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W3有对比实验可调整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探针匹配找不到近邻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回退到完整表征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料斗装粉量影响大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W3鲁棒性测试覆盖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仅1台设备无法做迁移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确定</w:t>
            </w:r>
          </w:p>
        </w:tc>
        <w:tc>
          <w:tcPr>
            <w:tcW w:type="dxa" w:w="8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已知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纳入后续阶段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7.2  里程碑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400"/>
      </w:tblGrid>
      <w:tr>
        <w:tc>
          <w:tcPr>
            <w:tcW w:type="dxa" w:w="16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32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里程碑</w:t>
            </w:r>
          </w:p>
        </w:tc>
        <w:tc>
          <w:tcPr>
            <w:tcW w:type="dxa" w:w="4400"/>
            <w:shd w:fill="D9E2F3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判定标准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第零周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设备摸底完成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决策树10行规则有实验数据支撑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W1结束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工作空间粗图+Orchestrator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频率-占空比热力图完成
Orchestrator可自动执行扫描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W2结束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4份标准粉档案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每份含启流/稳态/尾量完整数据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W3结束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方法生成器+探针原型</w:t>
            </w:r>
          </w:p>
        </w:tc>
        <w:tc>
          <w:tcPr>
            <w:tcW w:type="dxa" w:w="4400"/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100/300/500mg自动方法通过率≥60%
探针+匹配链路跑通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粉末自动装样设备 — 下一阶段研发方案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2026-08-12T08:14:49.623Z</dcterms:created>
  <dcterms:modified xsi:type="dcterms:W3CDTF">2026-08-12T08:14:49.624Z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