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rPr>
        <w:t xml:space="preserve">CANADA</w:t>
      </w:r>
      <w:r>
        <w:t xml:space="preserve"> </w:t>
      </w:r>
      <w:r>
        <w:rPr>
          <w:b/>
        </w:rPr>
        <w:t xml:space="preserve">PROVINCE DE QUÉBEC</w:t>
      </w:r>
      <w:r>
        <w:t xml:space="preserve"> </w:t>
      </w:r>
      <w:r>
        <w:rPr>
          <w:b/>
        </w:rPr>
        <w:t xml:space="preserve">DISTRICT DE LONGUEUIL</w:t>
      </w:r>
    </w:p>
    <w:p>
      <w:pPr>
        <w:pStyle w:val="BodyText"/>
      </w:pPr>
      <w:r>
        <w:rPr>
          <w:b/>
        </w:rPr>
        <w:t xml:space="preserve">COUR SUPÉRIEURE</w:t>
      </w:r>
      <w:r>
        <w:t xml:space="preserve"> </w:t>
      </w:r>
      <w:r>
        <w:t xml:space="preserve">(Chambre civile)</w:t>
      </w:r>
    </w:p>
    <w:p>
      <w:pPr>
        <w:pStyle w:val="BodyText"/>
      </w:pPr>
      <w:r>
        <w:t xml:space="preserve">N° : ______________________</w:t>
      </w:r>
    </w:p>
    <w:p>
      <w:pPr>
        <w:pStyle w:val="BodyText"/>
      </w:pPr>
      <w:r>
        <w:rPr>
          <w:b/>
        </w:rPr>
        <w:t xml:space="preserve">LOUIS-PHILIPPE DAVID</w:t>
      </w:r>
      <w:r>
        <w:t xml:space="preserve">, domicilié et résidant au 465, avenue Curzon, Saint-Lambert (Québec) J4P 2V6,</w:t>
      </w:r>
      <w:r>
        <w:t xml:space="preserve"> </w:t>
      </w:r>
      <w:r>
        <w:t xml:space="preserve">    </w:t>
      </w:r>
      <w:r>
        <w:rPr>
          <w:i/>
        </w:rPr>
        <w:t xml:space="preserve">Demandeur</w:t>
      </w:r>
    </w:p>
    <w:p>
      <w:pPr>
        <w:pStyle w:val="FirstParagraph"/>
      </w:pPr>
      <w:r>
        <w:rPr>
          <w:b/>
        </w:rPr>
        <w:t xml:space="preserve">ÉLISE MARIE AYOUB</w:t>
      </w:r>
      <w:r>
        <w:t xml:space="preserve">, domiciliée et résidant au 245, avenue Macaulay, Saint-Lambert (Québec) J4R 2H1,</w:t>
      </w:r>
      <w:r>
        <w:t xml:space="preserve"> </w:t>
      </w:r>
      <w:r>
        <w:t xml:space="preserve">    </w:t>
      </w:r>
      <w:r>
        <w:rPr>
          <w:i/>
        </w:rPr>
        <w:t xml:space="preserve">Défenderesse</w:t>
      </w:r>
    </w:p>
    <w:p>
      <w:pPr>
        <w:pStyle w:val="BodyText"/>
      </w:pPr>
      <w:r>
        <w:t xml:space="preserve">-et-</w:t>
      </w:r>
    </w:p>
    <w:p>
      <w:pPr>
        <w:pStyle w:val="BodyText"/>
      </w:pPr>
      <w:r>
        <w:rPr>
          <w:b/>
        </w:rPr>
        <w:t xml:space="preserve">MARIE-JOSÉE AYOUB</w:t>
      </w:r>
      <w:r>
        <w:t xml:space="preserve"> </w:t>
      </w:r>
      <w:r>
        <w:t xml:space="preserve">(Me), avocate, domiciliée et résidant au 1091, rue Gendron, Longueuil (Québec) J4G 2S4,</w:t>
      </w:r>
      <w:r>
        <w:t xml:space="preserve"> </w:t>
      </w:r>
      <w:r>
        <w:t xml:space="preserve">    </w:t>
      </w:r>
      <w:r>
        <w:rPr>
          <w:i/>
        </w:rPr>
        <w:t xml:space="preserve">Défenderesse</w:t>
      </w:r>
    </w:p>
    <w:p>
      <w:pPr>
        <w:pStyle w:val="BodyText"/>
      </w:pPr>
      <w:r>
        <w:t xml:space="preserve">    </w:t>
      </w:r>
      <w:r>
        <w:rPr>
          <w:i/>
        </w:rPr>
        <w:t xml:space="preserve">(les défenderesses étant recherchées</w:t>
      </w:r>
      <w:r>
        <w:rPr>
          <w:i/>
        </w:rPr>
        <w:t xml:space="preserve"> </w:t>
      </w:r>
      <w:r>
        <w:rPr>
          <w:b/>
          <w:i/>
        </w:rPr>
        <w:t xml:space="preserve">solidairement quant aux dommages-intérêts compensatoires</w:t>
      </w:r>
      <w:r>
        <w:rPr>
          <w:i/>
        </w:rPr>
        <w:t xml:space="preserve"> </w:t>
      </w:r>
      <w:r>
        <w:rPr>
          <w:i/>
        </w:rPr>
        <w:t xml:space="preserve">— art. 1526 C.c.Q.)</w:t>
      </w:r>
    </w:p>
    <w:p>
      <w:r>
        <w:pict>
          <v:rect style="width:0;height:1.5pt" o:hralign="center" o:hrstd="t" o:hr="t"/>
        </w:pict>
      </w:r>
    </w:p>
    <w:p>
      <w:pPr>
        <w:pStyle w:val="Heading1"/>
      </w:pPr>
      <w:bookmarkStart w:id="20" w:name="X3b38da1d121d9ddc1a56b5b5dca265396c24f0e"/>
      <w:r>
        <w:t xml:space="preserve">DEMANDE INTRODUCTIVE D’INSTANCE EN DOMMAGES-INTÉRÊTS POUR ABUS DE PROCÉDURE, DIFFAMATION ET ATTEINTE À LA RÉPUTATION ET À LA DIGNITÉ</w:t>
      </w:r>
      <w:bookmarkEnd w:id="20"/>
    </w:p>
    <w:p>
      <w:pPr>
        <w:pStyle w:val="Heading2"/>
      </w:pPr>
      <w:bookmarkStart w:id="21" w:name="objet-de-la-demande-art.-99-c.p.c."/>
      <w:r>
        <w:t xml:space="preserve">OBJET DE LA DEMANDE (art. 99 C.p.c.)</w:t>
      </w:r>
      <w:bookmarkEnd w:id="21"/>
    </w:p>
    <w:p>
      <w:pPr>
        <w:pStyle w:val="Compact"/>
        <w:numPr>
          <w:numId w:val="1002"/>
          <w:ilvl w:val="0"/>
        </w:numPr>
      </w:pPr>
      <w:r>
        <w:t xml:space="preserve">La présente demande vise à faire déclarer abusives et fautives les représentations précisément identifiées dans des actes produits entre 2015 et 2023, à faire constater l’atteinte alléguée à la réputation et à la dignité du demandeur, puis à obtenir la condamnation solidaire des défenderesses à des dommages-intérêts compensatoires et leur condamnation individuelle à des dommages-intérêts punitifs. Le demandeur invoque les articles 51 à 56 C.p.c., 1457 et 1526 C.c.Q. ainsi que les articles 4 et 49 de la</w:t>
      </w:r>
      <w:r>
        <w:t xml:space="preserve"> </w:t>
      </w:r>
      <w:r>
        <w:rPr>
          <w:i/>
        </w:rPr>
        <w:t xml:space="preserve">Charte des droits et libertés de la personne</w:t>
      </w:r>
      <w:r>
        <w:t xml:space="preserve">.</w:t>
      </w:r>
    </w:p>
    <w:p>
      <w:pPr>
        <w:pStyle w:val="FirstParagraph"/>
      </w:pPr>
      <w:r>
        <w:rPr>
          <w:b/>
        </w:rPr>
        <w:t xml:space="preserve">AU SOUTIEN DE SA DEMANDE, LE DEMANDEUR EXPOSE RESPECTUEUSEMENT CE QUI SUIT :</w:t>
      </w:r>
    </w:p>
    <w:p>
      <w:r>
        <w:pict>
          <v:rect style="width:0;height:1.5pt" o:hralign="center" o:hrstd="t" o:hr="t"/>
        </w:pict>
      </w:r>
    </w:p>
    <w:p>
      <w:pPr>
        <w:pStyle w:val="Heading2"/>
      </w:pPr>
      <w:bookmarkStart w:id="22" w:name="i-les-parties-et-le-contexte"/>
      <w:r>
        <w:t xml:space="preserve">§ I — LES PARTIES ET LE CONTEXTE</w:t>
      </w:r>
      <w:bookmarkEnd w:id="22"/>
    </w:p>
    <w:p>
      <w:pPr>
        <w:numPr>
          <w:numId w:val="1003"/>
          <w:ilvl w:val="0"/>
        </w:numPr>
      </w:pPr>
      <w:r>
        <w:t xml:space="preserve">Le demandeur, Louis-Philippe David, et la défenderesse Élise Marie Ayoub ont fait vie commune pendant environ dix (10) ans et sont les parents de deux enfants : Alexia, née le 6 octobre 2009, et Nicolas, né le 1er février 2013.</w:t>
      </w:r>
    </w:p>
    <w:p>
      <w:pPr>
        <w:numPr>
          <w:numId w:val="1003"/>
          <w:ilvl w:val="0"/>
        </w:numPr>
      </w:pPr>
      <w:r>
        <w:t xml:space="preserve">La défenderesse Me Marie-Josée Ayoub est la sœur de la défenderesse Élise Marie Ayoub et est avocate.</w:t>
      </w:r>
    </w:p>
    <w:p>
      <w:pPr>
        <w:numPr>
          <w:numId w:val="1003"/>
          <w:ilvl w:val="0"/>
        </w:numPr>
      </w:pPr>
      <w:r>
        <w:t xml:space="preserve">De 2013 à 2023, la défenderesse Me Marie-Josée Ayoub a rédigé, préparé ou présenté plusieurs des courriels, projets et actes qui lui sont précisément attribués dans l’exposé des faits. La Requête du 19 novembre 2015 a toutefois été rédigée par Me Adelia Ferreira; le demandeur n’allègue aucune instruction ou communication entre Me Marie-Josée Ayoub et Me Ferreira qui ne soit établie par une preuve distincte.</w:t>
      </w:r>
    </w:p>
    <w:p>
      <w:pPr>
        <w:numPr>
          <w:numId w:val="1003"/>
          <w:ilvl w:val="0"/>
        </w:numPr>
      </w:pPr>
      <w:r>
        <w:t xml:space="preserve">La défenderesse Élise Marie Ayoub a, pour sa part,</w:t>
      </w:r>
      <w:r>
        <w:t xml:space="preserve"> </w:t>
      </w:r>
      <w:r>
        <w:rPr>
          <w:b/>
        </w:rPr>
        <w:t xml:space="preserve">attesté sous serment</w:t>
      </w:r>
      <w:r>
        <w:t xml:space="preserve"> </w:t>
      </w:r>
      <w:r>
        <w:t xml:space="preserve">les actes en cause : la Requête du 19 novembre 2015 (pièce P-19), la déclaration assermentée et le formulaire de fixation de la pension du 21 octobre 2019 (pièces P-42 et P-29) et la dénonciation du 21 juillet 2023 (pièce P-40).</w:t>
      </w:r>
    </w:p>
    <w:p>
      <w:pPr>
        <w:numPr>
          <w:numId w:val="1003"/>
          <w:ilvl w:val="0"/>
        </w:numPr>
      </w:pPr>
      <w:r>
        <w:t xml:space="preserve">Les défenderesses sont recherchées</w:t>
      </w:r>
      <w:r>
        <w:t xml:space="preserve"> </w:t>
      </w:r>
      <w:r>
        <w:rPr>
          <w:b/>
        </w:rPr>
        <w:t xml:space="preserve">solidairement quant aux dommages-intérêts compensatoires</w:t>
      </w:r>
      <w:r>
        <w:t xml:space="preserve"> </w:t>
      </w:r>
      <w:r>
        <w:t xml:space="preserve">(art. 1526 C.c.Q.), en raison des actes distincts et complémentaires qui leur sont respectivement attribués et du concert allégué entre elles (voir §§ III et VI). Les dommages-intérêts punitifs sont réclamés individuellement contre chacune d’elles.</w:t>
      </w:r>
    </w:p>
    <w:p>
      <w:pPr>
        <w:numPr>
          <w:numId w:val="1003"/>
          <w:ilvl w:val="0"/>
        </w:numPr>
      </w:pPr>
      <w:r>
        <w:t xml:space="preserve">Dans le dossier de la Cour supérieure portant le numéro 505-04-024603-151 (dossier familial), le demandeur était désigné comme défendeur et la défenderesse Élise Marie Ayoub comme demanderesse.</w:t>
      </w:r>
    </w:p>
    <w:p>
      <w:pPr>
        <w:pStyle w:val="Heading3"/>
      </w:pPr>
      <w:bookmarkStart w:id="23" w:name="théorie-du-dossier"/>
      <w:r>
        <w:t xml:space="preserve">THÉORIE DU DOSSIER</w:t>
      </w:r>
      <w:bookmarkEnd w:id="23"/>
    </w:p>
    <w:p>
      <w:pPr>
        <w:numPr>
          <w:numId w:val="1004"/>
          <w:ilvl w:val="0"/>
        </w:numPr>
      </w:pPr>
      <w:r>
        <w:t xml:space="preserve">Le demandeur allègue que le courriel privé du 11 juin 2013, pièce P-2, documente la stratégie décrite par Me Marie-Josée Ayoub et l’organisation familiale qu’elle attribuait alors aux préférences d’Élise Marie Ayoub : une garde maternelle accompagnée de contacts paternels plus fréquents qu’une fin de semaine sur deux, mais inférieurs à une garde partagée. Le mécanisme envisagé consistait à solliciter d’urgence la garde exclusive et l’usage exclusif de la résidence, à obtenir la relocalisation du père et des accès sans coucher, puis à laisser s’installer une routine entre la mère et les enfants dont la stabilité pourrait ensuite être invoquée pour en favoriser le maintien. Le demandeur soutient que les notions de violence conjugale et de compromission de la sécurité et du développement d’Alexia n’y étaient pas mobilisées comme conclusions tirées d’une démarche probatoire portant sur la situation réelle de l’enfant, mais comme fondement factuel envisagé pour obtenir cette réorganisation par voie procédurale. Bien que P-2 ne mentionne aucun affidavit, le scénario décrit, qui excluait l’audition de témoins, rend vraisemblable que les faits personnels attribués à Élise auraient été introduits par une déclaration écrite sous serment, aucune autre preuve admissible n’y étant identifiée. Cette procédure n’a jamais été déposée ni exécutée. P-2 est invoquée comme preuve directe des propos de son auteure et du dessein qu’ils énoncent, ainsi que comme preuve circonstancielle de la connaissance, de la convergence d’objectifs et du concert allégués; elle ne constitue pas, à elle seule, la preuve de l’adhésion d’Élise, de la fausseté des allégations de violence, d’une publication diffamatoire ou d’un acte de procédure abusif.</w:t>
      </w:r>
    </w:p>
    <w:p>
      <w:pPr>
        <w:numPr>
          <w:numId w:val="1004"/>
          <w:ilvl w:val="0"/>
        </w:numPr>
      </w:pPr>
      <w:r>
        <w:t xml:space="preserve">Le demandeur allègue que son départ volontaire de la résidence en février 2015 a réalisé de fait la réorganisation familiale décrite en 2013, sans toutefois en rendre la durée nécessaire ou inévitable : il a demandé la garde partagée dès la rupture et a ensuite proposé une progression devant y conduire, de sorte que le maintien des accès restreints dépendait également du refus de la défenderesse d’accepter cette destination. Ce refus a prolongé la situation récente et l’écoulement du temps l’a transformée en statu quo. Une fois le départ volontaire accompli, l’utilité procédurale attribuée en 2013 aux allégations de violence — faire relocaliser le père et restreindre ses accès — avait disparu; ces allégations n’ont été reprises ni dans les négociations de 2015 ni dans la Requête P-19, sans qu’une rétractation, un fait nouveau ou une intervention de la DPJ soient documentés. Les accès avec couchers offerts par la demanderesse en avril et en août 2015 demeuraient par ailleurs dans l’intervalle parental décrit en 2013, ce qui est invoqué comme indice de continuité de l’objectif, et non comme preuve que leurs horaires précis avaient été calculés dès 2013. Dans la Requête P-19 attestée sous serment, la situation récente et contestée aurait ensuite été présentée comme la conséquence naturelle d’une défaillance parentale historique. Au lieu de soumettre au Tribunal l’implication paternelle réelle documentée et le grief quantitatif qu’Élise a déclaré avoir communiqué à son avocate — que le père ne se serait pas occupé d’Alexia cinquante pour cent du temps — les allégations ont présenté une thèse qualitativement différente et nettement plus sévère : implication minimale, responsabilité laissée à la mère, rare disponibilité, rôle limité aux indisponibilités de celle-ci, refus et obstruction. Le demandeur allègue que cette thèse attribuait aux enfants une réalité familiale étrangère à celle qu’ils avaient vécue et matériellement incompatible avec les soins, routines et prises en charge documentés. Le grief véritable d’une répartition prétendument inégale n’a donc jamais été présenté ni débattu comme tel devant le Tribunal; une caractérisation plus apte à soutenir la garde exclusive et des accès restreints lui aurait été substituée. Le demandeur en infère une inversion de la fin et des moyens ainsi qu’une instrumentalisation de l’intérêt des enfants : la garde et les accès, qui auraient dû être déterminés à partir de leur situation réelle, auraient été érigés en conclusions préalablement recherchées, tandis que la protection, la stabilité, le processus judiciaire et une représentation adaptée des faits auraient servi à les obtenir et à les maintenir. Le Tribunal aurait ainsi été appelé à apprécier l’intérêt des enfants à partir d’une réalité que le demandeur allègue fictive. Il n’est pas nécessaire d’alléguer que les modalités obtenues étaient nécessairement contraires à leur intérêt; même une concordance éventuelle avec celui-ci aurait été incidente plutôt que le résultat d’une appréciation complète, fidèle et intentionnelle de leur situation. Le rapprochement entre P-2 et P-19 est invoqué comme preuve circonstancielle de ce patron, sans prétendre que la procédure projetée en 2013 a été exécutée à l’identique ni que Me Marie-Josée Ayoub a rédigé P-19.</w:t>
      </w:r>
    </w:p>
    <w:p>
      <w:pPr>
        <w:numPr>
          <w:numId w:val="1004"/>
          <w:ilvl w:val="0"/>
        </w:numPr>
      </w:pPr>
      <w:r>
        <w:t xml:space="preserve">Le demandeur allègue que le même patron s’est matérialisé de manière directement dommageable dans la procédure relative à la pension en 2019. Après sa perte d’emploi, ses demandes de réduction ou de suspension, les saisies et l’endettement signalés à Me Marie-Josée Ayoub, le jugement P-26 du 27 septembre 2019 constatait qu’il n’avait « aucun revenu », suspendait l’exécution de la pension et ordonnait la levée des saisies. Malgré ce constat et la transmission de ses démarches d’emploi, le formulaire P-29, préparé par Me Marie-Josée Ayoub et attesté sous serment par Élise Marie Ayoub, a inscrit le revenu total composite du demandeur pour 2018, soit 64 028,34 $, à la ligne « Salaire brut », alors que ce total comprenait 47 520,51 $ de revenu d’emploi ainsi que des prestations d’assurance-emploi, des prestations de retraite ou un retrait de REER et d’autres revenus. Le même formulaire a inscrit à cette ligne, pour la défenderesse, son revenu net de 99 271,79 $, alors que sa déclaration fiscale indiquait un revenu d’emploi de 111 818,72 $ et un revenu total de 112 569,08 $. La déclaration P-42, préparée et produite le même jour, a simultanément présenté le demandeur comme ayant refusé de régler, de rembourser des frais et d’accepter une contribution de sa mère, puis comme disposant des moyens et des possibilités de travailler au Québec tout en qualifiant son projet d’emploi à Bucarest d’abandon des enfants, malgré les faits contraires ou omis exposés à la section II. Le demandeur soutient que ces représentations convergentes ont substitué à sa capacité actuelle documentée une capacité théorique présentée comme volontairement inexercée, tout en diminuant la capacité relative apparaissant pour la défenderesse. Il allègue qu’elles ont contribué au jugement P-34 fixant la pension à 650 $ par mois et aux conséquences financières qui ont suivi, sous réserve de son obligation de prouver chacun des liens de cette chaîne causale. Il en infère une seconde inversion de la fin et des moyens : la contribution alimentaire, qui devait être déterminée à partir des besoins des enfants et des facultés réelles des parents, aurait été transformée en résultat financier à maintenir, tandis que les données de revenu, le portrait du demandeur et le processus de fixation auraient servi à soutenir ce que le demandeur qualifie de logique de prélèvement maximal plutôt qu’une contribution proportionnée.</w:t>
      </w:r>
    </w:p>
    <w:p>
      <w:pPr>
        <w:numPr>
          <w:numId w:val="1004"/>
          <w:ilvl w:val="0"/>
        </w:numPr>
      </w:pPr>
      <w:r>
        <w:t xml:space="preserve">Le demandeur allègue qu’en 2023, la dénonciation P-40, rédigée et signée par Me Marie-Josée Ayoub puis attestée sous serment par Élise Marie Ayoub, a renouvelé cette substitution. Après avoir reconnu dans le même acte une perte importante de revenus et la précarité financière du demandeur, elle a affirmé que plus de quatre cents offres correspondaient à son profil et qu’il avait « fait le choix de ne pas travailler pour subvenir aux besoins de ses enfants », malgré la perte involontaire de son emploi, les candidatures et l’emploi à Bucarest déjà reconnus dans P-42, ainsi que le permis de travail et les contraintes subséquentes documentés. Les motifs déclarés du moyen déclinatoire reposaient pourtant sur le domicile des parties et des enfants. Le demandeur soutient que l’insertion de cette caractérisation dans P-40 a transformé une perte de revenus, des démarches d’emploi et des contraintes documentées en défaillance morale, a renouvelé au Tribunal le portrait qui légitimait le résultat financier antérieur et a porté atteinte à sa réputation et à sa dignité. Il invoque P-40 comme acte procédural autonome et comme manifestation récente du même patron, sans lui attribuer rétroactivement la dette constituée depuis 2019. Dans les deux volets, la faute alléguée ne dépend donc pas de la preuve que les modalités parentales ou le montant alimentaire étaient nécessairement contraires à l’intérêt des enfants; elle réside dans le procédé consistant à fixer d’abord le résultat recherché, puis à adapter la réalité présentée et à mobiliser l’intérêt des enfants pour le justifier. Toute concordance éventuelle entre ce résultat et leur intérêt serait incidente plutôt que le produit d’une appréciation fidèle de leur situation familiale et économique.</w:t>
      </w:r>
    </w:p>
    <w:p>
      <w:r>
        <w:pict>
          <v:rect style="width:0;height:1.5pt" o:hralign="center" o:hrstd="t" o:hr="t"/>
        </w:pict>
      </w:r>
    </w:p>
    <w:p>
      <w:pPr>
        <w:pStyle w:val="Heading2"/>
      </w:pPr>
      <w:bookmarkStart w:id="24" w:name="ii-exposé-des-faits"/>
      <w:r>
        <w:t xml:space="preserve">§ II — EXPOSÉ DES FAITS</w:t>
      </w:r>
      <w:bookmarkEnd w:id="24"/>
    </w:p>
    <w:p>
      <w:pPr>
        <w:pStyle w:val="Heading3"/>
      </w:pPr>
      <w:bookmarkStart w:id="25" w:name="Xf71a40a73d620dbc1829149d95a9106a9ce1450"/>
      <w:r>
        <w:t xml:space="preserve">A. LA VIE FAMILIALE ET L’IMPLICATION PARENTALE AVANT LA RUPTURE</w:t>
      </w:r>
      <w:bookmarkEnd w:id="25"/>
    </w:p>
    <w:p>
      <w:pPr>
        <w:pStyle w:val="Heading4"/>
      </w:pPr>
      <w:bookmarkStart w:id="26" w:name="Xcdac6e3f71fa5ea1d6c85830cf394f32ff19c7e"/>
      <w:r>
        <w:t xml:space="preserve">La naissance d’Alexia et les premières prises en charge (2009-2010)</w:t>
      </w:r>
      <w:bookmarkEnd w:id="26"/>
    </w:p>
    <w:p>
      <w:pPr>
        <w:numPr>
          <w:numId w:val="1005"/>
          <w:ilvl w:val="0"/>
        </w:numPr>
      </w:pPr>
      <w:r>
        <w:t xml:space="preserve">À la naissance d’Alexia, la défenderesse a pris les trente-deux semaines de prestations parentales partageables du Régime québécois d’assurance parentale; le demandeur a pris ses cinq semaines de prestations de paternité et a demandé deux semaines additionnelles, tel qu’il appert de la pièce P-1.</w:t>
      </w:r>
    </w:p>
    <w:p>
      <w:pPr>
        <w:numPr>
          <w:numId w:val="1005"/>
          <w:ilvl w:val="0"/>
        </w:numPr>
      </w:pPr>
      <w:r>
        <w:t xml:space="preserve">Le 26 janvier 2010, alors qu’Alexia était âgée d’environ trois mois et demi, le demandeur est demeuré auprès d’elle parce qu’elle était malade, tel qu’il appert de la pièce P-89.</w:t>
      </w:r>
    </w:p>
    <w:p>
      <w:pPr>
        <w:numPr>
          <w:numId w:val="1005"/>
          <w:ilvl w:val="0"/>
        </w:numPr>
      </w:pPr>
      <w:r>
        <w:t xml:space="preserve">En 2010, la grand-mère paternelle gardait Alexia le vendredi et le demandeur assumait lui-même une autre journée de garde, celui-ci écrivant notamment : « elise reste à la maison et moi je prends le mercredi »; il coordonnait ce calendrier avec ses obligations professionnelles et connaissait, le 15 mai 2010, l’horaire des cours de natation d’Alexia, tel qu’il appert de la pièce P-89.</w:t>
      </w:r>
    </w:p>
    <w:p>
      <w:pPr>
        <w:pStyle w:val="Heading4"/>
      </w:pPr>
      <w:bookmarkStart w:id="27" w:name="X8c4baa890d13651c60b6b1e33ad4358e8c25615"/>
      <w:r>
        <w:t xml:space="preserve">La séparation temporaire de 2011 et la thérapie de couple</w:t>
      </w:r>
      <w:bookmarkEnd w:id="27"/>
    </w:p>
    <w:p>
      <w:pPr>
        <w:numPr>
          <w:numId w:val="1006"/>
          <w:ilvl w:val="0"/>
        </w:numPr>
      </w:pPr>
      <w:r>
        <w:t xml:space="preserve">Le demandeur reconnaît avoir commis une infidélité le ou vers le 20 novembre 2010, en avoir informé la défenderesse quelques jours plus tard et avoir quitté la résidence familiale le 6 février 2011.</w:t>
      </w:r>
    </w:p>
    <w:p>
      <w:pPr>
        <w:numPr>
          <w:numId w:val="1006"/>
          <w:ilvl w:val="0"/>
        </w:numPr>
      </w:pPr>
      <w:r>
        <w:t xml:space="preserve">De février 2011 à janvier 2012, les parties ont participé à une thérapie de couple auprès du psychologue Marc Pistorio, comme l’établissent les quatorze factures produites en liasse comme pièces P-66.1 à P-66.14.</w:t>
      </w:r>
    </w:p>
    <w:p>
      <w:pPr>
        <w:numPr>
          <w:numId w:val="1006"/>
          <w:ilvl w:val="0"/>
        </w:numPr>
      </w:pPr>
      <w:r>
        <w:t xml:space="preserve">Du 1er février au 29 mai 2011, le demandeur était titulaire du compte d’électricité d’un logement situé au 311, rue Riverside, à Saint-Lambert, à environ 1,6 kilomètre de la résidence familiale du 245, avenue Macaulay; durant cette même période, il est demeuré titulaire ou responsable du compte d’électricité de la résidence familiale, tel qu’il appert des pièces P-67.1 et P-67.2.</w:t>
      </w:r>
    </w:p>
    <w:p>
      <w:pPr>
        <w:numPr>
          <w:numId w:val="1006"/>
          <w:ilvl w:val="0"/>
        </w:numPr>
      </w:pPr>
      <w:r>
        <w:t xml:space="preserve">Le compte du logement de la rue Riverside a pris fin le 29 mai 2011. Les parties et Alexia ont ensuite participé ensemble à une activité familiale au parc Alexandra le 24 juillet 2011 et à une sortie au Zoo de Granby le 19 août 2011, tel qu’il appert des pièces P-68 et P-69.</w:t>
      </w:r>
    </w:p>
    <w:p>
      <w:pPr>
        <w:numPr>
          <w:numId w:val="1006"/>
          <w:ilvl w:val="0"/>
        </w:numPr>
      </w:pPr>
      <w:r>
        <w:t xml:space="preserve">Le 12 septembre 2011, une amie du demandeur lui a demandé : « Le retour avec Élise va bien? »; le demandeur lui écrivait être « hyper occupé, autant au travail, qu’avec Alexia le soir et la fin de semaine », ce à quoi elle a répondu : « C’est bien que tu passes beaucoup de temps avec ta fille, bon papa », tel qu’il appert des pièces P-70.1 et P-70.2.</w:t>
      </w:r>
    </w:p>
    <w:p>
      <w:pPr>
        <w:numPr>
          <w:numId w:val="1006"/>
          <w:ilvl w:val="0"/>
        </w:numPr>
      </w:pPr>
      <w:r>
        <w:t xml:space="preserve">Du 27 septembre au 3 octobre 2011, le demandeur, la défenderesse, Alexia et les parents de la défenderesse ont effectué ensemble un voyage familial à Cuba, tel qu’il appert des pièces P-71.1 à P-71.13.</w:t>
      </w:r>
    </w:p>
    <w:p>
      <w:pPr>
        <w:numPr>
          <w:numId w:val="1006"/>
          <w:ilvl w:val="0"/>
        </w:numPr>
      </w:pPr>
      <w:r>
        <w:t xml:space="preserve">La résidence distincte documentée s’est ainsi étendue sur environ quatre mois, de février à mai 2011; la thérapie de couple s’est poursuivie après la reprise de la vie commune et jusqu’en janvier 2012.</w:t>
      </w:r>
    </w:p>
    <w:p>
      <w:pPr>
        <w:pStyle w:val="Heading4"/>
      </w:pPr>
      <w:bookmarkStart w:id="28" w:name="X4138bb44384a79344e27ded9294502a77e096a5"/>
      <w:r>
        <w:t xml:space="preserve">Les soins, routines et activités assumés par le demandeur</w:t>
      </w:r>
      <w:bookmarkEnd w:id="28"/>
    </w:p>
    <w:p>
      <w:pPr>
        <w:numPr>
          <w:numId w:val="1007"/>
          <w:ilvl w:val="0"/>
        </w:numPr>
      </w:pPr>
      <w:r>
        <w:t xml:space="preserve">Entre le 7 mars 2011 et le 10 septembre 2012, le demandeur s’est absenté de son travail à au moins onze reprises pour demeurer auprès d’Alexia malade ou l’accompagner à un rendez-vous médical : les 7 mars, 2 mai, 25 mai, 6 juillet, 29 août, 6 septembre, 12 et 16 décembre 2011, puis les 22 mai, 4 juillet et 10 septembre 2012, tel qu’il appert des pièces P-43.1 à P-43.14.</w:t>
      </w:r>
    </w:p>
    <w:p>
      <w:pPr>
        <w:numPr>
          <w:numId w:val="1007"/>
          <w:ilvl w:val="0"/>
        </w:numPr>
      </w:pPr>
      <w:r>
        <w:t xml:space="preserve">Ces communications indiquent notamment que le demandeur a accompagné Alexia chez son pédiatre pour ses vaccins le 25 mai 2011, qu’il est demeuré auprès d’elle toute la journée le 6 septembre 2011 tout en restant joignable pour son travail et qu’il l’a gardée le 16 décembre 2011 parce que la ressource familiale autrement disponible ne pouvait le faire, tel qu’il appert des pièces P-43.5, P-43.9 et P-43.11.</w:t>
      </w:r>
    </w:p>
    <w:p>
      <w:pPr>
        <w:numPr>
          <w:numId w:val="1007"/>
          <w:ilvl w:val="0"/>
        </w:numPr>
      </w:pPr>
      <w:r>
        <w:t xml:space="preserve">Les communications professionnelles produites en liasse documentent d’autres journées ou demi-journées d’absence, réunions déplacées et engagements reportés pour les soins des enfants jusqu’au 3 août 2015; elles comprennent notamment le 19 décembre 2014, lorsque le demandeur est demeuré à la maison avec un enfant malade et a indiqué que la défenderesse prendrait la relève au besoin, tel qu’il appert des pièces P-43.15 à P-43.19.</w:t>
      </w:r>
    </w:p>
    <w:p>
      <w:pPr>
        <w:numPr>
          <w:numId w:val="1007"/>
          <w:ilvl w:val="0"/>
        </w:numPr>
      </w:pPr>
      <w:r>
        <w:t xml:space="preserve">Le 24 novembre 2011, le demandeur a demandé à la défenderesse, au sujet de la sortie de garderie d’Alexia : « vas-tu la chercher ou j’y vais? », tel qu’il appert de la pièce P-44.</w:t>
      </w:r>
    </w:p>
    <w:p>
      <w:pPr>
        <w:numPr>
          <w:numId w:val="1007"/>
          <w:ilvl w:val="0"/>
        </w:numPr>
      </w:pPr>
      <w:r>
        <w:t xml:space="preserve">Les 18 et 19 octobre 2012, il a accompagné Alexia à pied le matin à son établissement préscolaire en retardant le début de sa journée de travail; le 6 mars 2013, il planifiait sa matinée en fonction du dépôt d’Alexia à la garderie; le 16 février 2015, la grand-mère paternelle lui a écrit qu’il n’avait pas à se rendre à la garderie puisqu’elle effectuerait le déplacement, tel qu’il appert des pièces P-45.1, P-45.2, P-46 et P-47.</w:t>
      </w:r>
    </w:p>
    <w:p>
      <w:pPr>
        <w:numPr>
          <w:numId w:val="1007"/>
          <w:ilvl w:val="0"/>
        </w:numPr>
      </w:pPr>
      <w:r>
        <w:t xml:space="preserve">Durant la vie commune, la défenderesse participait régulièrement à des cours de danse en soirée. Sa biographie indique qu’elle a poursuivi ses cours aux Ballets Modernes du Québec de 1999 à 2016, suivi des cours auprès d’Urban Element à compter de 2005 et enseigné la danse orientale à compter de 2010, tel qu’il appert de la pièce P-83.</w:t>
      </w:r>
    </w:p>
    <w:p>
      <w:pPr>
        <w:numPr>
          <w:numId w:val="1007"/>
          <w:ilvl w:val="0"/>
        </w:numPr>
      </w:pPr>
      <w:r>
        <w:t xml:space="preserve">Le programme annuel de l’école Danse HDP est divisé en deux sessions, de septembre à décembre puis de janvier à juin, représentant environ trente semaines de cours et un horaire hebdomadaire fixe à l’intérieur de chaque session, tel qu’il appert de la pièce P-90.</w:t>
      </w:r>
    </w:p>
    <w:p>
      <w:pPr>
        <w:numPr>
          <w:numId w:val="1007"/>
          <w:ilvl w:val="0"/>
        </w:numPr>
      </w:pPr>
      <w:r>
        <w:t xml:space="preserve">Les 7 et 9 décembre 2010, la grand-mère paternelle a coordonné ses visites auprès d’Alexia avec les absences de la défenderesse; le demandeur lui a rappelé que la défenderesse dansait les mardis et mercredis, tel qu’il appert des pièces P-48.1 à P-48.3.</w:t>
      </w:r>
    </w:p>
    <w:p>
      <w:pPr>
        <w:numPr>
          <w:numId w:val="1007"/>
          <w:ilvl w:val="0"/>
        </w:numPr>
      </w:pPr>
      <w:r>
        <w:t xml:space="preserve">Les 9 et 16 février 2011, pendant la résidence distincte, le demandeur a assuré la routine du soir d’Alexia pendant les cours de danse de la défenderesse. Les communications font notamment état du bain et de la présence du demandeur auprès d’Alexia pendant plusieurs heures, alors qu’elle était âgée d’environ seize mois, tel qu’il appert des pièces P-49.1, P-49.2 et P-72.</w:t>
      </w:r>
    </w:p>
    <w:p>
      <w:pPr>
        <w:numPr>
          <w:numId w:val="1007"/>
          <w:ilvl w:val="0"/>
        </w:numPr>
      </w:pPr>
      <w:r>
        <w:t xml:space="preserve">Les 8 et 15 mars 2011, le demandeur coordonnait à la résidence la routine du soir et les visites d’Alexia en fonction des cours de danse de la défenderesse. Le 7 mars, sa mère ne s’était pas arrêtée parce qu’elle avait vu la voiture de la défenderesse; le demandeur lui a expliqué le lendemain que celle-ci travaillait exceptionnellement de la maison et dansait ce soir-là de 19 h à 22 h. Le 15 mars, sa mère lui a demandé de l’appeler lorsqu’il mettrait Alexia au bain; il lui a répondu que la défenderesse n’allait pas à son premier cours et qu’il ignorait son heure de départ, de sorte que la visite a été reportée, tel qu’il appert des pièces P-72.1 à P-72.5.</w:t>
      </w:r>
    </w:p>
    <w:p>
      <w:pPr>
        <w:numPr>
          <w:numId w:val="1007"/>
          <w:ilvl w:val="0"/>
        </w:numPr>
      </w:pPr>
      <w:r>
        <w:t xml:space="preserve">Le 19 juin 2011, après la reprise de la vie commune, la défenderesse a participé au spectacle de fin de session dans trois chorégraphies. Lus avec la structure fixe de la session, les échanges de février et mars situent ses cours les mardis et mercredis pendant la session hiver-printemps, tel qu’il appert des pièces P-49, P-72 et P-90.</w:t>
      </w:r>
    </w:p>
    <w:p>
      <w:pPr>
        <w:numPr>
          <w:numId w:val="1007"/>
          <w:ilvl w:val="0"/>
        </w:numPr>
      </w:pPr>
      <w:r>
        <w:t xml:space="preserve">Le 6 mars 2012, le demandeur a indiqué qu’il devait être à la maison de bonne heure parce que la défenderesse dansait; dans un échange amorcé le mardi 7 mai 2013, sa mère lui a demandé si la défenderesse allait danser et il lui a répondu : « Oui je t’attends », tel qu’il appert des pièces P-50.1 et P-50.2.</w:t>
      </w:r>
    </w:p>
    <w:p>
      <w:pPr>
        <w:numPr>
          <w:numId w:val="1007"/>
          <w:ilvl w:val="0"/>
        </w:numPr>
      </w:pPr>
      <w:r>
        <w:t xml:space="preserve">Les 27 janvier et 3 mars 2014, le demandeur était à la résidence avec Alexia et Nicolas pendant les cours de danse de la défenderesse, tel qu’il appert des pièces P-51.1 et P-51.2.</w:t>
      </w:r>
    </w:p>
    <w:p>
      <w:pPr>
        <w:numPr>
          <w:numId w:val="1007"/>
          <w:ilvl w:val="0"/>
        </w:numPr>
      </w:pPr>
      <w:r>
        <w:t xml:space="preserve">Le 7 mai 2011, les parties ont accompagné Alexia à son cours de natation au YMCA, pendant lequel le demandeur se trouvait dans la piscine avec elle, tel qu’il appert de la pièce P-52.</w:t>
      </w:r>
    </w:p>
    <w:p>
      <w:pPr>
        <w:numPr>
          <w:numId w:val="1007"/>
          <w:ilvl w:val="0"/>
        </w:numPr>
      </w:pPr>
      <w:r>
        <w:t xml:space="preserve">La présence du demandeur est également documentée aux cours d’AcroGym d’Alexia les 11 décembre 2011 et 29 janvier 2012, à une activité de soccer le 28 mai 2013 et à la remise de ses médailles le 24 août 2013, tel qu’il appert des pièces P-53.1, P-53.2, P-54.1 et P-54.2.</w:t>
      </w:r>
    </w:p>
    <w:p>
      <w:pPr>
        <w:numPr>
          <w:numId w:val="1007"/>
          <w:ilvl w:val="0"/>
        </w:numPr>
      </w:pPr>
      <w:r>
        <w:t xml:space="preserve">Entre le 27 juin 2013 et le 16 mars 2014, le demandeur a accompagné Alexia à plusieurs reprises au centre d’escalade Allez Up; entre novembre 2010 et mai 2013, sa présence avec elle dans différents parcs et lieux d’activités est documentée à au moins quinze occasions; Alexia participait aussi à des repas, fêtes et activités de la famille paternelle avec le demandeur, tel qu’il appert des pièces P-55.1 à P-55.11, P-56.1 à P-56.23 et P-57.1 à P-57.24.</w:t>
      </w:r>
    </w:p>
    <w:p>
      <w:pPr>
        <w:pStyle w:val="Heading4"/>
      </w:pPr>
      <w:bookmarkStart w:id="29" w:name="lété-2013"/>
      <w:r>
        <w:t xml:space="preserve">L’été 2013</w:t>
      </w:r>
      <w:bookmarkEnd w:id="29"/>
    </w:p>
    <w:p>
      <w:pPr>
        <w:numPr>
          <w:numId w:val="1008"/>
          <w:ilvl w:val="0"/>
        </w:numPr>
      </w:pPr>
      <w:r>
        <w:t xml:space="preserve">Le 11 juin 2013, alors que les parties faisaient toujours vie commune, Me Marie-Josée Ayoub a écrit à sa sœur, la défenderesse Élise Ayoub : « Je t’écris comme si tu étais une cliente à laquelle je donnais conseil », tel qu’il appert de la pièce P-2.</w:t>
      </w:r>
    </w:p>
    <w:p>
      <w:pPr>
        <w:numPr>
          <w:numId w:val="1008"/>
          <w:ilvl w:val="0"/>
        </w:numPr>
      </w:pPr>
      <w:r>
        <w:t xml:space="preserve">Ce courriel énonçait : « Si j’étais ton avocate le plan serait le suivant : faire une requête pour garde exclusive d’urgence, et usage exclusif de la résidence familiale »; il envisageait que le demandeur soit contraint de quitter la résidence et n’exerce que des accès sans coucher pendant la procédure, tel qu’il appert de la pièce P-2.</w:t>
      </w:r>
    </w:p>
    <w:p>
      <w:pPr>
        <w:numPr>
          <w:numId w:val="1008"/>
          <w:ilvl w:val="0"/>
        </w:numPr>
      </w:pPr>
      <w:r>
        <w:t xml:space="preserve">Le même courriel précisait l’objectif parental ainsi attribué à la défenderesse : « Évidemment ce n’est pas ce que tu veux que les enfants voient leur père une fin de semaine sur deux. Tu veux avoir la garde et lui puisse voir les enfants plusieurs fois par semaine », tel qu’il appert de la pièce P-2.</w:t>
      </w:r>
    </w:p>
    <w:p>
      <w:pPr>
        <w:numPr>
          <w:numId w:val="1008"/>
          <w:ilvl w:val="0"/>
        </w:numPr>
      </w:pPr>
      <w:r>
        <w:t xml:space="preserve">Il expliquait aussi : « Pendant toute cette procédure les enfants sont avec toi. Donc, cela créé un précédant, c’est-à-dire une routine s’instaure entre toi et les enfants et souvent ce qui fonctionne bien les juges hésitent à les changer », tel qu’il appert de la pièce P-2.</w:t>
      </w:r>
    </w:p>
    <w:p>
      <w:pPr>
        <w:numPr>
          <w:numId w:val="1008"/>
          <w:ilvl w:val="0"/>
        </w:numPr>
      </w:pPr>
      <w:r>
        <w:t xml:space="preserve">Dans ce courriel, Me Marie-Josée Ayoub écrivait qu’« Alexia vie dans la violence conjugale depuis sa naissance » et que tout intervenant de la DPJ pourrait conclure que « sa sécurité et son développement sont compromis », au soutien des mesures d’urgence envisagées. Aucune de ces allégations n’a été reprise dans les correspondances de négociation de 2015 ni dans la requête du 19 novembre 2015, tel qu’il appert des pièces P-2, P-7, P-9, P-16 à P-19.</w:t>
      </w:r>
    </w:p>
    <w:p>
      <w:pPr>
        <w:numPr>
          <w:numId w:val="1008"/>
          <w:ilvl w:val="0"/>
        </w:numPr>
      </w:pPr>
      <w:r>
        <w:t xml:space="preserve">Le 26 juin 2013, le demandeur a écrit à sa procureure, Me Suzanne Pringle, que la sœur avocate de la défenderesse la guidait selon lui « de façon à [le] piéger » et que la défenderesse lui avait écrit, sans raison selon lui, qu’elle le trouvait agressif et avait peur de lui, tel qu’il appert de la pièce P-3.</w:t>
      </w:r>
    </w:p>
    <w:p>
      <w:pPr>
        <w:numPr>
          <w:numId w:val="1008"/>
          <w:ilvl w:val="0"/>
        </w:numPr>
      </w:pPr>
      <w:r>
        <w:t xml:space="preserve">Le 30 juin 2013, la défenderesse s’est opposée à ce que le demandeur passe seul une fin de semaine au chalet avec Alexia et n’a proposé que des sorties auxquelles les deux parties participeraient ensemble; au cours du même été, elle s’est opposée à ce qu’Alexia accompagne le demandeur à Cape Cod en invoquant son jeune âge, tel qu’il appert de la pièce P-4.</w:t>
      </w:r>
    </w:p>
    <w:p>
      <w:pPr>
        <w:numPr>
          <w:numId w:val="1008"/>
          <w:ilvl w:val="0"/>
        </w:numPr>
      </w:pPr>
      <w:r>
        <w:t xml:space="preserve">Le demandeur reconnaît avoir été absent sans les enfants au début de l’été : les 16 et 17 juin 2013, il était à Cape Cod avec ses parents et sa fratrie; le 27 juin, il a écrit à son supérieur qu’il n’avait pas vu les enfants depuis environ deux semaines, tel qu’il appert des pièces P-5.1, P-5.2 et P-73.</w:t>
      </w:r>
    </w:p>
    <w:p>
      <w:pPr>
        <w:numPr>
          <w:numId w:val="1008"/>
          <w:ilvl w:val="0"/>
        </w:numPr>
      </w:pPr>
      <w:r>
        <w:t xml:space="preserve">Entre la fin de juin et la fin d’août 2013, le demandeur est toutefois documenté avec les enfants à de nombreuses reprises, tel qu’il appert des pièces P-54, P-55 et P-74.</w:t>
      </w:r>
    </w:p>
    <w:p>
      <w:pPr>
        <w:numPr>
          <w:numId w:val="1008"/>
          <w:ilvl w:val="0"/>
        </w:numPr>
      </w:pPr>
      <w:r>
        <w:t xml:space="preserve">Il a notamment accompagné Alexia à l’escalade les 27 juin, 7 juillet, 18 août, 26 août et 31 août 2013; un représentant d’Allez Up a corroboré ces dates à partir des transactions par lesquelles le demandeur avait acquitté des droits d’entrée pour enfant, tel qu’il appert des pièces P-55, P-74 et P-75.</w:t>
      </w:r>
    </w:p>
    <w:p>
      <w:pPr>
        <w:numPr>
          <w:numId w:val="1008"/>
          <w:ilvl w:val="0"/>
        </w:numPr>
      </w:pPr>
      <w:r>
        <w:t xml:space="preserve">Les activités familiales documentées comprennent le Festival international de jazz de Montréal le 1er juillet, les glissades d’eau de Bromont le 4 juillet, l’anniversaire de Sandrine le 14 juillet et une sortie à la ferme le 23 août 2013, tel qu’il appert des pièces P-54, P-55 et P-74.</w:t>
      </w:r>
    </w:p>
    <w:p>
      <w:pPr>
        <w:numPr>
          <w:numId w:val="1008"/>
          <w:ilvl w:val="0"/>
        </w:numPr>
      </w:pPr>
      <w:r>
        <w:t xml:space="preserve">Le 13 juillet 2013, le demandeur était avec Alexia sur le voilier de ses parents; du 11 au 16 août, il a séjourné à Cape Cod avec Alexia et Nicolas; le 21 août, il a accompagné Alexia au Village du Père Noël et, le 24 août, il a assisté à la remise de ses médailles de soccer, tel qu’il appert des pièces P-57.20, P-5.3 à P-5.6, P-74.11 et P-54.2.</w:t>
      </w:r>
    </w:p>
    <w:p>
      <w:pPr>
        <w:numPr>
          <w:numId w:val="1008"/>
          <w:ilvl w:val="0"/>
        </w:numPr>
      </w:pPr>
      <w:r>
        <w:t xml:space="preserve">Pendant la saison de soccer d’Alexia, du 28 mai au 24 août 2013, la défenderesse agissait comme entraîneuse et le demandeur assumait à certaines occasions la prise en charge de Nicolas. Dans un échange des 29 et 30 juillet, la grand-mère paternelle s’attendait à ce qu’il se présente avec Nicolas et le demandeur lui a répondu qu’il n’y avait pas de soccer le lendemain, tel qu’il appert de la pièce P-76.</w:t>
      </w:r>
    </w:p>
    <w:p>
      <w:pPr>
        <w:numPr>
          <w:numId w:val="1008"/>
          <w:ilvl w:val="0"/>
        </w:numPr>
      </w:pPr>
      <w:r>
        <w:t xml:space="preserve">Le 19 juillet 2013, le demandeur écrivait qu’il voyait les enfants tous les jours, soupait à la résidence familiale avec la défenderesse et couchait chez ses parents depuis environ un mois; il décrivait cette situation comme temporaire et prévoyait réintégrer la résidence dans les semaines suivantes, tel qu’il appert de la pièce P-77.</w:t>
      </w:r>
    </w:p>
    <w:p>
      <w:pPr>
        <w:numPr>
          <w:numId w:val="1008"/>
          <w:ilvl w:val="0"/>
        </w:numPr>
      </w:pPr>
      <w:r>
        <w:t xml:space="preserve">Il précisait ne pas pouvoir coucher dans le sous-sol de la résidence familiale, lequel avait été démoli après une inondation survenue en 2012 et n’avait pas été reconstruit, tel qu’il appert des pièces P-78 et P-79.</w:t>
      </w:r>
    </w:p>
    <w:p>
      <w:pPr>
        <w:numPr>
          <w:numId w:val="1008"/>
          <w:ilvl w:val="0"/>
        </w:numPr>
      </w:pPr>
      <w:r>
        <w:t xml:space="preserve">Entre les 14 et 19 juillet 2013, la défenderesse a organisé une fête d’anniversaire-surprise pour le demandeur en invitant leurs proches et les enfants et en coordonnant sa présence à la résidence; un courriel de suivi a été transmis le 22 juillet, tel qu’il appert des pièces P-80.1 à P-80.4 et P-81.</w:t>
      </w:r>
    </w:p>
    <w:p>
      <w:pPr>
        <w:numPr>
          <w:numId w:val="1008"/>
          <w:ilvl w:val="0"/>
        </w:numPr>
      </w:pPr>
      <w:r>
        <w:t xml:space="preserve">Le 10 septembre 2013, la défenderesse a proposé au demandeur un voyage familial réunissant les parties et leurs deux enfants, tel qu’il appert des pièces P-82.1 à P-82.3.</w:t>
      </w:r>
    </w:p>
    <w:p>
      <w:pPr>
        <w:pStyle w:val="Heading4"/>
      </w:pPr>
      <w:bookmarkStart w:id="30" w:name="Xe84cb1d1192731f59dcd86eb9034c0b6a69c797"/>
      <w:r>
        <w:t xml:space="preserve">Les mois précédant le départ du 23 février 2015</w:t>
      </w:r>
      <w:bookmarkEnd w:id="30"/>
    </w:p>
    <w:p>
      <w:pPr>
        <w:numPr>
          <w:numId w:val="1009"/>
          <w:ilvl w:val="0"/>
        </w:numPr>
      </w:pPr>
      <w:r>
        <w:t xml:space="preserve">En août 2014, la défenderesse a reçu du demandeur un prêt de 9 000 $, remboursable par des crédits mensuels de loyer; le 3 novembre 2014, elle lui a demandé un prêt additionnel de 1 000 $, tel qu’il appert des pièces P-58, P-59 et P-60.</w:t>
      </w:r>
    </w:p>
    <w:p>
      <w:pPr>
        <w:numPr>
          <w:numId w:val="1009"/>
          <w:ilvl w:val="0"/>
        </w:numPr>
      </w:pPr>
      <w:r>
        <w:t xml:space="preserve">Le 4 novembre 2014, la défenderesse a écrit au demandeur que le temps consacré à « nous 4 » était important, tel qu’il appert de la pièce P-61.</w:t>
      </w:r>
    </w:p>
    <w:p>
      <w:pPr>
        <w:numPr>
          <w:numId w:val="1009"/>
          <w:ilvl w:val="0"/>
        </w:numPr>
      </w:pPr>
      <w:r>
        <w:t xml:space="preserve">En novembre et décembre 2014, les parties ont coordonné les soins et besoins des enfants, notamment l’achat de vêtements, une consultation médicale urgente et l’administration de médicaments, tel qu’il appert de la pièce P-62.</w:t>
      </w:r>
    </w:p>
    <w:p>
      <w:pPr>
        <w:numPr>
          <w:numId w:val="1009"/>
          <w:ilvl w:val="0"/>
        </w:numPr>
      </w:pPr>
      <w:r>
        <w:t xml:space="preserve">Le 2 février 2015, pendant les discussions entourant son départ prochain, le demandeur a offert de financer un matelas et des électroménagers destinés à la résidence; le 3 février, il a offert de demeurer disponible à proximité après son départ, tel qu’il appert des pièces P-62 et P-63.</w:t>
      </w:r>
    </w:p>
    <w:p>
      <w:pPr>
        <w:numPr>
          <w:numId w:val="1009"/>
          <w:ilvl w:val="0"/>
        </w:numPr>
      </w:pPr>
      <w:r>
        <w:t xml:space="preserve">Le 3 février 2015, la défenderesse lui a écrit qu’il avait décidé du moment et de la date de son départ sans lui en parler et que, si elle avait pu prendre le temps de le prévoir, elle n’aurait pas été stressée de cette manière, tel qu’il appert de la pièce P-63.</w:t>
      </w:r>
    </w:p>
    <w:p>
      <w:pPr>
        <w:numPr>
          <w:numId w:val="1009"/>
          <w:ilvl w:val="0"/>
        </w:numPr>
      </w:pPr>
      <w:r>
        <w:t xml:space="preserve">Le 13 février 2015, soit dix jours avant le départ, les parties ont discuté d’une sortie au cinéma et au restaurant avec les enfants, d’une journée familiale mensuelle et d’une sortie à la cabane à sucre au mois de mars, tel qu’il appert de la pièce P-64.</w:t>
      </w:r>
    </w:p>
    <w:p>
      <w:pPr>
        <w:numPr>
          <w:numId w:val="1009"/>
          <w:ilvl w:val="0"/>
        </w:numPr>
      </w:pPr>
      <w:r>
        <w:t xml:space="preserve">Le demandeur a quitté la résidence commune le 23 février 2015. Le 27 février, la défenderesse lui a écrit que les parties avaient été conjointes de fait jusqu’à la rupture de février, qu’elles ne faisaient pas chambre à part et qu’elles avaient des activités communes; elle a ajouté ne pas le considérer comme un colocataire, l’avoir embrassé à quelques reprises et avoir espéré que les parties reviennent de leur « impasse », tel qu’il appert des pièces P-65.1 à P-65.3.</w:t>
      </w:r>
    </w:p>
    <w:p>
      <w:pPr>
        <w:numPr>
          <w:numId w:val="1009"/>
          <w:ilvl w:val="0"/>
        </w:numPr>
      </w:pPr>
      <w:r>
        <w:t xml:space="preserve">Dans le même échange, le demandeur a écrit : « avec les conseils que ta soeur t a données l’été il y a 2 ans », tel qu’il appert de la pièce P-6.</w:t>
      </w:r>
    </w:p>
    <w:p>
      <w:pPr>
        <w:pStyle w:val="Heading3"/>
      </w:pPr>
      <w:bookmarkStart w:id="31" w:name="X40ac1b8179f8c3dd1912c4378fbd255e1b6e9fe"/>
      <w:r>
        <w:t xml:space="preserve">B. LA RUPTURE ET LES POSITIONS ÉCHANGÉES EN 2015</w:t>
      </w:r>
      <w:bookmarkEnd w:id="31"/>
    </w:p>
    <w:p>
      <w:pPr>
        <w:pStyle w:val="Heading4"/>
      </w:pPr>
      <w:bookmarkStart w:id="32" w:name="Xb571ca939590be4ba90965a265c26cd7f52b77d"/>
      <w:r>
        <w:t xml:space="preserve">Le régime de fait et les premières positions sur la garde</w:t>
      </w:r>
      <w:bookmarkEnd w:id="32"/>
    </w:p>
    <w:p>
      <w:pPr>
        <w:numPr>
          <w:numId w:val="1010"/>
          <w:ilvl w:val="0"/>
        </w:numPr>
      </w:pPr>
      <w:r>
        <w:t xml:space="preserve">Après le départ du 23 février 2015, les enfants sont demeurés à la résidence avec la défenderesse, qui a exercé leur garde de fait. Le demandeur a initialement exercé des accès le dimanche de 16 h à 20 h au domicile de ses parents et a participé à l’établissement de ce cadre initial.</w:t>
      </w:r>
    </w:p>
    <w:p>
      <w:pPr>
        <w:numPr>
          <w:numId w:val="1010"/>
          <w:ilvl w:val="0"/>
        </w:numPr>
      </w:pPr>
      <w:r>
        <w:t xml:space="preserve">Ces accès s’exerçaient chez les parents du demandeur et n’étaient pas exercés lorsqu’ils étaient absents. Le demandeur a aussi refusé certaines modalités qui auraient impliqué de recevoir alors les enfants à son appartement; il n’a jamais soutenu qu’une garde partagée avait été exercée de fait immédiatement après son départ.</w:t>
      </w:r>
    </w:p>
    <w:p>
      <w:pPr>
        <w:numPr>
          <w:numId w:val="1010"/>
          <w:ilvl w:val="0"/>
        </w:numPr>
      </w:pPr>
      <w:r>
        <w:t xml:space="preserve">Le 4 mars 2015, le procureur du demandeur a préparé une proposition de garde partagée suivant un horaire de type 2-2-3, tel qu’il appert de la pièce P-7.</w:t>
      </w:r>
    </w:p>
    <w:p>
      <w:pPr>
        <w:numPr>
          <w:numId w:val="1010"/>
          <w:ilvl w:val="0"/>
        </w:numPr>
      </w:pPr>
      <w:r>
        <w:t xml:space="preserve">Le 7 avril 2015, le demandeur a écrit à la défenderesse qu’il lui transmettrait une lettre afin « d’officialiser [sa] position par rapport à la garde » et qu’il ne poursuivrait pas, à ce moment, de procédure pour changer la situation, tel qu’il appert de la pièce P-8.</w:t>
      </w:r>
    </w:p>
    <w:p>
      <w:pPr>
        <w:numPr>
          <w:numId w:val="1010"/>
          <w:ilvl w:val="0"/>
        </w:numPr>
      </w:pPr>
      <w:r>
        <w:t xml:space="preserve">Ces messages ne contenaient aucune déclaration expresse par laquelle le demandeur consentait à une garde exclusive, ni durée ou modalités d’un tel accord.</w:t>
      </w:r>
    </w:p>
    <w:p>
      <w:pPr>
        <w:numPr>
          <w:numId w:val="1010"/>
          <w:ilvl w:val="0"/>
        </w:numPr>
      </w:pPr>
      <w:r>
        <w:t xml:space="preserve">Le 20 avril 2015, le demandeur a transmis, par son procureur, la lettre annoncée le 7 avril. Elle proposait une garde partagée selon un horaire de type 2-2-3 sans fixer sa date de prise d’effet. La lettre elle-même est produite comme pièce P-7 et sa transmission le 20 avril est attestée par la réponse du 27 avril produite comme pièce P-9.</w:t>
      </w:r>
    </w:p>
    <w:p>
      <w:pPr>
        <w:numPr>
          <w:numId w:val="1010"/>
          <w:ilvl w:val="0"/>
        </w:numPr>
      </w:pPr>
      <w:r>
        <w:t xml:space="preserve">Le 21 avril 2015, la défenderesse a transféré à Me Marie-Josée Ayoub les messages du 7 avril sous l’objet : « Voici quand il me confirme qu’il me donne la garde », tel qu’il appert de la pièce P-8.</w:t>
      </w:r>
    </w:p>
    <w:p>
      <w:pPr>
        <w:numPr>
          <w:numId w:val="1010"/>
          <w:ilvl w:val="0"/>
        </w:numPr>
      </w:pPr>
      <w:r>
        <w:t xml:space="preserve">Le 21 avril était la date de ce transfert de la défenderesse à son avocate, et non celle des messages du demandeur; au moment du transfert, la position officielle transmise la veille proposait une garde partagée, tel qu’il appert des pièces P-7 à P-9.</w:t>
      </w:r>
    </w:p>
    <w:p>
      <w:pPr>
        <w:numPr>
          <w:numId w:val="1010"/>
          <w:ilvl w:val="0"/>
        </w:numPr>
      </w:pPr>
      <w:r>
        <w:t xml:space="preserve">Le 27 avril 2015, Me Marie-Josée Ayoub a répondu au nom de la défenderesse. Elle a affirmé qu’un consentement serait intervenu « le ou vers le 13 février 2015 » pour confier la garde exclusive à la mère et accorder au père des accès une fin de semaine sur deux, puis elle a qualifié l’offre du 20 avril de tentative de modifier cette entente, tel qu’il appert de la pièce P-9.</w:t>
      </w:r>
    </w:p>
    <w:p>
      <w:pPr>
        <w:numPr>
          <w:numId w:val="1010"/>
          <w:ilvl w:val="0"/>
        </w:numPr>
      </w:pPr>
      <w:r>
        <w:t xml:space="preserve">La lettre du 27 avril refusait la garde partagée en invoquant le jeune âge des enfants, des « circonstances » non précisées et l’intérêt de ne pas modifier une « routine établie depuis plus de deux mois »; elle n’invoquait ni une indisponibilité parentale historique du demandeur ni un rôle parental exclusivement subsidiaire, tel qu’il appert de la pièce P-9.</w:t>
      </w:r>
    </w:p>
    <w:p>
      <w:pPr>
        <w:numPr>
          <w:numId w:val="1010"/>
          <w:ilvl w:val="0"/>
        </w:numPr>
      </w:pPr>
      <w:r>
        <w:t xml:space="preserve">La même lettre offrait néanmoins de modifier le régime existant en prévoyant des accès chaque semaine, dont des nuitées non supervisées, selon des modalités différentes de l’accès d’une fin de semaine sur deux attribué à l’entente alléguée, tel qu’il appert de la pièce P-9.</w:t>
      </w:r>
    </w:p>
    <w:p>
      <w:pPr>
        <w:numPr>
          <w:numId w:val="1010"/>
          <w:ilvl w:val="0"/>
        </w:numPr>
      </w:pPr>
      <w:r>
        <w:t xml:space="preserve">Le même jour, après réception de cette lettre, le demandeur a écrit à son procureur : « Dans le but de ne pas changer la routine établie des enfants, nous garderons alors les droits d’accès tels qu’ils sont », tel qu’il appert de la pièce P-10.</w:t>
      </w:r>
    </w:p>
    <w:p>
      <w:pPr>
        <w:numPr>
          <w:numId w:val="1010"/>
          <w:ilvl w:val="0"/>
        </w:numPr>
      </w:pPr>
      <w:r>
        <w:t xml:space="preserve">Le 15 mai 2015, Johanne Bazinet a transmis au demandeur le courriel intégral du 11 juin 2013, incluant le plan, les allégations de violence conjugale, les mesures d’urgence envisagées et le mécanisme de création d’une routine, tel qu’il appert de la pièce P-87.</w:t>
      </w:r>
    </w:p>
    <w:p>
      <w:pPr>
        <w:numPr>
          <w:numId w:val="1010"/>
          <w:ilvl w:val="0"/>
        </w:numPr>
      </w:pPr>
      <w:r>
        <w:t xml:space="preserve">Le 15 mai 2015, le demandeur a écrit à son procureur qu’il refusait ces modalités parce qu’une seule nuitée ne permettrait pas aux enfants de s’acclimater et qu’il n’aurait aucune fin de semaine complète avec eux; il précisait : « ce n’est pas parce que je n’accepte pas les termes qui me sont proposés que je ne souhaite pas m’acquitter de mes obligations parentales », tel qu’il appert de la pièce P-88.</w:t>
      </w:r>
    </w:p>
    <w:p>
      <w:pPr>
        <w:numPr>
          <w:numId w:val="1010"/>
          <w:ilvl w:val="0"/>
        </w:numPr>
      </w:pPr>
      <w:r>
        <w:t xml:space="preserve">Dans le même courriel, le demandeur indiquait n’envisager un recours au Tribunal qu’en cas de refus persistant de la défenderesse et de désaccord sur les conséquences financières du temps parental, tel qu’il appert de la pièce P-88.</w:t>
      </w:r>
    </w:p>
    <w:p>
      <w:pPr>
        <w:pStyle w:val="Heading4"/>
      </w:pPr>
      <w:bookmarkStart w:id="33" w:name="X198d3581a5ded595d146847f42b8553cdfcdc48"/>
      <w:r>
        <w:t xml:space="preserve">Le baptême de Nicolas et l’autorité parentale</w:t>
      </w:r>
      <w:bookmarkEnd w:id="33"/>
    </w:p>
    <w:p>
      <w:pPr>
        <w:numPr>
          <w:numId w:val="1011"/>
          <w:ilvl w:val="0"/>
        </w:numPr>
      </w:pPr>
      <w:r>
        <w:t xml:space="preserve">Nicolas a été baptisé le 19 juillet 2015 sans que le demandeur ait été préalablement informé du baptême ni invité à y assister, tel qu’il appert du courriel contemporain produit comme pièce P-11 et du certificat produit comme pièce P-12.</w:t>
      </w:r>
    </w:p>
    <w:p>
      <w:pPr>
        <w:numPr>
          <w:numId w:val="1011"/>
          <w:ilvl w:val="0"/>
        </w:numPr>
      </w:pPr>
      <w:r>
        <w:t xml:space="preserve">Le certificat confirme qu’une marraine a signé au registre; la Paroisse Saint-Lambert–Saint-Thomas-d’Aquin a confirmé, après vérification de ce registre, que la marraine inscrite était Me Marie-Josée Ayoub, tel qu’il appert des pièces P-12 et P-41.</w:t>
      </w:r>
    </w:p>
    <w:p>
      <w:pPr>
        <w:numPr>
          <w:numId w:val="1011"/>
          <w:ilvl w:val="0"/>
        </w:numPr>
      </w:pPr>
      <w:r>
        <w:t xml:space="preserve">Le 1er août 2015, le demandeur a demandé à la défenderesse de vérifier la possibilité qu’elle assume seule certains attributs de l’autorité parentale et a indiqué ne plus vouloir signer de documents ni être consulté relativement notamment aux voyages, à l’école, aux traitements et aux consultations psychologiques, tel qu’il appert de la pièce P-13.</w:t>
      </w:r>
    </w:p>
    <w:p>
      <w:pPr>
        <w:pStyle w:val="Heading4"/>
      </w:pPr>
      <w:bookmarkStart w:id="34" w:name="X3dd4862ffe7d373f2e444725fdbdf7ebb3f6495"/>
      <w:r>
        <w:t xml:space="preserve">Le projet progressif et la dernière position antérieure à la requête</w:t>
      </w:r>
      <w:bookmarkEnd w:id="34"/>
    </w:p>
    <w:p>
      <w:pPr>
        <w:numPr>
          <w:numId w:val="1012"/>
          <w:ilvl w:val="0"/>
        </w:numPr>
      </w:pPr>
      <w:r>
        <w:t xml:space="preserve">Le 13 août 2015, Me Marie-Josée Ayoub a transmis, au nom de la défenderesse, un projet de consentement non signé maintenant la garde auprès de la défenderesse et prévoyant un accroissement du temps parental du demandeur sur plusieurs années, tel qu’il appert de la pièce P-16.</w:t>
      </w:r>
    </w:p>
    <w:p>
      <w:pPr>
        <w:numPr>
          <w:numId w:val="1012"/>
          <w:ilvl w:val="0"/>
        </w:numPr>
      </w:pPr>
      <w:r>
        <w:t xml:space="preserve">Dès sa première phase, ce projet accordait au demandeur des périodes non supervisées comprenant des nuitées de semaine et le retour des enfants directement à l’école ou à la garderie. Les augmentations étaient rattachées à des dates déterminées et n’étaient subordonnées à aucune évaluation, réhabilitation ou amélioration démontrée de la disponibilité du demandeur, tel qu’il appert de la pièce P-16.</w:t>
      </w:r>
    </w:p>
    <w:p>
      <w:pPr>
        <w:numPr>
          <w:numId w:val="1012"/>
          <w:ilvl w:val="0"/>
        </w:numPr>
      </w:pPr>
      <w:r>
        <w:t xml:space="preserve">L’article 2 du projet prévoyait que les parties continueraient d’exercer conjointement l’autorité parentale, tandis que l’article 3 proposait que la défenderesse prenne seule les décisions concernant les enfants. Selon l’article 21, le projet ne devenait valide qu’après signature des deux parties; il n’a jamais été signé par elles, tel qu’il appert de la pièce P-16.</w:t>
      </w:r>
    </w:p>
    <w:p>
      <w:pPr>
        <w:numPr>
          <w:numId w:val="1012"/>
          <w:ilvl w:val="0"/>
        </w:numPr>
      </w:pPr>
      <w:r>
        <w:t xml:space="preserve">Le 2 septembre 2015, le demandeur a répondu qu’il était « tout à fait disposé à établir une progression dans les droits d’accès auprès des enfants » et a proposé que cette progression mène à une garde partagée 2-2-3 à compter du 7 février 2016, soit après une transition d’environ six mois, tel qu’il appert de la pièce P-17.</w:t>
      </w:r>
    </w:p>
    <w:p>
      <w:pPr>
        <w:numPr>
          <w:numId w:val="1012"/>
          <w:ilvl w:val="0"/>
        </w:numPr>
      </w:pPr>
      <w:r>
        <w:t xml:space="preserve">Il laissait à la défenderesse le choix des jours afin de tenir compte de ses cours de danse; il exigeait aussi le retrait de la clause permettant à la défenderesse de prendre seule toutes les décisions et demandait que les autorisations de voyage soient réciproques, tel qu’il appert de la pièce P-17.</w:t>
      </w:r>
    </w:p>
    <w:p>
      <w:pPr>
        <w:numPr>
          <w:numId w:val="1012"/>
          <w:ilvl w:val="0"/>
        </w:numPr>
      </w:pPr>
      <w:r>
        <w:t xml:space="preserve">Cette position formelle, postérieure aux propos du 1er août, précédait de plus de deux mois le dépôt de la requête du 19 novembre 2015 et avait été communiquée à Me Marie-Josée Ayoub.</w:t>
      </w:r>
    </w:p>
    <w:p>
      <w:pPr>
        <w:numPr>
          <w:numId w:val="1012"/>
          <w:ilvl w:val="0"/>
        </w:numPr>
      </w:pPr>
      <w:r>
        <w:t xml:space="preserve">Le 3 septembre 2015, Me Marie-Josée Ayoub a répondu que la défenderesse se réjouissait de l’acceptation d’une progression, mais considérait « prématuré » d’envisager une garde partagée dès février 2016, tel qu’il appert de la pièce P-18.</w:t>
      </w:r>
    </w:p>
    <w:p>
      <w:pPr>
        <w:numPr>
          <w:numId w:val="1012"/>
          <w:ilvl w:val="0"/>
        </w:numPr>
      </w:pPr>
      <w:r>
        <w:t xml:space="preserve">La dernière position écrite du demandeur avant la saisine acceptait donc la progression et une période transitoire; le désaccord subsistant portait sur sa durée et sa destination finale, le projet de la défenderesse maintenant la garde exclusive et le demandeur proposant qu’elle mène à la garde partagée le 7 février 2016.</w:t>
      </w:r>
    </w:p>
    <w:p>
      <w:pPr>
        <w:pStyle w:val="Heading4"/>
      </w:pPr>
      <w:bookmarkStart w:id="35" w:name="lintervention-de-claudia-écrement"/>
      <w:r>
        <w:t xml:space="preserve">L’intervention de Claudia Écrement</w:t>
      </w:r>
      <w:bookmarkEnd w:id="35"/>
    </w:p>
    <w:p>
      <w:pPr>
        <w:numPr>
          <w:numId w:val="1013"/>
          <w:ilvl w:val="0"/>
        </w:numPr>
      </w:pPr>
      <w:r>
        <w:t xml:space="preserve">Le 16 septembre 2015, après avoir rencontré seule la défenderesse, Claudia Écrement a proposé au demandeur une rencontre individuelle pour le guider et répondre à ses questions sur la garde; elle précisait : « Je ne suis ni avocate, ni médiatrice », tel qu’il appert de la pièce P-14.</w:t>
      </w:r>
    </w:p>
    <w:p>
      <w:pPr>
        <w:numPr>
          <w:numId w:val="1013"/>
          <w:ilvl w:val="0"/>
        </w:numPr>
      </w:pPr>
      <w:r>
        <w:t xml:space="preserve">Le demandeur a répondu le jour même : « Je veux vous rencontrer », s’est informé du tarif et a fixé un rendez-vous au 19 octobre 2015, tel qu’il appert de la pièce P-14.</w:t>
      </w:r>
    </w:p>
    <w:p>
      <w:pPr>
        <w:numPr>
          <w:numId w:val="1013"/>
          <w:ilvl w:val="0"/>
        </w:numPr>
      </w:pPr>
      <w:r>
        <w:t xml:space="preserve">Le 7 octobre 2015, il a annulé ce rendez-vous en précisant que sa décision visait une rencontre « en ce qui a trait à la garde des enfants », tout en confirmant demeurer favorable aux services de Claudia Écrement dans la mesure où ils bénéficiaient aux enfants, tel qu’il appert de la pièce P-14.</w:t>
      </w:r>
    </w:p>
    <w:p>
      <w:pPr>
        <w:numPr>
          <w:numId w:val="1013"/>
          <w:ilvl w:val="0"/>
        </w:numPr>
      </w:pPr>
      <w:r>
        <w:t xml:space="preserve">Le même jour, Claudia Écrement a informé la défenderesse qu’elle ne rencontrerait pas le demandeur au sujet de la garde à sa demande, mais que celui-ci lui permettait de continuer à voir les enfants si nécessaire, tel qu’il appert de la pièce P-15.</w:t>
      </w:r>
    </w:p>
    <w:p>
      <w:pPr>
        <w:pStyle w:val="Heading3"/>
      </w:pPr>
      <w:bookmarkStart w:id="36" w:name="X1c4a5f563a8021cd616ae3b427d1d36411bf744"/>
      <w:r>
        <w:t xml:space="preserve">C. LA REQUÊTE ASSERMENTÉE DU 19 NOVEMBRE 2015</w:t>
      </w:r>
      <w:bookmarkEnd w:id="36"/>
    </w:p>
    <w:p>
      <w:pPr>
        <w:pStyle w:val="Compact"/>
        <w:numPr>
          <w:numId w:val="1014"/>
          <w:ilvl w:val="0"/>
        </w:numPr>
      </w:pPr>
      <w:r>
        <w:t xml:space="preserve">Le 19 novembre 2015, la défenderesse Élise Ayoub, alors demanderesse dans le dossier de la Cour supérieure 505-04-024603-151, a affirmé solennellement les faits d’une requête rédigée par Me Adelia Ferreira, produite aux présentes comme pièce P-19.</w:t>
      </w:r>
    </w:p>
    <w:p>
      <w:pPr>
        <w:pStyle w:val="Heading4"/>
      </w:pPr>
      <w:bookmarkStart w:id="37" w:name="X14194b5fde79e5a5dff21c3a13896bb174ab7fe"/>
      <w:r>
        <w:t xml:space="preserve">Les paragraphes 4 à 7 : vie commune, implication parentale et séparation de 2011</w:t>
      </w:r>
      <w:bookmarkEnd w:id="37"/>
    </w:p>
    <w:p>
      <w:pPr>
        <w:pStyle w:val="Compact"/>
        <w:numPr>
          <w:numId w:val="1015"/>
          <w:ilvl w:val="0"/>
        </w:numPr>
      </w:pPr>
      <w:r>
        <w:t xml:space="preserve">Aux paragraphes 4 à 6 de la requête, la défenderesse a allégué :</w:t>
      </w:r>
    </w:p>
    <w:p>
      <w:pPr>
        <w:pStyle w:val="BlockText"/>
      </w:pPr>
      <w:r>
        <w:t xml:space="preserve">« 4. La continuation de la vie commune étant devenue impossible, le défendeur a quitté la résidence commune le 23 février 2015 pour se loger dans un appartement à proximité;</w:t>
      </w:r>
    </w:p>
    <w:p>
      <w:pPr>
        <w:pStyle w:val="Compact"/>
        <w:pStyle w:val="BlockText"/>
        <w:numPr>
          <w:numId w:val="1016"/>
          <w:ilvl w:val="0"/>
        </w:numPr>
      </w:pPr>
      <w:r>
        <w:t xml:space="preserve">En effet, depuis la naissance d’Alexia, la relation entre les parties était très difficile;</w:t>
      </w:r>
    </w:p>
    <w:p>
      <w:pPr>
        <w:pStyle w:val="Compact"/>
        <w:pStyle w:val="BlockText"/>
        <w:numPr>
          <w:numId w:val="1017"/>
          <w:ilvl w:val="0"/>
        </w:numPr>
      </w:pPr>
      <w:r>
        <w:t xml:space="preserve">En effet, le défendeur ne s’impliquait que minimalement dans les soins d’Alexia, laissant toute la responsabilité à la demanderesse, ce qui causait de grandes frictions dans le couple. »</w:t>
      </w:r>
    </w:p>
    <w:p>
      <w:pPr>
        <w:numPr>
          <w:numId w:val="1018"/>
          <w:ilvl w:val="0"/>
        </w:numPr>
      </w:pPr>
      <w:r>
        <w:t xml:space="preserve">Le demandeur reconnaît son départ du 23 février 2015 et l’existence de difficultés conjugales, mais conteste avoir laissé toute la responsabilité des soins d’Alexia à la défenderesse ou avoir eu une implication seulement minimale.</w:t>
      </w:r>
    </w:p>
    <w:p>
      <w:pPr>
        <w:numPr>
          <w:numId w:val="1018"/>
          <w:ilvl w:val="0"/>
        </w:numPr>
      </w:pPr>
      <w:r>
        <w:t xml:space="preserve">Au paragraphe 7, la défenderesse a allégué :</w:t>
      </w:r>
    </w:p>
    <w:p>
      <w:pPr>
        <w:pStyle w:val="BlockText"/>
      </w:pPr>
      <w:r>
        <w:t xml:space="preserve">« En 2011, suite à une infidélité du défendeur, les parties ont vécu séparées pendant un (1) an et ont été en thérapie, à ce moment il est ressorti que le défendeur avait de la difficulté à assumer son rôle de père et s’investir. »</w:t>
      </w:r>
    </w:p>
    <w:p>
      <w:pPr>
        <w:pStyle w:val="Compact"/>
        <w:numPr>
          <w:numId w:val="1019"/>
          <w:ilvl w:val="0"/>
        </w:numPr>
      </w:pPr>
      <w:r>
        <w:t xml:space="preserve">La requête ne précisait ni la date, ni les circonstances, ni les paroles exactes sur lesquelles reposait le constat attribué à la thérapie; aucun rapport, évaluation, note ou déclaration du psychologue Marc Pistorio n’y était produit ou cité. Le courriel du 11 juin 2013 ne faisait lui-même état d’aucun tel constat, tel qu’il appert des pièces P-2, P-19 et P-66.</w:t>
      </w:r>
    </w:p>
    <w:p>
      <w:pPr>
        <w:pStyle w:val="Heading4"/>
      </w:pPr>
      <w:bookmarkStart w:id="38" w:name="le-paragraphe-9-lété-2013"/>
      <w:r>
        <w:t xml:space="preserve">Le paragraphe 9 : l’été 2013</w:t>
      </w:r>
      <w:bookmarkEnd w:id="38"/>
    </w:p>
    <w:p>
      <w:pPr>
        <w:pStyle w:val="Compact"/>
        <w:numPr>
          <w:numId w:val="1020"/>
          <w:ilvl w:val="0"/>
        </w:numPr>
      </w:pPr>
      <w:r>
        <w:t xml:space="preserve">Au paragraphe 9 de la requête, la défenderesse a allégué :</w:t>
      </w:r>
    </w:p>
    <w:p>
      <w:pPr>
        <w:pStyle w:val="BlockText"/>
      </w:pPr>
      <w:r>
        <w:t xml:space="preserve">« En 2013, le défendeur est parti tout l’été et a laissé la demanderesse seule avec les deux (2) enfants. »</w:t>
      </w:r>
    </w:p>
    <w:p>
      <w:pPr>
        <w:pStyle w:val="Compact"/>
        <w:numPr>
          <w:numId w:val="1021"/>
          <w:ilvl w:val="0"/>
        </w:numPr>
      </w:pPr>
      <w:r>
        <w:t xml:space="preserve">La requête ne distinguait pas la période d’environ deux semaines admise par le demandeur, son couchage temporaire chez ses parents, sa présence quotidienne alléguée à la résidence et les activités et séjours documentés avec les enfants pendant le reste de l’été.</w:t>
      </w:r>
    </w:p>
    <w:p>
      <w:pPr>
        <w:pStyle w:val="Heading4"/>
      </w:pPr>
      <w:bookmarkStart w:id="39" w:name="Xa9c99b5ba2b99190ab20fa0e9e6e4f254d465a9"/>
      <w:r>
        <w:t xml:space="preserve">Les paragraphes 14 à 18 : garde, disponibilité et prétendue entente</w:t>
      </w:r>
      <w:bookmarkEnd w:id="39"/>
    </w:p>
    <w:p>
      <w:pPr>
        <w:pStyle w:val="Compact"/>
        <w:numPr>
          <w:numId w:val="1022"/>
          <w:ilvl w:val="0"/>
        </w:numPr>
      </w:pPr>
      <w:r>
        <w:t xml:space="preserve">Aux paragraphes 14 à 17, la défenderesse a allégué :</w:t>
      </w:r>
    </w:p>
    <w:p>
      <w:pPr>
        <w:pStyle w:val="BlockText"/>
      </w:pPr>
      <w:r>
        <w:t xml:space="preserve">« 14. Dès la rupture, le défendeur voulait instaurer une garde partagée, que la demanderesse a refusé puisque contraire à l’intérêt des enfants.</w:t>
      </w:r>
    </w:p>
    <w:p>
      <w:pPr>
        <w:pStyle w:val="Compact"/>
        <w:pStyle w:val="BlockText"/>
        <w:numPr>
          <w:numId w:val="1023"/>
          <w:ilvl w:val="0"/>
        </w:numPr>
      </w:pPr>
      <w:r>
        <w:t xml:space="preserve">En effet, les enfants sont jeunes et de plus, le défendeur était rarement disponible pour prendre soins d’eux.</w:t>
      </w:r>
    </w:p>
    <w:p>
      <w:pPr>
        <w:pStyle w:val="Compact"/>
        <w:pStyle w:val="BlockText"/>
        <w:numPr>
          <w:numId w:val="1024"/>
          <w:ilvl w:val="0"/>
        </w:numPr>
      </w:pPr>
      <w:r>
        <w:t xml:space="preserve">C’est la demanderesse qui s’occupait des enfants, qui allait aux activités, etc.</w:t>
      </w:r>
    </w:p>
    <w:p>
      <w:pPr>
        <w:pStyle w:val="Compact"/>
        <w:pStyle w:val="BlockText"/>
        <w:numPr>
          <w:numId w:val="1025"/>
          <w:ilvl w:val="0"/>
        </w:numPr>
      </w:pPr>
      <w:r>
        <w:t xml:space="preserve">Le défendeur aidait lorsque la demanderesse n’était pas disponible. »</w:t>
      </w:r>
    </w:p>
    <w:p>
      <w:pPr>
        <w:numPr>
          <w:numId w:val="1026"/>
          <w:ilvl w:val="0"/>
        </w:numPr>
      </w:pPr>
      <w:r>
        <w:t xml:space="preserve">Le demandeur a proposé la garde partagée le 20 avril 2015 et la défenderesse l’a refusée; cette proposition initiale ne fixait aucune date de prise d’effet. Le 2 septembre 2015, le demandeur a ensuite accepté une progression et proposé un calendrier conduisant à la garde partagée le 7 février 2016, positions connues de la défenderesse avant son serment du 19 novembre 2015, tel qu’il appert des pièces P-7, P-9 et P-17 à P-19.</w:t>
      </w:r>
    </w:p>
    <w:p>
      <w:pPr>
        <w:numPr>
          <w:numId w:val="1026"/>
          <w:ilvl w:val="0"/>
        </w:numPr>
      </w:pPr>
      <w:r>
        <w:t xml:space="preserve">Le motif de la « routine établie depuis plus de deux mois », donné dans la lettre du 27 avril, n’était pas repris dans la requête. Les paragraphes 15 à 17 invoquaient plutôt le jeune âge, la rare disponibilité historique du demandeur et un rôle parental décrit comme une aide limitée aux indisponibilités de la défenderesse, tel qu’il appert des pièces P-9 et P-19.</w:t>
      </w:r>
    </w:p>
    <w:p>
      <w:pPr>
        <w:numPr>
          <w:numId w:val="1026"/>
          <w:ilvl w:val="0"/>
        </w:numPr>
      </w:pPr>
      <w:r>
        <w:t xml:space="preserve">La requête ne mentionnait ni le projet progressif du 13 août, ni l’acceptation de la progression et le calendrier proposés le 2 septembre, ni la réponse du 3 septembre 2015, tel qu’il appert des pièces P-16 à P-19.</w:t>
      </w:r>
    </w:p>
    <w:p>
      <w:pPr>
        <w:numPr>
          <w:numId w:val="1026"/>
          <w:ilvl w:val="0"/>
        </w:numPr>
      </w:pPr>
      <w:r>
        <w:t xml:space="preserve">Au paragraphe 18, la défenderesse a allégué :</w:t>
      </w:r>
    </w:p>
    <w:p>
      <w:pPr>
        <w:pStyle w:val="BlockText"/>
      </w:pPr>
      <w:r>
        <w:t xml:space="preserve">« Les parties ont donc convenu que la demanderesse aurait la garde des enfants, le tout tel qu’il appert des échanges des messages textes datés du 21 avril 2015, produits en liasse au soutien des présentes sous la pièce P-2. »</w:t>
      </w:r>
    </w:p>
    <w:p>
      <w:pPr>
        <w:numPr>
          <w:numId w:val="1027"/>
          <w:ilvl w:val="0"/>
        </w:numPr>
      </w:pPr>
      <w:r>
        <w:t xml:space="preserve">Dans la citation qui précède, « pièce P-2 » désigne l’ancienne cote R2015-P-2 de la Requête du 19 novembre 2015; les mêmes messages sont produits sous la cote P-8 de la présente demande. Ils étaient datés du 7 avril 2015; le 21 avril était leur date de transfert à Me Marie-Josée Ayoub. Ils annonçaient une lettre qui proposait une garde partagée; la lettre est produite comme pièce P-7 et sa transmission le 20 avril est attestée par la pièce P-9.</w:t>
      </w:r>
    </w:p>
    <w:p>
      <w:pPr>
        <w:numPr>
          <w:numId w:val="1027"/>
          <w:ilvl w:val="0"/>
        </w:numPr>
      </w:pPr>
      <w:r>
        <w:t xml:space="preserve">La prétendue entente avait par ailleurs été située par Me Marie-Josée Ayoub lors d’un entretien entre procureurs le ou vers le 13 février 2015, soit avant le départ du demandeur, tandis que le paragraphe 14 de la requête reconnaissait que, dès la rupture, le demandeur demandait encore la garde partagée, tel qu’il appert des pièces P-9 et P-19.</w:t>
      </w:r>
    </w:p>
    <w:p>
      <w:pPr>
        <w:pStyle w:val="Heading4"/>
      </w:pPr>
      <w:bookmarkStart w:id="40" w:name="Xed729f1ff4fd1fa4661e9b6c07f3c948b7285f0"/>
      <w:r>
        <w:t xml:space="preserve">Les paragraphes 20, 21 et 23 : accès auprès des enfants</w:t>
      </w:r>
      <w:bookmarkEnd w:id="40"/>
    </w:p>
    <w:p>
      <w:pPr>
        <w:pStyle w:val="Compact"/>
        <w:numPr>
          <w:numId w:val="1028"/>
          <w:ilvl w:val="0"/>
        </w:numPr>
      </w:pPr>
      <w:r>
        <w:t xml:space="preserve">Aux paragraphes 20 et 21, la défenderesse a allégué :</w:t>
      </w:r>
    </w:p>
    <w:p>
      <w:pPr>
        <w:pStyle w:val="BlockText"/>
      </w:pPr>
      <w:r>
        <w:t xml:space="preserve">« 20. À la demande du défendeur, des droits d’accès du dimanche entre 16 h 00 et 20 h 00 ont été établis coïncidant ainsi avec ses visites hebdomadaires chez ses parents.</w:t>
      </w:r>
    </w:p>
    <w:p>
      <w:pPr>
        <w:pStyle w:val="Compact"/>
        <w:pStyle w:val="BlockText"/>
        <w:numPr>
          <w:numId w:val="1029"/>
          <w:ilvl w:val="0"/>
        </w:numPr>
      </w:pPr>
      <w:r>
        <w:t xml:space="preserve">Lorsque les parents du défendeur s’absentent pour la fin de semaine, ce dernier refuse d’exercer son droit d’accès auprès des enfants. »</w:t>
      </w:r>
    </w:p>
    <w:p>
      <w:pPr>
        <w:pStyle w:val="Compact"/>
        <w:numPr>
          <w:numId w:val="1030"/>
          <w:ilvl w:val="0"/>
        </w:numPr>
      </w:pPr>
      <w:r>
        <w:t xml:space="preserve">Au paragraphe 23, elle a ajouté :</w:t>
      </w:r>
    </w:p>
    <w:p>
      <w:pPr>
        <w:pStyle w:val="BlockText"/>
      </w:pPr>
      <w:r>
        <w:t xml:space="preserve">« Bien que la demanderesse ait à plusieurs reprises offert au défendeur de prendre les enfants sur une base plus régulière et lui a proposé plus d’un scénario de garde, il a refusé et refuse toujours de les recevoir à son nouvel appartement. »</w:t>
      </w:r>
    </w:p>
    <w:p>
      <w:pPr>
        <w:numPr>
          <w:numId w:val="1031"/>
          <w:ilvl w:val="0"/>
        </w:numPr>
      </w:pPr>
      <w:r>
        <w:t xml:space="preserve">Les paragraphes 20 et 21 n’identifiaient aucune occurrence, date ou fréquence particulière. Le demandeur reconnaît que les accès s’exerçaient chez ses parents, jamais en leur absence, et avoir refusé certaines modalités d’appartement; au 2 septembre 2015, il avait néanmoins accepté la progression et demandé qu’elle mène à une garde partagée, tel qu’il appert de la pièce P-17.</w:t>
      </w:r>
    </w:p>
    <w:p>
      <w:pPr>
        <w:numPr>
          <w:numId w:val="1031"/>
          <w:ilvl w:val="0"/>
        </w:numPr>
      </w:pPr>
      <w:r>
        <w:t xml:space="preserve">Ces comportements sont survenus alors que les accusations de violence conjugale, de compromission de la sécurité et du développement des enfants formulées dans le courriel du 11 juin 2013 n’avaient fait l’objet d’aucune rétractation écrite; Me Marie-Josée Ayoub les avait présentées comme suffisantes pour solliciter une intervention urgente, la relocalisation du demandeur et des accès sans coucher, tandis que la défenderesse avait elle-même invoqué la sécurité d’Alexia pour refuser une fin de semaine seule avec son père, tel qu’il appert des pièces P-2 et P-4.</w:t>
      </w:r>
    </w:p>
    <w:p>
      <w:pPr>
        <w:numPr>
          <w:numId w:val="1031"/>
          <w:ilvl w:val="0"/>
        </w:numPr>
      </w:pPr>
      <w:r>
        <w:t xml:space="preserve">La requête demandait au Tribunal de maintenir le régime dominical de 16 h à 20 h; elle ne mentionnait pas les propositions de garde partagée et de progression déjà formulées par le demandeur, tel qu’il appert des pièces P-7, P-16, P-17 et P-19.</w:t>
      </w:r>
    </w:p>
    <w:p>
      <w:pPr>
        <w:pStyle w:val="Heading4"/>
      </w:pPr>
      <w:bookmarkStart w:id="41" w:name="Xa19c913ec5d65f8ab5823007d36353d2fae2963"/>
      <w:r>
        <w:t xml:space="preserve">Les paragraphes 28 et 29 : médiation et Claudia Écrement</w:t>
      </w:r>
      <w:bookmarkEnd w:id="41"/>
    </w:p>
    <w:p>
      <w:pPr>
        <w:pStyle w:val="Compact"/>
        <w:numPr>
          <w:numId w:val="1032"/>
          <w:ilvl w:val="0"/>
        </w:numPr>
      </w:pPr>
      <w:r>
        <w:t xml:space="preserve">Aux paragraphes 28 et 29, la défenderesse a allégué :</w:t>
      </w:r>
    </w:p>
    <w:p>
      <w:pPr>
        <w:pStyle w:val="BlockText"/>
      </w:pPr>
      <w:r>
        <w:t xml:space="preserve">« 28. Afin de remédier au litige entre les parties, la demanderesse a également proposé au défendeur de participer à des séances de médiation, ce qu’il a refusé.</w:t>
      </w:r>
    </w:p>
    <w:p>
      <w:pPr>
        <w:pStyle w:val="Compact"/>
        <w:pStyle w:val="BlockText"/>
        <w:numPr>
          <w:numId w:val="1033"/>
          <w:ilvl w:val="0"/>
        </w:numPr>
      </w:pPr>
      <w:r>
        <w:t xml:space="preserve">Bien que le défendeur ait refusé de rencontrer le Dr. Claudia Écrement, il a toutefois accepté de communiquer avec ledit docteur pour discuter de la situation et du bien-être des enfants […] »</w:t>
      </w:r>
    </w:p>
    <w:p>
      <w:pPr>
        <w:pStyle w:val="Compact"/>
        <w:numPr>
          <w:numId w:val="1034"/>
          <w:ilvl w:val="0"/>
        </w:numPr>
      </w:pPr>
      <w:r>
        <w:t xml:space="preserve">La requête n’identifiait aucune autre offre de médiation, aucun médiateur, aucune date, aucune séance ni aucune pièce distincte. La rencontre individuelle proposée par Claudia Écrement avait été expressément qualifiée par elle de non-médiation; le demandeur l’avait d’abord acceptée, puis avait limité son refus à la discussion sur la garde tout en maintenant les services bénéfiques aux enfants, tel qu’il appert des pièces P-14, P-15 et P-19.</w:t>
      </w:r>
    </w:p>
    <w:p>
      <w:pPr>
        <w:pStyle w:val="Heading4"/>
      </w:pPr>
      <w:bookmarkStart w:id="42" w:name="X78f0f1bc187f5fccce1db95985e2716b85c3545"/>
      <w:r>
        <w:t xml:space="preserve">Les paragraphes 30 et 31 : autorité parentale</w:t>
      </w:r>
      <w:bookmarkEnd w:id="42"/>
    </w:p>
    <w:p>
      <w:pPr>
        <w:pStyle w:val="Compact"/>
        <w:numPr>
          <w:numId w:val="1035"/>
          <w:ilvl w:val="0"/>
        </w:numPr>
      </w:pPr>
      <w:r>
        <w:t xml:space="preserve">Aux paragraphes 30 et 31, la défenderesse a allégué :</w:t>
      </w:r>
    </w:p>
    <w:p>
      <w:pPr>
        <w:pStyle w:val="BlockText"/>
      </w:pPr>
      <w:r>
        <w:t xml:space="preserve">« 30. De plus, le défendeur refuse d’exercer conjointement l’autorité parentale à l’égard de leurs enfants mineurs préférant que toutes les décisions les concernant reposent sur la demanderesse.</w:t>
      </w:r>
    </w:p>
    <w:p>
      <w:pPr>
        <w:pStyle w:val="Compact"/>
        <w:pStyle w:val="BlockText"/>
        <w:numPr>
          <w:numId w:val="1036"/>
          <w:ilvl w:val="0"/>
        </w:numPr>
      </w:pPr>
      <w:r>
        <w:t xml:space="preserve">Le défendeur a demandé à la demanderesse de faire le nécessaire afin qu’il soit déchu de certains attributs de l’autorité parentale […]. »</w:t>
      </w:r>
    </w:p>
    <w:p>
      <w:pPr>
        <w:pStyle w:val="Compact"/>
        <w:numPr>
          <w:numId w:val="1037"/>
          <w:ilvl w:val="0"/>
        </w:numPr>
      </w:pPr>
      <w:r>
        <w:t xml:space="preserve">Le demandeur reconnaît les propos du 1er août 2015 visés au paragraphe 31. La requête ne mentionnait pas sa position formelle du 2 septembre suivant exigeant le retrait de la clause de décision exclusive et la réciprocité des autorisations de voyage, tel qu’il appert des pièces P-13, P-17 et P-19.</w:t>
      </w:r>
    </w:p>
    <w:p>
      <w:pPr>
        <w:pStyle w:val="Heading4"/>
      </w:pPr>
      <w:bookmarkStart w:id="43" w:name="Xe47cb4e54e03413c84910545fbf657d5e208763"/>
      <w:r>
        <w:t xml:space="preserve">Les paragraphes 56 et 57 : assurances collectives</w:t>
      </w:r>
      <w:bookmarkEnd w:id="43"/>
    </w:p>
    <w:p>
      <w:pPr>
        <w:pStyle w:val="Compact"/>
        <w:numPr>
          <w:numId w:val="1038"/>
          <w:ilvl w:val="0"/>
        </w:numPr>
      </w:pPr>
      <w:r>
        <w:t xml:space="preserve">Aux paragraphes 56 et 57, la défenderesse a allégué :</w:t>
      </w:r>
    </w:p>
    <w:p>
      <w:pPr>
        <w:pStyle w:val="BlockText"/>
      </w:pPr>
      <w:r>
        <w:t xml:space="preserve">« 56. Les enfants ont toujours été couverts par les assurances médicales et médicaments du défendeur.</w:t>
      </w:r>
    </w:p>
    <w:p>
      <w:pPr>
        <w:pStyle w:val="Compact"/>
        <w:pStyle w:val="BlockText"/>
        <w:numPr>
          <w:numId w:val="1039"/>
          <w:ilvl w:val="0"/>
        </w:numPr>
      </w:pPr>
      <w:r>
        <w:t xml:space="preserve">À ce jour, le défendeur refuse que la demanderesse utilise les dites assurances lorsqu’elle achète les médicaments pour les enfants et pour les consultations de spécialistes de la santé. Lui seul peut bénéficier d’utiliser le service lorsqu’il a les enfants et refuse de payer la différence non couverte par les assurances. »</w:t>
      </w:r>
    </w:p>
    <w:p>
      <w:pPr>
        <w:numPr>
          <w:numId w:val="1040"/>
          <w:ilvl w:val="0"/>
        </w:numPr>
      </w:pPr>
      <w:r>
        <w:t xml:space="preserve">Le demandeur reconnaît que les enfants étaient couverts par son régime collectif, dans lequel il était le participant et les enfants les bénéficiaires des prestations relatives à leurs médicaments et soins.</w:t>
      </w:r>
    </w:p>
    <w:p>
      <w:pPr>
        <w:numPr>
          <w:numId w:val="1040"/>
          <w:ilvl w:val="0"/>
        </w:numPr>
      </w:pPr>
      <w:r>
        <w:t xml:space="preserve">Les relevés des années 2015 et 2016 font état de seize transactions au nom des enfants entre le 25 février 2015 et le 16 mai 2016 : treize ont été payées directement au fournisseur; trois, les 9, 24 et 30 juillet 2015, indiquent chacune une dépense de 110 $, un remboursement de 88 $ au compte du participant et un solde non couvert de 22 $, tel qu’il appert des pièces P-84 et P-85.</w:t>
      </w:r>
    </w:p>
    <w:p>
      <w:pPr>
        <w:numPr>
          <w:numId w:val="1040"/>
          <w:ilvl w:val="0"/>
        </w:numPr>
      </w:pPr>
      <w:r>
        <w:t xml:space="preserve">Les transactions documentées comprennent notamment celles des 25 février, 16 avril, 4 mai, 7, 9, 24 et 30 juillet, 17 septembre, 1er octobre, 17 octobre et 15 décembre 2015, puis du 11 janvier 2016; aucune des seize transactions n’est datée d’un dimanche, alors que la requête situait les accès du demandeur le dimanche de 16 h à 20 h, tel qu’il appert des pièces P-19, P-84 et P-85.</w:t>
      </w:r>
    </w:p>
    <w:p>
      <w:pPr>
        <w:numPr>
          <w:numId w:val="1040"/>
          <w:ilvl w:val="0"/>
        </w:numPr>
      </w:pPr>
      <w:r>
        <w:t xml:space="preserve">Les relevés classent les transactions comme paiements directs au fournisseur ou dépôts au compte du participant; ils n’identifient ni la personne ayant fait les trois débours initiaux de 110 $, ni une demande d’autorisation, de remise des remboursements de 88 $ ou de paiement des soldes de 22 $, ni un refus du demandeur, tel qu’il appert des pièces P-84 et P-85.</w:t>
      </w:r>
    </w:p>
    <w:p>
      <w:pPr>
        <w:numPr>
          <w:numId w:val="1040"/>
          <w:ilvl w:val="0"/>
        </w:numPr>
      </w:pPr>
      <w:r>
        <w:t xml:space="preserve">La requête n’identifiait elle-même aucune dépense, date, somme, demande de remboursement, communication de refus, médicament ou soin qui aurait été empêché par le demandeur.</w:t>
      </w:r>
    </w:p>
    <w:p>
      <w:pPr>
        <w:pStyle w:val="Heading4"/>
      </w:pPr>
      <w:bookmarkStart w:id="44" w:name="les-conclusions-recherchées-en-2015"/>
      <w:r>
        <w:t xml:space="preserve">Les conclusions recherchées en 2015</w:t>
      </w:r>
      <w:bookmarkEnd w:id="44"/>
    </w:p>
    <w:p>
      <w:pPr>
        <w:pStyle w:val="Compact"/>
        <w:numPr>
          <w:numId w:val="1041"/>
          <w:ilvl w:val="0"/>
        </w:numPr>
      </w:pPr>
      <w:r>
        <w:t xml:space="preserve">Dans la requête du 19 novembre 2015, les paragraphes 14 à 17 soutenaient la conclusion de garde exclusive recherchée. La requête demandait aussi une majoration de vingt pour cent de la pension en invoquant les « circonstances et agissements » allégués, répétait que la défenderesse « doit tout faire seule » et affirmait, au paragraphe 66, que « La présente requête est formulée dans le meilleur intérêt des enfants et est bien fondée en faits et en droit », tel qu’il appert de la pièce P-19.</w:t>
      </w:r>
    </w:p>
    <w:p>
      <w:pPr>
        <w:pStyle w:val="Heading3"/>
      </w:pPr>
      <w:bookmarkStart w:id="45" w:name="X4343be774f84fac3bb207b63b86c889ed11ac9e"/>
      <w:r>
        <w:t xml:space="preserve">D. LE JUGEMENT DU 14 JANVIER 2016 ET LES ÉCRITS POSTÉRIEURS</w:t>
      </w:r>
      <w:bookmarkEnd w:id="45"/>
    </w:p>
    <w:p>
      <w:pPr>
        <w:pStyle w:val="Heading4"/>
      </w:pPr>
      <w:bookmarkStart w:id="46" w:name="Xe4322ff998340ccbac08763514803f009f38a0c"/>
      <w:r>
        <w:t xml:space="preserve">La réponse de la défenderesse du 11 janvier 2016</w:t>
      </w:r>
      <w:bookmarkEnd w:id="46"/>
    </w:p>
    <w:p>
      <w:pPr>
        <w:numPr>
          <w:numId w:val="1042"/>
          <w:ilvl w:val="0"/>
        </w:numPr>
      </w:pPr>
      <w:r>
        <w:t xml:space="preserve">Le 11 janvier 2016, le demandeur a interpellé la défenderesse au sujet de l’allégation selon laquelle il n’aurait pas été impliqué auprès d’Alexia lorsqu’il vivait à la résidence familiale, tel qu’il appert de la pièce P-20.</w:t>
      </w:r>
    </w:p>
    <w:p>
      <w:pPr>
        <w:numPr>
          <w:numId w:val="1042"/>
          <w:ilvl w:val="0"/>
        </w:numPr>
      </w:pPr>
      <w:r>
        <w:t xml:space="preserve">La défenderesse lui a répondu :</w:t>
      </w:r>
    </w:p>
    <w:p>
      <w:pPr>
        <w:pStyle w:val="BlockText"/>
      </w:pPr>
      <w:r>
        <w:t xml:space="preserve">« J’ai dit à l’avocat d’enlever cette partie car je ne voulais pas que cela soit écrit comme ça elle m’a seulement demandé si tu t’en occupais 50 % du temps et si tu es honnête tu saurais que non »;</w:t>
      </w:r>
    </w:p>
    <w:p>
      <w:pPr>
        <w:pStyle w:val="FirstParagraph"/>
      </w:pPr>
      <w:r>
        <w:t xml:space="preserve">tel qu’il appert de la pièce P-20.</w:t>
      </w:r>
    </w:p>
    <w:p>
      <w:pPr>
        <w:pStyle w:val="Heading4"/>
      </w:pPr>
      <w:bookmarkStart w:id="47" w:name="le-jugement-rendu-par-défaut"/>
      <w:r>
        <w:t xml:space="preserve">Le jugement rendu par défaut</w:t>
      </w:r>
      <w:bookmarkEnd w:id="47"/>
    </w:p>
    <w:p>
      <w:pPr>
        <w:numPr>
          <w:numId w:val="1043"/>
          <w:ilvl w:val="0"/>
        </w:numPr>
      </w:pPr>
      <w:r>
        <w:t xml:space="preserve">Le 14 janvier 2016, en l’absence du demandeur, la Cour supérieure a rendu jugement par défaut, confié la garde des enfants à la défenderesse et fixé les accès du demandeur au dimanche de 16 h à 20 h, tel qu’il appert de la pièce P-21.</w:t>
      </w:r>
    </w:p>
    <w:p>
      <w:pPr>
        <w:numPr>
          <w:numId w:val="1043"/>
          <w:ilvl w:val="0"/>
        </w:numPr>
      </w:pPr>
      <w:r>
        <w:t xml:space="preserve">Ce jugement a aussi ordonné au demandeur d’assumer 48 % des frais d’assurance médicale, de médicaments et de soins de santé des enfants dans les dix jours d’une demande accompagnée des pièces justificatives correspondantes, tel qu’il appert de la pièce P-21.</w:t>
      </w:r>
    </w:p>
    <w:p>
      <w:pPr>
        <w:pStyle w:val="Heading4"/>
      </w:pPr>
      <w:bookmarkStart w:id="48" w:name="les-échanges-du-16-septembre-2016"/>
      <w:r>
        <w:t xml:space="preserve">Les échanges du 16 septembre 2016</w:t>
      </w:r>
      <w:bookmarkEnd w:id="48"/>
    </w:p>
    <w:p>
      <w:pPr>
        <w:pStyle w:val="Compact"/>
        <w:numPr>
          <w:numId w:val="1044"/>
          <w:ilvl w:val="0"/>
        </w:numPr>
      </w:pPr>
      <w:r>
        <w:t xml:space="preserve">Le 16 septembre 2016, la défenderesse a écrit au demandeur :</w:t>
      </w:r>
    </w:p>
    <w:p>
      <w:pPr>
        <w:pStyle w:val="BlockText"/>
      </w:pPr>
      <w:r>
        <w:t xml:space="preserve">« Je sais que c’est ce que tu m’as demandé et moi je t’ai demandé autre chose. Aujourd’hui tu n’as pas de garde partagée et je n’ai pas ce que je t’ai demandé non plus, une garde avec visites multiples par semaine »;</w:t>
      </w:r>
    </w:p>
    <w:p>
      <w:pPr>
        <w:pStyle w:val="BlockText"/>
      </w:pPr>
      <w:r>
        <w:t xml:space="preserve">« La situation est que les deux n’avons pas ce que nous voulions. On le sait ça »;</w:t>
      </w:r>
    </w:p>
    <w:p>
      <w:pPr>
        <w:pStyle w:val="BlockText"/>
      </w:pPr>
      <w:r>
        <w:t xml:space="preserve">« Je ne te demande pas de revenir sur le sujet sur lequel NOUS on ne s’entendait pas »;</w:t>
      </w:r>
    </w:p>
    <w:p>
      <w:pPr>
        <w:pStyle w:val="FirstParagraph"/>
      </w:pPr>
      <w:r>
        <w:t xml:space="preserve">tel qu’il appert de la pièce P-22.</w:t>
      </w:r>
    </w:p>
    <w:p>
      <w:pPr>
        <w:numPr>
          <w:numId w:val="1045"/>
          <w:ilvl w:val="0"/>
        </w:numPr>
      </w:pPr>
      <w:r>
        <w:t xml:space="preserve">Le même jour, à 12 h 07, la défenderesse a écrit que le demandeur ne s’occupait pas des enfants cinquante pour cent du temps et a invoqué l’incapacité des parties à se comprendre comme obstacle à la garde partagée; à 16 h 07, elle lui a demandé : « qu’est ce qui te fais croire que tu en serais capable? », en se référant notamment à un cours de natation de dix semaines, tel qu’il appert de la pièce P-22.</w:t>
      </w:r>
    </w:p>
    <w:p>
      <w:pPr>
        <w:numPr>
          <w:numId w:val="1045"/>
          <w:ilvl w:val="0"/>
        </w:numPr>
      </w:pPr>
      <w:r>
        <w:t xml:space="preserve">À 16 h 50, elle lui a écrit : « Peu importe mes accusations du passé […] tu aurais pu decide de te foutre de moi et ce que je te disais et le faire » et a précisé ne pas soutenir qu’il passait son temps à se saouler, mais qu’il ne s’occupait pas des enfants cinquante pour cent du temps, tel qu’il appert de la pièce P-22.</w:t>
      </w:r>
    </w:p>
    <w:p>
      <w:pPr>
        <w:numPr>
          <w:numId w:val="1045"/>
          <w:ilvl w:val="0"/>
        </w:numPr>
      </w:pPr>
      <w:r>
        <w:t xml:space="preserve">À 18 h 25, elle a néanmoins écrit ne l’avoir « jamais traiter d’incapable » et ne l’avoir « jamais accusé de rien depuis [son] départ », ajoutant lui avoir parlé du lien d’attachement des enfants, tel qu’il appert de la pièce P-22.</w:t>
      </w:r>
    </w:p>
    <w:p>
      <w:pPr>
        <w:numPr>
          <w:numId w:val="1045"/>
          <w:ilvl w:val="0"/>
        </w:numPr>
      </w:pPr>
      <w:r>
        <w:t xml:space="preserve">Dans ces échanges, la défenderesse a aussi indiqué avoir désormais recours à une aide familiale rémunérée, notamment pour les cours de natation des enfants et ses soirs de danse, tel qu’il appert de la pièce P-22.</w:t>
      </w:r>
    </w:p>
    <w:p>
      <w:pPr>
        <w:numPr>
          <w:numId w:val="1045"/>
          <w:ilvl w:val="0"/>
        </w:numPr>
      </w:pPr>
      <w:r>
        <w:t xml:space="preserve">Le 26 septembre 2016, la défenderesse a demandé au demandeur de cesser de communiquer directement avec elle. Les documents contemporains dont dispose le demandeur n’établissent aucune communication directe entre eux après cette date, tel qu’il appert de la pièce P-23.</w:t>
      </w:r>
    </w:p>
    <w:p>
      <w:pPr>
        <w:pStyle w:val="Heading3"/>
      </w:pPr>
      <w:bookmarkStart w:id="49" w:name="X540284bb98165290479ccc78d22b2fd88148ca6"/>
      <w:r>
        <w:t xml:space="preserve">E. LA MODIFICATION DE LA PENSION ET LES REPRÉSENTATIONS DE 2019</w:t>
      </w:r>
      <w:bookmarkEnd w:id="49"/>
    </w:p>
    <w:p>
      <w:pPr>
        <w:pStyle w:val="Heading4"/>
      </w:pPr>
      <w:bookmarkStart w:id="50" w:name="X5cfd8cb15466b84d476d66c3cde73df405f50d0"/>
      <w:r>
        <w:t xml:space="preserve">La perte d’emploi et la demande de modification</w:t>
      </w:r>
      <w:bookmarkEnd w:id="50"/>
    </w:p>
    <w:p>
      <w:pPr>
        <w:numPr>
          <w:numId w:val="1046"/>
          <w:ilvl w:val="0"/>
        </w:numPr>
      </w:pPr>
      <w:r>
        <w:t xml:space="preserve">Le demandeur a perdu son emploi auprès de la Banque Nationale du Canada en juin 2018, tel qu’il appert de la pièce P-24.</w:t>
      </w:r>
    </w:p>
    <w:p>
      <w:pPr>
        <w:numPr>
          <w:numId w:val="1046"/>
          <w:ilvl w:val="0"/>
        </w:numPr>
      </w:pPr>
      <w:r>
        <w:t xml:space="preserve">Le 13 septembre 2018, alors qu’il n’était pas représenté, il a déposé une demande de modification de la pension alimentaire. Un jugement intérimaire a été rendu le 5 octobre 2018; Me Marie-Josée Ayoub s’est constituée procureure de la défenderesse le 11 octobre et a déposé un pourvoi en rétractation le 22 octobre; le 26 octobre, la demande du demandeur a été reportée, tel qu’il appert du plumitif produit comme pièce P-91.</w:t>
      </w:r>
    </w:p>
    <w:p>
      <w:pPr>
        <w:numPr>
          <w:numId w:val="1046"/>
          <w:ilvl w:val="0"/>
        </w:numPr>
      </w:pPr>
      <w:r>
        <w:t xml:space="preserve">Cette demande a ensuite été remise ou reconduite de décembre 2018 à janvier, mai, septembre, octobre et novembre 2019, jusqu’à l’audience du 4 novembre 2019, tel qu’il appert de la pièce P-91.</w:t>
      </w:r>
    </w:p>
    <w:p>
      <w:pPr>
        <w:numPr>
          <w:numId w:val="1046"/>
          <w:ilvl w:val="0"/>
        </w:numPr>
      </w:pPr>
      <w:r>
        <w:t xml:space="preserve">Le 23 janvier 2019, Me Marie-Josée Ayoub a écrit au demandeur que les deux options envisagées consistaient soit à reconduire l’entente et continuer de payer la pension convenue, soit à faire fixer au fond sa demande tout en continuant de payer l’ancienne pension non réduite; elle a reconnu « tes demandes de réduction et/ou de suspension » et le fait qu’il n’avait pas d’emploi, tel qu’il appert de la pièce P-97.</w:t>
      </w:r>
    </w:p>
    <w:p>
      <w:pPr>
        <w:numPr>
          <w:numId w:val="1046"/>
          <w:ilvl w:val="0"/>
        </w:numPr>
      </w:pPr>
      <w:r>
        <w:t xml:space="preserve">Dans la même chaîne, elle a mentionné les démarches de recherche d’emploi du demandeur et lui a écrit que la pension « ne sera pas modifiée à ce stade-ci », notamment en raison de ses économies et des besoins des enfants, tel qu’il appert de la pièce P-97.</w:t>
      </w:r>
    </w:p>
    <w:p>
      <w:pPr>
        <w:numPr>
          <w:numId w:val="1046"/>
          <w:ilvl w:val="0"/>
        </w:numPr>
      </w:pPr>
      <w:r>
        <w:t xml:space="preserve">Le 19 août 2019, Allianz Technology SE München, succursale de Bucarest, a adressé au demandeur une offre d’emploi permanent en Roumanie, tel qu’il appert de la pièce P-95.</w:t>
      </w:r>
    </w:p>
    <w:p>
      <w:pPr>
        <w:numPr>
          <w:numId w:val="1046"/>
          <w:ilvl w:val="0"/>
        </w:numPr>
      </w:pPr>
      <w:r>
        <w:t xml:space="preserve">Les 26 et 27 septembre 2019, le demandeur a informé Me Marie-Josée Ayoub que Revenu Québec avait saisi ses comptes bancaires, qu’il accumulait une dette depuis plus d’un an et qu’il devait rassembler les courriels et données de ses demandes d’emploi, tel qu’il appert de la pièce P-98.</w:t>
      </w:r>
    </w:p>
    <w:p>
      <w:pPr>
        <w:numPr>
          <w:numId w:val="1046"/>
          <w:ilvl w:val="0"/>
        </w:numPr>
      </w:pPr>
      <w:r>
        <w:t xml:space="preserve">Le 27 septembre 2019, un jugement intérimaire a constaté « que Monsieur n’a aucun revenu », suspendu l’exécution de la pension et ordonné la levée des saisies, tel qu’il appert de la pièce P-26.</w:t>
      </w:r>
    </w:p>
    <w:p>
      <w:pPr>
        <w:numPr>
          <w:numId w:val="1046"/>
          <w:ilvl w:val="0"/>
        </w:numPr>
      </w:pPr>
      <w:r>
        <w:t xml:space="preserve">Ce jugement ordonnait aussi à la défenderesse de fournir au demandeur, avant le 16 octobre 2019, ses déclarations de revenus fédérale et provinciale, ses pièces justificatives de 2018, la preuve de ses revenus de 2019 dont son dernier talon de paie et une annexe 1 complétée, tel qu’il appert de la pièce P-26.</w:t>
      </w:r>
    </w:p>
    <w:p>
      <w:pPr>
        <w:numPr>
          <w:numId w:val="1046"/>
          <w:ilvl w:val="0"/>
        </w:numPr>
      </w:pPr>
      <w:r>
        <w:t xml:space="preserve">Le 15 octobre 2019, le demandeur a transmis à Me Marie-Josée Ayoub l’archive de ses démarches de recherche d’emploi, tel qu’il appert de la pièce P-27.</w:t>
      </w:r>
    </w:p>
    <w:p>
      <w:pPr>
        <w:pStyle w:val="Heading4"/>
      </w:pPr>
      <w:bookmarkStart w:id="51" w:name="X114a28da05d8b87be1f69742c1b56fa7abf65e0"/>
      <w:r>
        <w:t xml:space="preserve">La déclaration assermentée du 21 octobre 2019</w:t>
      </w:r>
      <w:bookmarkEnd w:id="51"/>
    </w:p>
    <w:p>
      <w:pPr>
        <w:numPr>
          <w:numId w:val="1047"/>
          <w:ilvl w:val="0"/>
        </w:numPr>
      </w:pPr>
      <w:r>
        <w:t xml:space="preserve">Le 21 octobre 2019, la défenderesse Élise Ayoub a signé une déclaration assermentée préparée et produite par sa procureure, Me Marie-Josée Ayoub, laquelle est produite comme pièce P-42.</w:t>
      </w:r>
    </w:p>
    <w:p>
      <w:pPr>
        <w:numPr>
          <w:numId w:val="1047"/>
          <w:ilvl w:val="0"/>
        </w:numPr>
      </w:pPr>
      <w:r>
        <w:t xml:space="preserve">Cette déclaration a été communiquée au demandeur et présentée au Tribunal le jour même de l’audition du 21 octobre 2019.</w:t>
      </w:r>
    </w:p>
    <w:p>
      <w:pPr>
        <w:numPr>
          <w:numId w:val="1047"/>
          <w:ilvl w:val="0"/>
        </w:numPr>
      </w:pPr>
      <w:r>
        <w:t xml:space="preserve">Au paragraphe 3, la défenderesse a affirmé :</w:t>
      </w:r>
    </w:p>
    <w:p>
      <w:pPr>
        <w:pStyle w:val="BlockText"/>
      </w:pPr>
      <w:r>
        <w:t xml:space="preserve">« Puisque le défendeur refusait de régler le litige à l’amiable, j’ai été obligée de saisir le Tribunal afin de faire valoir les droits de nos enfants. »</w:t>
      </w:r>
    </w:p>
    <w:p>
      <w:pPr>
        <w:numPr>
          <w:numId w:val="1048"/>
          <w:ilvl w:val="0"/>
        </w:numPr>
      </w:pPr>
      <w:r>
        <w:t xml:space="preserve">La déclaration rattachait cette affirmation au jugement du 14 janvier 2016. Elle ne mentionnait pas l’offre de garde partagée du 20 avril 2015, le projet progressif du 13 août, l’acceptation de cette progression et la proposition du 2 septembre, ni le désaccord sur sa destination finale, tel qu’il appert des pièces P-7, P-16 à P-18 et P-42.</w:t>
      </w:r>
    </w:p>
    <w:p>
      <w:pPr>
        <w:numPr>
          <w:numId w:val="1048"/>
          <w:ilvl w:val="0"/>
        </w:numPr>
      </w:pPr>
      <w:r>
        <w:t xml:space="preserve">Au paragraphe 7, la défenderesse a affirmé :</w:t>
      </w:r>
    </w:p>
    <w:p>
      <w:pPr>
        <w:pStyle w:val="BlockText"/>
      </w:pPr>
      <w:r>
        <w:t xml:space="preserve">« Les frais médicaux n’ont pas été remboursés malgré les demandes répétées. »</w:t>
      </w:r>
    </w:p>
    <w:p>
      <w:pPr>
        <w:numPr>
          <w:numId w:val="1049"/>
          <w:ilvl w:val="0"/>
        </w:numPr>
      </w:pPr>
      <w:r>
        <w:t xml:space="preserve">Cette déclaration n’identifiait aucune des demandes répétées alléguées ni les pièces justificatives qui les auraient accompagnées, alors que le jugement du 14 janvier 2016 subordonnait le remboursement à une demande accompagnée de justificatifs et que la défenderesse avait demandé la cessation des communications directes le 26 septembre 2016, tel qu’il appert des pièces P-21, P-23 et P-42.</w:t>
      </w:r>
    </w:p>
    <w:p>
      <w:pPr>
        <w:numPr>
          <w:numId w:val="1049"/>
          <w:ilvl w:val="0"/>
        </w:numPr>
      </w:pPr>
      <w:r>
        <w:t xml:space="preserve">Le 21 octobre 2019 à 14 h 46, le demandeur a écrit à Me Marie-Josée Ayoub : « As-tu des preuves qu’Élise m’a fait des demandes répétées à l’effet qu’il y ait des frais médicaux à rembourser? » et lui a rappelé la cessation des communications directes, tel qu’il appert de la pièce P-30.</w:t>
      </w:r>
    </w:p>
    <w:p>
      <w:pPr>
        <w:numPr>
          <w:numId w:val="1049"/>
          <w:ilvl w:val="0"/>
        </w:numPr>
      </w:pPr>
      <w:r>
        <w:t xml:space="preserve">Le dossier documentaire ne comporte aucune réponse à ce courriel identifiant une demande, une date, un canal de transmission, un montant ou les justificatifs correspondants.</w:t>
      </w:r>
    </w:p>
    <w:p>
      <w:pPr>
        <w:numPr>
          <w:numId w:val="1049"/>
          <w:ilvl w:val="0"/>
        </w:numPr>
      </w:pPr>
      <w:r>
        <w:t xml:space="preserve">Au paragraphe 20 de sa déclaration, la défenderesse a affirmé :</w:t>
      </w:r>
    </w:p>
    <w:p>
      <w:pPr>
        <w:pStyle w:val="BlockText"/>
      </w:pPr>
      <w:r>
        <w:t xml:space="preserve">« Le ou vers le mois de mai 2019, lorsque le défendeur a appris que la Grand-mère paternelle des enfants voulait contribuer financièrement, monsieur s’est démontré en désaccord avec telle décision. »</w:t>
      </w:r>
    </w:p>
    <w:p>
      <w:pPr>
        <w:numPr>
          <w:numId w:val="1050"/>
          <w:ilvl w:val="0"/>
        </w:numPr>
      </w:pPr>
      <w:r>
        <w:t xml:space="preserve">Cette allégation n’identifiait ni date précise, destinataire, mode de communication, paroles attribuées au demandeur ou source de connaissance de la déclarante; aucune communication contemporaine n’était annexée ou identifiée à son soutien, tel qu’il appert de la pièce P-42.</w:t>
      </w:r>
    </w:p>
    <w:p>
      <w:pPr>
        <w:numPr>
          <w:numId w:val="1050"/>
          <w:ilvl w:val="0"/>
        </w:numPr>
      </w:pPr>
      <w:r>
        <w:t xml:space="preserve">Le 6 juin 2019, le demandeur avait écrit à Me Marie-Josée Ayoub que sa mère contribuait 1 000 $ au bénéfice des enfants, qu’il avait acheminé la somme par Revenu Québec et que la défenderesse devait la recevoir sous peu, tel qu’il appert de la pièce P-25.</w:t>
      </w:r>
    </w:p>
    <w:p>
      <w:pPr>
        <w:numPr>
          <w:numId w:val="1050"/>
          <w:ilvl w:val="0"/>
        </w:numPr>
      </w:pPr>
      <w:r>
        <w:t xml:space="preserve">Le relevé de Revenu Québec comporte, avec prise d’effet au 6 juin 2019, un « paiement reçu » de 1 000 $ au dossier dans lequel la défenderesse est créancière et le demandeur débiteur; la somme a été portée au crédit de ce dossier, tel qu’il appert de la pièce P-32.</w:t>
      </w:r>
    </w:p>
    <w:p>
      <w:pPr>
        <w:numPr>
          <w:numId w:val="1050"/>
          <w:ilvl w:val="0"/>
        </w:numPr>
      </w:pPr>
      <w:r>
        <w:t xml:space="preserve">La déclaration du 21 octobre 2019 ne mentionnait ni ce courriel adressé à Me Marie-Josée Ayoub, ni les démarches d’acheminement de la contribution, ni sa réalisation par Revenu Québec. Le demandeur n’avait pas reçu avant le jour de l’audition d’avis l’informant que ce prétendu désaccord serait allégué, tel qu’il appert des pièces P-25, P-32 et P-42.</w:t>
      </w:r>
    </w:p>
    <w:p>
      <w:pPr>
        <w:pStyle w:val="Heading4"/>
      </w:pPr>
      <w:bookmarkStart w:id="52" w:name="X572a800fcf36070b2640264e82a42daae1b3fc1"/>
      <w:r>
        <w:t xml:space="preserve">Le formulaire de fixation du 21 octobre 2019</w:t>
      </w:r>
      <w:bookmarkEnd w:id="52"/>
    </w:p>
    <w:p>
      <w:pPr>
        <w:numPr>
          <w:numId w:val="1051"/>
          <w:ilvl w:val="0"/>
        </w:numPr>
      </w:pPr>
      <w:r>
        <w:t xml:space="preserve">Le 21 octobre 2019, un formulaire de fixation des pensions alimentaires pour enfants préparé par Me Marie-Josée Ayoub et signé sous serment par la défenderesse Élise Ayoub a été produit dans le dossier comme pièce P-29.</w:t>
      </w:r>
    </w:p>
    <w:p>
      <w:pPr>
        <w:numPr>
          <w:numId w:val="1051"/>
          <w:ilvl w:val="0"/>
        </w:numPr>
      </w:pPr>
      <w:r>
        <w:t xml:space="preserve">La partie 2 de ce formulaire demande d’indiquer les revenus conformément à la déclaration de revenus, les déductions étant retranchées à la partie 3; elle comporte des lignes distinctes pour le salaire, les prestations d’assurance-emploi et les prestations de retraite, tel qu’il appert de la pièce P-29.</w:t>
      </w:r>
    </w:p>
    <w:p>
      <w:pPr>
        <w:numPr>
          <w:numId w:val="1051"/>
          <w:ilvl w:val="0"/>
        </w:numPr>
      </w:pPr>
      <w:r>
        <w:t xml:space="preserve">La déclaration de revenus 2018 de la défenderesse indiquait un revenu d’emploi de 111 818,72 $, un revenu total de 112 569,08 $ et un revenu net de 99 271,79 $, après 13 297,29 $ de déductions, dont 12 118,29 $ de cotisation à un régime de pension agréé, 1 150 $ de déduction pour travailleur et 29 $ de déduction pour REER ou RPAC/RVER, tel qu’il appert de la pièce P-28.</w:t>
      </w:r>
    </w:p>
    <w:p>
      <w:pPr>
        <w:numPr>
          <w:numId w:val="1051"/>
          <w:ilvl w:val="0"/>
        </w:numPr>
      </w:pPr>
      <w:r>
        <w:t xml:space="preserve">À la ligne 200 « Salaire brut » du formulaire P-29, le revenu de la défenderesse a été inscrit à 99 271,79 $, soit son revenu net plutôt que son revenu d’emploi de 111 818,72 $; sa déclaration indiquait par ailleurs un revenu total de 112 569,08 $, tel qu’il appert des pièces P-28 et P-29.</w:t>
      </w:r>
    </w:p>
    <w:p>
      <w:pPr>
        <w:numPr>
          <w:numId w:val="1051"/>
          <w:ilvl w:val="0"/>
        </w:numPr>
      </w:pPr>
      <w:r>
        <w:t xml:space="preserve">Selon son avis de cotisation 2018, le revenu total du demandeur était de 64 028,34 $, composé d’un revenu d’emploi de 47 520,51 $, de 12 034 $ de prestations d’assurance-emploi, de 4 089,60 $ de prestations de retraite ou d’un REER et de 384,23 $ d’autres revenus, tel qu’il appert de la pièce P-35.</w:t>
      </w:r>
    </w:p>
    <w:p>
      <w:pPr>
        <w:numPr>
          <w:numId w:val="1051"/>
          <w:ilvl w:val="0"/>
        </w:numPr>
      </w:pPr>
      <w:r>
        <w:t xml:space="preserve">Dans le formulaire P-29, la somme totale de 64 028,34 $ a été inscrite à la ligne « Salaire brut » du demandeur, tandis que les lignes propres à l’assurance-emploi et aux prestations de retraite ont été laissées vides, tel qu’il appert des pièces P-29 et P-35.</w:t>
      </w:r>
    </w:p>
    <w:p>
      <w:pPr>
        <w:numPr>
          <w:numId w:val="1051"/>
          <w:ilvl w:val="0"/>
        </w:numPr>
      </w:pPr>
      <w:r>
        <w:t xml:space="preserve">Dans son propre formulaire pour l’année 2019, le demandeur déclarait un salaire brut de 0 $, des prestations d’assurance-emploi de 7 658 $ et un retrait de REER de 35 000 $; il inscrivait 112 569,08 $ comme revenu total de la défenderesse, tel qu’il appert de la pièce P-33.</w:t>
      </w:r>
    </w:p>
    <w:p>
      <w:pPr>
        <w:numPr>
          <w:numId w:val="1051"/>
          <w:ilvl w:val="0"/>
        </w:numPr>
      </w:pPr>
      <w:r>
        <w:t xml:space="preserve">Le 21 octobre 2019, la défenderesse a transmis au demandeur deux talons de paie datés des 23 juin et 7 juillet 2019, comportant chacun quatorze heures de congé non rémunéré, tel qu’il appert de la pièce P-31.</w:t>
      </w:r>
    </w:p>
    <w:p>
      <w:pPr>
        <w:numPr>
          <w:numId w:val="1051"/>
          <w:ilvl w:val="0"/>
        </w:numPr>
      </w:pPr>
      <w:r>
        <w:t xml:space="preserve">Cette transmission ne comprenait ni les déclarations de revenus, ni le dernier talon de paie, ni l’annexe 1 exigés par le jugement du 27 septembre; elle ne comprenait aucun document permettant de vérifier la somme de 99 271,79 $ inscrite au formulaire, tel qu’il appert des pièces P-26 et P-31.</w:t>
      </w:r>
    </w:p>
    <w:p>
      <w:pPr>
        <w:pStyle w:val="Heading4"/>
      </w:pPr>
      <w:bookmarkStart w:id="53" w:name="X794a992035255a34e5870193fb6649fe6566049"/>
      <w:r>
        <w:t xml:space="preserve">L’audience et le jugement du 4 novembre 2019</w:t>
      </w:r>
      <w:bookmarkEnd w:id="53"/>
    </w:p>
    <w:p>
      <w:pPr>
        <w:numPr>
          <w:numId w:val="1052"/>
          <w:ilvl w:val="0"/>
        </w:numPr>
      </w:pPr>
      <w:r>
        <w:t xml:space="preserve">Le 4 novembre 2019, le demandeur se représentait seul à l’audience portant sur la modification de la pension, tel qu’il appert du procès-verbal et du jugement produits comme pièce P-34.</w:t>
      </w:r>
    </w:p>
    <w:p>
      <w:pPr>
        <w:numPr>
          <w:numId w:val="1052"/>
          <w:ilvl w:val="0"/>
        </w:numPr>
      </w:pPr>
      <w:r>
        <w:t xml:space="preserve">À 10 h 13, pendant son témoignage, Me Marie-Josée Ayoub a objecté qu’« un jugement a été prononcé en 2016 sur ces sujets »; après avoir pris connaissance de ce jugement, le Tribunal a informé le demandeur à 10 h 17 de ne pas parler de ce qui s’était passé avant 2016, tel qu’il appert de la pièce P-34.</w:t>
      </w:r>
    </w:p>
    <w:p>
      <w:pPr>
        <w:numPr>
          <w:numId w:val="1052"/>
          <w:ilvl w:val="0"/>
        </w:numPr>
      </w:pPr>
      <w:r>
        <w:t xml:space="preserve">La preuve du demandeur a été close après 10 h 18 et avant 10 h 29. À 10 h 38 min 50 s, pendant le témoignage de la défenderesse interrogée par Me Marie-Josée Ayoub, une liasse décrite comme « plusieurs recherches d’emploi offertes à Monsieur » a été déposée; le demandeur n’a posé aucune question à la défenderesse, tel qu’il appert de la pièce P-34.</w:t>
      </w:r>
    </w:p>
    <w:p>
      <w:pPr>
        <w:numPr>
          <w:numId w:val="1052"/>
          <w:ilvl w:val="0"/>
        </w:numPr>
      </w:pPr>
      <w:r>
        <w:t xml:space="preserve">Le jugement du 4 novembre 2019 énonce : « Attendu que les parties, après le début de l’audition, se sont entendues à ce qu’un jugement soit rendu avec les conclusions suivantes ». Il a fixé la pension à 650 $ par mois, frais particuliers inclus, déclaré des arrérages d’environ 5 500 $, ordonné leur remboursement à 150 $ par mois et ordonné la levée des saisies, tel qu’il appert de la pièce P-34.</w:t>
      </w:r>
    </w:p>
    <w:p>
      <w:pPr>
        <w:numPr>
          <w:numId w:val="1052"/>
          <w:ilvl w:val="0"/>
        </w:numPr>
      </w:pPr>
      <w:r>
        <w:t xml:space="preserve">Le même jour, 4 novembre 2019, le demandeur a écrit à Johanne Bazinet, tierce au litige, que le juge lui avait « attribué un salaire de 65k » et qu’il ne pourrait « probablement pas aller en Roumanie », précisant le lendemain « parce que la pension va être trop élevée », tel qu’il appert de la pièce P-100. Le 7 novembre 2019, il a écrit à un autre tiers s’être « fait attribuer un salaire » et être « dans un cul de sac », tel qu’il appert de la pièce P-101.</w:t>
      </w:r>
    </w:p>
    <w:p>
      <w:pPr>
        <w:pStyle w:val="Heading3"/>
      </w:pPr>
      <w:bookmarkStart w:id="54" w:name="f.-les-conséquences-documentées-en-2020"/>
      <w:r>
        <w:t xml:space="preserve">F. LES CONSÉQUENCES DOCUMENTÉES EN 2020</w:t>
      </w:r>
      <w:bookmarkEnd w:id="54"/>
    </w:p>
    <w:p>
      <w:pPr>
        <w:numPr>
          <w:numId w:val="1053"/>
          <w:ilvl w:val="0"/>
        </w:numPr>
      </w:pPr>
      <w:r>
        <w:t xml:space="preserve">Le 17 février 2020, le demandeur a informé Me Marie-Josée Ayoub que la suspension de son passeport l’empêchait de quitter le pays pour y occuper un emploi, tel qu’il appert de la pièce P-37.</w:t>
      </w:r>
    </w:p>
    <w:p>
      <w:pPr>
        <w:numPr>
          <w:numId w:val="1053"/>
          <w:ilvl w:val="0"/>
        </w:numPr>
      </w:pPr>
      <w:r>
        <w:t xml:space="preserve">Le 4 mars 2020, les autorités roumaines ont délivré au demandeur le permis de travail requis pour le poste permanent offert par Allianz à Bucarest; le permis a été remis le 10 mars 2020, tel qu’il appert des pièces P-95 et P-96.</w:t>
      </w:r>
    </w:p>
    <w:p>
      <w:pPr>
        <w:numPr>
          <w:numId w:val="1053"/>
          <w:ilvl w:val="0"/>
        </w:numPr>
      </w:pPr>
      <w:r>
        <w:t xml:space="preserve">Le 25 mars 2020, le demandeur a avisé sa propriétaire que, vu les circonstances, il ne pouvait maintenir l’occupation de son logement du 54, rue Reid. Le 8 mai, elle lui a répondu que le bail s’était renouvelé automatiquement jusqu’au 30 juin 2021, mais que le concierge tenterait de relouer le logement pour juillet afin de le dégager de ses obligations, tel qu’il appert de la pièce P-99.</w:t>
      </w:r>
    </w:p>
    <w:p>
      <w:pPr>
        <w:numPr>
          <w:numId w:val="1053"/>
          <w:ilvl w:val="0"/>
        </w:numPr>
      </w:pPr>
      <w:r>
        <w:t xml:space="preserve">Le 17 avril 2020, le demandeur a écrit à Me Marie-Josée Ayoub qu’il arrivait à la fin de ses économies et de son bail, ne pouvait partir travailler et n’avait pas trouvé d’emploi à 65 000 $ par année; il s’est dit prêt à plaider coupable à une accusation d’outrage afin de faire réexaminer sa capacité de payer, mais a précisé qu’il comptait sur Me Marie-Josée Ayoub pour déposer la demande, tel qu’il appert de la pièce P-38.</w:t>
      </w:r>
    </w:p>
    <w:p>
      <w:pPr>
        <w:numPr>
          <w:numId w:val="1053"/>
          <w:ilvl w:val="0"/>
        </w:numPr>
      </w:pPr>
      <w:r>
        <w:t xml:space="preserve">Me Marie-Josée Ayoub lui a répondu qu’elle ne ferait aucune autre demande à la Cour et que, selon elle, le jugement du 4 novembre 2019 était final et ne constituait pas une entente, tel qu’il appert de la pièce P-38.</w:t>
      </w:r>
    </w:p>
    <w:p>
      <w:pPr>
        <w:numPr>
          <w:numId w:val="1053"/>
          <w:ilvl w:val="0"/>
        </w:numPr>
      </w:pPr>
      <w:r>
        <w:t xml:space="preserve">Le 22 juin 2020, le demandeur a écrit à la défenderesse qu’il n’existait pas d’emploi de centre d’appels ou de technicien en laboratoire rémunéré 65 000 $ par année et que son absence d’emploi à ce salaire n’était pas due à sa mauvaise foi, tel qu’il appert de la pièce P-39.</w:t>
      </w:r>
    </w:p>
    <w:p>
      <w:pPr>
        <w:pStyle w:val="Heading3"/>
      </w:pPr>
      <w:bookmarkStart w:id="55" w:name="X6666a79b0301eb378b3c4ac0e8f232a050d53eb"/>
      <w:r>
        <w:t xml:space="preserve">G. LA DÉNONCIATION ASSERMENTÉE DU 21 JUILLET 2023</w:t>
      </w:r>
      <w:bookmarkEnd w:id="55"/>
    </w:p>
    <w:p>
      <w:pPr>
        <w:numPr>
          <w:numId w:val="1054"/>
          <w:ilvl w:val="0"/>
        </w:numPr>
      </w:pPr>
      <w:r>
        <w:t xml:space="preserve">Le 21 juillet 2023, Me Marie-Josée Ayoub a rédigé et signé, comme procureure, une dénonciation d’un moyen déclinatoire dont la défenderesse Élise Ayoub a attesté les faits sous serment, produite comme pièce P-40.</w:t>
      </w:r>
    </w:p>
    <w:p>
      <w:pPr>
        <w:numPr>
          <w:numId w:val="1054"/>
          <w:ilvl w:val="0"/>
        </w:numPr>
      </w:pPr>
      <w:r>
        <w:t xml:space="preserve">La dénonciation demandait le renvoi du dossier du district judiciaire de Montréal à celui de Longueuil. Ses paragraphes 9 à 11 fondaient ce moyen sur le domicile des parties et des enfants, tel qu’il appert de la pièce P-40.</w:t>
      </w:r>
    </w:p>
    <w:p>
      <w:pPr>
        <w:numPr>
          <w:numId w:val="1054"/>
          <w:ilvl w:val="0"/>
        </w:numPr>
      </w:pPr>
      <w:r>
        <w:t xml:space="preserve">Au paragraphe 6, la défenderesse a reconnu que le demandeur avait subi « [une] perte importante de revenus » et a invoqué « sa précarité financière »; aux paragraphes 7 et 8, elle a affirmé :</w:t>
      </w:r>
    </w:p>
    <w:p>
      <w:pPr>
        <w:pStyle w:val="BlockText"/>
      </w:pPr>
      <w:r>
        <w:t xml:space="preserve">« 7. Lors de l’audition du 4 novembre 2019, il a été mis en preuve qu’une liste de plus de quatre cents offres d’emploi étaient disponibles pour des candidats ayant le profil académique et professionnel du demandeur;</w:t>
      </w:r>
    </w:p>
    <w:p>
      <w:pPr>
        <w:pStyle w:val="Compact"/>
        <w:pStyle w:val="BlockText"/>
        <w:numPr>
          <w:numId w:val="1055"/>
          <w:ilvl w:val="0"/>
        </w:numPr>
      </w:pPr>
      <w:r>
        <w:t xml:space="preserve">Le demandeur a fait le choix de ne pas travailler pour subvenir aux besoins de ses enfants. »</w:t>
      </w:r>
    </w:p>
    <w:p>
      <w:pPr>
        <w:numPr>
          <w:numId w:val="1056"/>
          <w:ilvl w:val="0"/>
        </w:numPr>
      </w:pPr>
      <w:r>
        <w:t xml:space="preserve">Dans sa déclaration du 21 octobre 2019, la défenderesse avait reconnu la perte d’emploi du demandeur, ses candidatures demeurées infructueuses et l’emploi trouvé à Bucarest pour une rémunération d’environ 30 000 $ par année. Elle avait néanmoins affirmé que plusieurs offres étaient disponibles sur Jobboom, défini son profil comme celui d’un analyste, d’un technicien en laboratoire et d’un représentant au service à la clientèle dans le domaine bancaire, soutenu qu’il n’avait pas l’intention de travailler au Québec et qualifié son départ projeté d’abandon des enfants, tel qu’il appert de la pièce P-42.</w:t>
      </w:r>
    </w:p>
    <w:p>
      <w:pPr>
        <w:numPr>
          <w:numId w:val="1056"/>
          <w:ilvl w:val="0"/>
        </w:numPr>
      </w:pPr>
      <w:r>
        <w:t xml:space="preserve">Durant ses études, le demandeur a occupé un emploi de technicien dans le laboratoire d’une pharmacie Jean Coutu et un emploi de représentant au service à la clientèle, soit les catégories mêmes énumérées à la pièce P-42. Selon les données du Guichet-Emplois de Statistique Canada, le taux horaire médian de 2024 s’établit à 17 $ pour l’emploi de technicien en pharmacie et de laboratoire réellement occupé par le demandeur, tel qu’il appert de la pièce P-103, et à 20,50 $ pour l’emploi de représentant au service à la clientèle dans le domaine financier, tel qu’il appert de la pièce P-102.</w:t>
      </w:r>
    </w:p>
    <w:p>
      <w:pPr>
        <w:numPr>
          <w:numId w:val="1056"/>
          <w:ilvl w:val="0"/>
        </w:numPr>
      </w:pPr>
      <w:r>
        <w:t xml:space="preserve">Le revenu déclaré du demandeur pour 2019 était de 46 743,58 $, et son revenu d’emploi pour 2018 était de 47 520,51 $, tel qu’il appert des pièces P-36 et P-35. Les salaires médians de ces deux emplois, même établis d’après les données de 2024, demeurent inférieurs à ces revenus documentés. Ces médians de 2024 constituent une borne supérieure : la croissance des salaires entre l’audition de 2019 et 2024 a été appréciable, de sorte que les taux ayant cours en 2019 étaient matériellement inférieurs, l’indice des rentes servant de proxy d’actualisation ayant progressé de 2,3 % en 2019, de 1,9 % en 2020, de 1,0 % en 2021, de 2,7 % en 2022 et de 6,5 % en 2023, tel qu’il appert de la pièce P-104.</w:t>
      </w:r>
    </w:p>
    <w:p>
      <w:pPr>
        <w:numPr>
          <w:numId w:val="1056"/>
          <w:ilvl w:val="0"/>
        </w:numPr>
      </w:pPr>
      <w:r>
        <w:t xml:space="preserve">Ni la déclaration du 21 octobre 2019 ni la dénonciation du 21 juillet 2023 ne reprochaient au demandeur d’avoir quitté volontairement un emploi, réduit délibérément ses revenus ou réorienté sa carrière vers une activité moins rémunératrice, ni d’avoir agi de mauvaise foi ou avec inconscience, irréflexion, égoïsme, caprice ou indifférence à l’égard des besoins de ses enfants, tel qu’il appert des pièces P-40 et P-42.</w:t>
      </w:r>
    </w:p>
    <w:p>
      <w:pPr>
        <w:numPr>
          <w:numId w:val="1056"/>
          <w:ilvl w:val="0"/>
        </w:numPr>
      </w:pPr>
      <w:r>
        <w:t xml:space="preserve">Au moment de cette dénonciation, les pièces documentaient la perte d’emploi de juin 2018, la demande de modification, les démarches de recherche d’emploi transmises à Me Marie-Josée Ayoub, l’offre d’emploi permanent obtenue à Bucarest, le permis de travail roumain, les communications du demandeur au sujet de la suspension de son passeport et l’absence d’emploi au revenu imputé, tel qu’il appert des pièces P-24, P-27, P-37 à P-39, P-91 et P-95 à P-97.</w:t>
      </w:r>
    </w:p>
    <w:p>
      <w:pPr>
        <w:pStyle w:val="Heading3"/>
      </w:pPr>
      <w:bookmarkStart w:id="56" w:name="Xd4cba8c703cdd371292488e35c365fdd837519e"/>
      <w:r>
        <w:t xml:space="preserve">H. LES PERTES ALLÉGUÉES ET LE SOLDE RELEVÉ EN 2026</w:t>
      </w:r>
      <w:bookmarkEnd w:id="56"/>
    </w:p>
    <w:p>
      <w:pPr>
        <w:pStyle w:val="Heading4"/>
      </w:pPr>
      <w:bookmarkStart w:id="57" w:name="Xb4ce457eced3cf09cd768bd305b84c18ae9cfd0"/>
      <w:r>
        <w:t xml:space="preserve">L’évaluation alléguée de la perte de cotisations au Régime de rentes du Québec</w:t>
      </w:r>
      <w:bookmarkEnd w:id="57"/>
    </w:p>
    <w:p>
      <w:pPr>
        <w:numPr>
          <w:numId w:val="1057"/>
          <w:ilvl w:val="0"/>
        </w:numPr>
      </w:pPr>
      <w:r>
        <w:t xml:space="preserve">Pour évaluer la perte alléguée au Régime de rentes du Québec de 2019 à 2025, le demandeur suppose qu’il aurait gagné chaque année au moins le maximum des gains admissibles et, en 2024 et 2025, le maximum supplémentaire. Selon les tables annuelles publiées par Revenu Québec et Retraite Québec, les cotisations salariales maximales sous le premier plafond étaient respectivement de 2 991,45 $, 3 146,40 $, 3 427,90 $, 3 776,10 $, 4 038,40 $, 4 160 $ et 4 339,20 $, soit 25 879,45 $.</w:t>
      </w:r>
    </w:p>
    <w:p>
      <w:pPr>
        <w:numPr>
          <w:numId w:val="1057"/>
          <w:ilvl w:val="0"/>
        </w:numPr>
      </w:pPr>
      <w:r>
        <w:t xml:space="preserve">Le demandeur ajoute une part patronale identique de 25 879,45 $, puis les deux parts de la deuxième cotisation supplémentaire maximale, soit 188 $ par part en 2024 et 396 $ par part en 2025. Le total brut des cotisations non versées ainsi estimé est de 52 926,90 $; la somme réclamée est arrondie à 52 900 $. Ce montant sert d’indicateur et non de mesure actuarielle de la rente future; son adjudication requiert un relevé de participation et une preuve actuarielle.</w:t>
      </w:r>
    </w:p>
    <w:p>
      <w:pPr>
        <w:numPr>
          <w:numId w:val="1057"/>
          <w:ilvl w:val="0"/>
        </w:numPr>
      </w:pPr>
      <w:r>
        <w:t xml:space="preserve">Le relevé de Revenu Québec daté du 21 janvier 2026, visant la période du 1er mai au 31 décembre 2025, indique un solde total de 55 159,49 $, composé de 54 266,19 $ de pension, de 783,74 $ de sûreté et de 109,56 $ de frais. Il distingue les sommes exigées des sommes payées pendant la période, tel qu’il appert de la pièce P-92.</w:t>
      </w:r>
    </w:p>
    <w:p>
      <w:r>
        <w:pict>
          <v:rect style="width:0;height:1.5pt" o:hralign="center" o:hrstd="t" o:hr="t"/>
        </w:pict>
      </w:r>
    </w:p>
    <w:p>
      <w:pPr>
        <w:pStyle w:val="Heading2"/>
      </w:pPr>
      <w:bookmarkStart w:id="58" w:name="iii-les-fautes-alléguées"/>
      <w:r>
        <w:t xml:space="preserve">§ III — LES FAUTES ALLÉGUÉES</w:t>
      </w:r>
      <w:bookmarkEnd w:id="58"/>
    </w:p>
    <w:p>
      <w:pPr>
        <w:pStyle w:val="Heading3"/>
      </w:pPr>
      <w:bookmarkStart w:id="59" w:name="Xd9b8f1e62ae164abeea49dfd32a739c23ab0396"/>
      <w:r>
        <w:t xml:space="preserve">A. Les fautes imputées à Élise Marie Ayoub</w:t>
      </w:r>
      <w:bookmarkEnd w:id="59"/>
    </w:p>
    <w:p>
      <w:pPr>
        <w:numPr>
          <w:numId w:val="1058"/>
          <w:ilvl w:val="0"/>
        </w:numPr>
      </w:pPr>
      <w:r>
        <w:t xml:space="preserve">Le demandeur reproche à la défenderesse Élise Marie Ayoub d’avoir présenté au Tribunal et attesté sous serment des faits matériels qu’elle savait faux, incomplets ou trompeurs, puis d’avoir maintenu ces représentations malgré les documents et les échanges incompatibles avec celles-ci. Les énoncés contestés, leur contexte, les faits qui les contredisent et les pièces correspondantes sont exposés une seule fois à la section II.</w:t>
      </w:r>
    </w:p>
    <w:p>
      <w:pPr>
        <w:numPr>
          <w:numId w:val="1058"/>
          <w:ilvl w:val="0"/>
        </w:numPr>
      </w:pPr>
      <w:r>
        <w:t xml:space="preserve">Élise Marie Ayoub est la seule des deux défenderesses à qui le demandeur attribue le serment appuyant la Requête du 19 novembre 2015 (P-19), la déclaration assermentée et le formulaire de fixation du 21 octobre 2019 (P-42 et P-29) ainsi que la dénonciation du 21 juillet 2023 (P-40).</w:t>
      </w:r>
    </w:p>
    <w:p>
      <w:pPr>
        <w:numPr>
          <w:numId w:val="1058"/>
          <w:ilvl w:val="0"/>
        </w:numPr>
      </w:pPr>
      <w:r>
        <w:t xml:space="preserve">Pour les paragraphes 4 à 7 de P-19, le demandeur ne prétend ni que la relation était harmonieuse ni que les responsabilités étaient réparties également. Il reproche le passage conscient allégué d’une asymétrie relative — « pas 50 % » selon P-20 — à une défaillance parentale absolue présentée comme la cause des frictions et de l’impossibilité de poursuivre la vie commune. Il invoque aussi l’attribution à la thérapie d’un constat professionnel non documenté, malgré les soins et routines exercés pendant la période visée.</w:t>
      </w:r>
    </w:p>
    <w:p>
      <w:pPr>
        <w:numPr>
          <w:numId w:val="1058"/>
          <w:ilvl w:val="0"/>
        </w:numPr>
      </w:pPr>
      <w:r>
        <w:t xml:space="preserve">Pour le paragraphe 9, la faute alléguée est la transformation d’une absence limitée en retrait parental pendant « tout l’été ». Pour les paragraphes 14 à 18, le demandeur ne nie pas que la demande initiale et son refus ont eu lieu. Il reproche toutefois d’avoir figé la chronologie à ce refus malgré la progression acceptée et le calendrier proposé en septembre, d’y avoir substitué rétrospectivement un autre motif et d’avoir affirmé l’existence d’une entente de garde exclusive.</w:t>
      </w:r>
    </w:p>
    <w:p>
      <w:pPr>
        <w:numPr>
          <w:numId w:val="1058"/>
          <w:ilvl w:val="0"/>
        </w:numPr>
      </w:pPr>
      <w:r>
        <w:t xml:space="preserve">Pour les paragraphes 20, 21 et 23, le demandeur ne nie pas les comportements décrits et ne prétend pas que les accusations de sécurité constituaient la cause subjective exclusive de chacun de ses refus. Il reproche leur présentation comme refus ou désintérêt sans ce contexte objectif de prudence, le cadre d’accès alors en vigueur et les propositions de progression exposés à la section II. Les représentations relatives à la médiation, à l’autorité parentale et aux assurances sont contestées pour les omissions documentaires qui y sont également précisées.</w:t>
      </w:r>
    </w:p>
    <w:p>
      <w:pPr>
        <w:numPr>
          <w:numId w:val="1058"/>
          <w:ilvl w:val="0"/>
        </w:numPr>
      </w:pPr>
      <w:r>
        <w:t xml:space="preserve">Quant à P-42 et P-29, les fautes alléguées portent sur l’omission des offres et concessions dans la présentation de l’échec des négociations, sur les demandes de remboursement non identifiées, sur l’omission de la contribution effectivement acheminée par la grand-mère paternelle et sur l’emploi de deux méthodes différentes dans le même formulaire : revenu net de la mère inscrit comme salaire brut et revenu total composite du père inscrit à cette même ligne.</w:t>
      </w:r>
    </w:p>
    <w:p>
      <w:pPr>
        <w:numPr>
          <w:numId w:val="1058"/>
          <w:ilvl w:val="0"/>
        </w:numPr>
      </w:pPr>
      <w:r>
        <w:t xml:space="preserve">Quant à P-40, la faute alléguée porte sur l’insertion, dans un moyen dont le fondement exposé était le domicile des parties et des enfants, de la qualification d’un « choix de ne pas travailler », malgré la perte de revenus et la précarité reconnues dans le même acte, les démarches d’emploi communiquées, l’emploi obtenu à l’étranger et les contraintes subséquentes déjà portées à la connaissance des défenderesses. Les faits et limites de la comparaison salariale sont exposés à la section II.</w:t>
      </w:r>
    </w:p>
    <w:p>
      <w:pPr>
        <w:pStyle w:val="Heading3"/>
      </w:pPr>
      <w:bookmarkStart w:id="60" w:name="Xe3cccc6b210546965e97a3ea2f023461bc8841c"/>
      <w:r>
        <w:t xml:space="preserve">B. Les fautes imputées à Me Marie-Josée Ayoub</w:t>
      </w:r>
      <w:bookmarkEnd w:id="60"/>
    </w:p>
    <w:p>
      <w:pPr>
        <w:numPr>
          <w:numId w:val="1059"/>
          <w:ilvl w:val="0"/>
        </w:numPr>
      </w:pPr>
      <w:r>
        <w:t xml:space="preserve">Le demandeur reproche à Me Marie-Josée Ayoub les représentations contenues dans les documents qu’elle a elle-même rédigés ou présentés pour sa cliente, notamment les pièces P-9, P-16, P-18, P-42, P-29 et P-40, ainsi que leur maintien après réception de renseignements les contredisant. Il invoque notamment l’affirmation d’une entente inexistante sur la garde, la caractérisation tronquée des négociations, les représentations relatives aux revenus et la qualification des démarches d’emploi du demandeur.</w:t>
      </w:r>
    </w:p>
    <w:p>
      <w:pPr>
        <w:numPr>
          <w:numId w:val="1059"/>
          <w:ilvl w:val="0"/>
        </w:numPr>
      </w:pPr>
      <w:r>
        <w:t xml:space="preserve">Le demandeur n’allègue pas que Me Marie-Josée Ayoub a rédigé la Requête du 19 novembre 2015, laquelle a été rédigée par Me Adelia Ferreira. La responsabilité recherchée contre Me Marie-Josée Ayoub repose sur ses propres actes et sur le concert allégué avec Élise Marie Ayoub, non sur une rédaction commune de P-19.</w:t>
      </w:r>
    </w:p>
    <w:p>
      <w:pPr>
        <w:numPr>
          <w:numId w:val="1059"/>
          <w:ilvl w:val="0"/>
        </w:numPr>
      </w:pPr>
      <w:r>
        <w:t xml:space="preserve">La qualité d’avocate de Me Marie-Josée Ayoub et les obligations de bonne foi et de loyauté qui accompagnaient ses interventions sont invoquées comme circonstances permettant d’apprécier ce qu’elle savait ou devait savoir et le caractère fautif de sa conduite; elles ne remplacent pas la preuve des actes précis exposés à la section II.</w:t>
      </w:r>
    </w:p>
    <w:p>
      <w:pPr>
        <w:pStyle w:val="Heading3"/>
      </w:pPr>
      <w:bookmarkStart w:id="61" w:name="c.-la-répétition-et-le-concert-allégués"/>
      <w:r>
        <w:t xml:space="preserve">C. La répétition et le concert allégués</w:t>
      </w:r>
      <w:bookmarkEnd w:id="61"/>
    </w:p>
    <w:p>
      <w:pPr>
        <w:numPr>
          <w:numId w:val="1060"/>
          <w:ilvl w:val="0"/>
        </w:numPr>
      </w:pPr>
      <w:r>
        <w:t xml:space="preserve">Chacune des fautes précises alléguées conserve son caractère propre. Leur répétition, dans des procédures successives visant les mêmes parties et les mêmes enjeux familiaux, est en outre invoquée comme un cours de conduite susceptible de recevoir la qualification distincte d’utilisation vexatoire, excessive ou déraisonnable de la procédure au sens de l’article 51 C.p.c.</w:t>
      </w:r>
    </w:p>
    <w:p>
      <w:pPr>
        <w:numPr>
          <w:numId w:val="1060"/>
          <w:ilvl w:val="0"/>
        </w:numPr>
      </w:pPr>
      <w:r>
        <w:t xml:space="preserve">Le demandeur allègue que, malgré la variation des motifs avancés — routine récente, indisponibilité parentale historique, refus de collaborer ou choix de ne pas travailler —, le résultat recherché est demeuré le même : réduire le rôle parental du demandeur et maintenir une obligation alimentaire dissociée de sa capacité réelle de payer. Cette allégation de continuité repose sur la chronologie et les rapprochements documentaires exposés à la section II; elle ne dispense pas le demandeur de prouver chaque faute et chaque lien causal.</w:t>
      </w:r>
    </w:p>
    <w:p>
      <w:pPr>
        <w:numPr>
          <w:numId w:val="1060"/>
          <w:ilvl w:val="0"/>
        </w:numPr>
      </w:pPr>
      <w:r>
        <w:t xml:space="preserve">Le concert allégué entre les défenderesses repose sur la séquence suivante : le plan communiqué par Me Marie-Josée Ayoub à sa sœur en juin 2013 (P-2); les positions prises au nom d’Élise Marie Ayoub pendant les négociations de 2015 (P-9, P-16 et P-18); puis l’adoption sous serment, par Élise Marie Ayoub, de représentations correspondantes dans P-19 et dans les actes ultérieurs. Le demandeur invoque cette séquence comme preuve circonstancielle d’une action concertée, sous réserve de la preuve de la participation de chacune.</w:t>
      </w:r>
    </w:p>
    <w:p>
      <w:r>
        <w:pict>
          <v:rect style="width:0;height:1.5pt" o:hralign="center" o:hrstd="t" o:hr="t"/>
        </w:pict>
      </w:r>
    </w:p>
    <w:p>
      <w:pPr>
        <w:pStyle w:val="Heading2"/>
      </w:pPr>
      <w:bookmarkStart w:id="62" w:name="iv-le-lien-de-causalité"/>
      <w:r>
        <w:t xml:space="preserve">§ IV — LE LIEN DE CAUSALITÉ</w:t>
      </w:r>
      <w:bookmarkEnd w:id="62"/>
    </w:p>
    <w:p>
      <w:pPr>
        <w:pStyle w:val="Heading3"/>
      </w:pPr>
      <w:bookmarkStart w:id="63" w:name="a.-principes-et-portée-du-recours"/>
      <w:r>
        <w:t xml:space="preserve">A. Principes et portée du recours</w:t>
      </w:r>
      <w:bookmarkEnd w:id="63"/>
    </w:p>
    <w:p>
      <w:pPr>
        <w:numPr>
          <w:numId w:val="1061"/>
          <w:ilvl w:val="0"/>
        </w:numPr>
      </w:pPr>
      <w:r>
        <w:t xml:space="preserve">Le demandeur doit établir, selon la prépondérance des probabilités, un lien entre les fautes prouvées et chacun des postes de préjudice réclamés. Il invoque deux chaînes matérielles distinctes, auxquelles s’ajoute l’atteinte résultant de la communication des propos au Tribunal.</w:t>
      </w:r>
    </w:p>
    <w:p>
      <w:pPr>
        <w:numPr>
          <w:numId w:val="1061"/>
          <w:ilvl w:val="0"/>
        </w:numPr>
      </w:pPr>
      <w:r>
        <w:t xml:space="preserve">Le demandeur ne recherche aucune conclusion contre les juges ayant statué et ne demande pas au présent Tribunal de réviser leurs motifs. Il soutient que la conduite des défenderesses a créé ou accru les risques qui se sont matérialisés dans les résultats et les pertes décrits ci-après.</w:t>
      </w:r>
    </w:p>
    <w:p>
      <w:pPr>
        <w:pStyle w:val="Heading3"/>
      </w:pPr>
      <w:bookmarkStart w:id="64" w:name="Xb0de645c606780fd8d00629d563db4c6604ac38"/>
      <w:r>
        <w:t xml:space="preserve">B. Le portrait parental, le régime d’accès et sa perpétuation</w:t>
      </w:r>
      <w:bookmarkEnd w:id="64"/>
    </w:p>
    <w:p>
      <w:pPr>
        <w:numPr>
          <w:numId w:val="1062"/>
          <w:ilvl w:val="0"/>
        </w:numPr>
      </w:pPr>
      <w:r>
        <w:t xml:space="preserve">La première chaîne alléguée est la suivante : les représentations contenues dans P-19 ont présenté le demandeur comme un père historiquement peu impliqué, rarement disponible et obstructeur; elles ont été offertes au soutien d’une garde exclusive et d’accès restreints; le jugement du 14 janvier 2016 a maintenu la garde à Élise Marie Ayoub et limité les accès du demandeur au dimanche de 16 h à 20 h (P-21).</w:t>
      </w:r>
    </w:p>
    <w:p>
      <w:pPr>
        <w:numPr>
          <w:numId w:val="1062"/>
          <w:ilvl w:val="0"/>
        </w:numPr>
      </w:pPr>
      <w:r>
        <w:t xml:space="preserve">Le demandeur soutient que ce portrait a aussi contribué au maintien du régime, notamment lorsque, le 4 novembre 2019, l’objection rapportée dans P-34 a empêché la reprise des faits antérieurs à 2016. Il invoque P-34 comme un fait de la chaîne causale et non comme une critique de la décision du Tribunal.</w:t>
      </w:r>
    </w:p>
    <w:p>
      <w:pPr>
        <w:numPr>
          <w:numId w:val="1062"/>
          <w:ilvl w:val="0"/>
        </w:numPr>
      </w:pPr>
      <w:r>
        <w:t xml:space="preserve">L’absence du demandeur à l’audience du 14 janvier 2016 n’efface ni la communication antérieure des propos ni la faute qui aurait été complète au moment du serment. Le demandeur reconnaît néanmoins qu’il lui appartient d’établir la contribution causale des actes reprochés aux dommages qu’il réclame.</w:t>
      </w:r>
    </w:p>
    <w:p>
      <w:pPr>
        <w:pStyle w:val="Heading3"/>
      </w:pPr>
      <w:bookmarkStart w:id="65" w:name="X17c36d857b5980180a9b174c13f97d3ca2141eb"/>
      <w:r>
        <w:t xml:space="preserve">C. La capacité de payer, les arrérages et la cascade matérielle</w:t>
      </w:r>
      <w:bookmarkEnd w:id="65"/>
    </w:p>
    <w:p>
      <w:pPr>
        <w:numPr>
          <w:numId w:val="1063"/>
          <w:ilvl w:val="0"/>
        </w:numPr>
      </w:pPr>
      <w:r>
        <w:t xml:space="preserve">La deuxième chaîne alléguée débute par la perte d’emploi du demandeur en juin 2018 et sa demande de modification de la pension. Elle se poursuit par le pourvoi en rétractation et les remises consignés au plumitif P-91, puis par les représentations de P-29, qui attribuaient au demandeur un revenu de 64 028,34 $, et par le jugement du 4 novembre 2019 fixant la pension à 650 $ par mois compte tenu de sa situation financière (P-34), malgré le constat antérieur d’absence de revenu contenu dans P-26.</w:t>
      </w:r>
    </w:p>
    <w:p>
      <w:pPr>
        <w:numPr>
          <w:numId w:val="1063"/>
          <w:ilvl w:val="0"/>
        </w:numPr>
      </w:pPr>
      <w:r>
        <w:t xml:space="preserve">Le demandeur soutient que cette dissociation entre sa capacité réelle de payer et l’obligation maintenue a entraîné le solde constaté à P-92 et des mesures d’exécution, dont la suspension de passeport qu’il a signalée dans P-37. Il relie cette suspension alléguée à l’impossibilité d’occuper l’emploi obtenu à l’étranger, documenté par P-95 et P-96, puis aux difficultés relatives à son logement et à l’épuisement de ses ressources décrits dans P-38 et P-99.</w:t>
      </w:r>
    </w:p>
    <w:p>
      <w:pPr>
        <w:numPr>
          <w:numId w:val="1063"/>
          <w:ilvl w:val="0"/>
        </w:numPr>
      </w:pPr>
      <w:r>
        <w:t xml:space="preserve">Le demandeur allègue que l’impossibilité d’occuper cet emploi et de reprendre une activité rémunérée a également causé la perte de cotisations au Régime de rentes du Québec pour les années 2019 à 2025. Le montant réclamé pour ce poste et sa méthode sont précisés à la section V; le calcul du demandeur et les limites de la preuve actuellement disponible sont exposés à la section II.</w:t>
      </w:r>
    </w:p>
    <w:p>
      <w:pPr>
        <w:numPr>
          <w:numId w:val="1063"/>
          <w:ilvl w:val="0"/>
        </w:numPr>
      </w:pPr>
      <w:r>
        <w:t xml:space="preserve">Le demandeur allègue que le solde de pension et ses conséquences demeurent actuels parce que la pension n’a pas été ajustée à sa capacité réelle de payer. Cette allégation de continuité ne remplace pas la preuve de la causalité propre à chacun des deux postes compensatoires réclamés.</w:t>
      </w:r>
    </w:p>
    <w:p>
      <w:pPr>
        <w:pStyle w:val="Heading3"/>
      </w:pPr>
      <w:bookmarkStart w:id="66" w:name="X4fec4fbaa7c318ac532102e751026d331742aad"/>
      <w:r>
        <w:t xml:space="preserve">D. La réputation, la dignité et les postes exclus du quantum actuel</w:t>
      </w:r>
      <w:bookmarkEnd w:id="66"/>
    </w:p>
    <w:p>
      <w:pPr>
        <w:numPr>
          <w:numId w:val="1064"/>
          <w:ilvl w:val="0"/>
        </w:numPr>
      </w:pPr>
      <w:r>
        <w:t xml:space="preserve">La communication au Tribunal des propos relatifs à la qualité parentale et à la volonté de travailler du demandeur constitue, selon lui, la cause immédiate de l’atteinte à sa réputation et à sa dignité. La répétition alléguée est invoquée comme facteur d’aggravation.</w:t>
      </w:r>
    </w:p>
    <w:p>
      <w:pPr>
        <w:numPr>
          <w:numId w:val="1064"/>
          <w:ilvl w:val="0"/>
        </w:numPr>
      </w:pPr>
      <w:r>
        <w:t xml:space="preserve">Le demandeur allègue également avoir consacré du temps et engagé des frais et débours pour répondre aux actes contestés. Aucun montant relatif à ces frais, aux honoraires, aux pertes de temps, au préjudice moral ou aux autres pertes non quantifiées n’est compris dans la somme réclamée par la présente demande.</w:t>
      </w:r>
    </w:p>
    <w:p>
      <w:r>
        <w:pict>
          <v:rect style="width:0;height:1.5pt" o:hralign="center" o:hrstd="t" o:hr="t"/>
        </w:pict>
      </w:r>
    </w:p>
    <w:p>
      <w:pPr>
        <w:pStyle w:val="Heading2"/>
      </w:pPr>
      <w:bookmarkStart w:id="67" w:name="v-le-préjudice-et-le-quantum"/>
      <w:r>
        <w:t xml:space="preserve">§ V — LE PRÉJUDICE ET LE QUANTUM</w:t>
      </w:r>
      <w:bookmarkEnd w:id="67"/>
    </w:p>
    <w:p>
      <w:pPr>
        <w:pStyle w:val="Heading3"/>
      </w:pPr>
      <w:bookmarkStart w:id="68" w:name="a.-les-dommages-intérêts-compensatoires"/>
      <w:r>
        <w:t xml:space="preserve">A. Les dommages-intérêts compensatoires</w:t>
      </w:r>
      <w:bookmarkEnd w:id="68"/>
    </w:p>
    <w:p>
      <w:pPr>
        <w:numPr>
          <w:numId w:val="1065"/>
          <w:ilvl w:val="0"/>
        </w:numPr>
      </w:pPr>
      <w:r>
        <w:t xml:space="preserve">Le premier poste compensatoire réclamé correspond au solde total que le demandeur allègue avoir accumulé parce que l’obligation a été maintenue sans égard à sa capacité réelle de payer : 55 159 $ sur les 55 159,49 $ constatés à P-92, dont 54 266,19 $ de pension, 783,74 $ de sûreté et 109,56 $ de frais.</w:t>
      </w:r>
    </w:p>
    <w:p>
      <w:pPr>
        <w:numPr>
          <w:numId w:val="1065"/>
          <w:ilvl w:val="0"/>
        </w:numPr>
      </w:pPr>
      <w:r>
        <w:t xml:space="preserve">Le second poste compensatoire réclamé est la diminution alléguée de la rente future du Régime de rentes du Québec pour les années 2019 à 2025, évaluée à 52 900 $ au moyen du total brut des cotisations non versées détaillé à la section II. Ce montant n’est pas présenté comme une valeur actuarielle acquise; l’adjudication de ce poste demeure fonction d’une preuve admissible de la participation au régime et de la perte actuarielle.</w:t>
      </w:r>
    </w:p>
    <w:p>
      <w:pPr>
        <w:numPr>
          <w:numId w:val="1065"/>
          <w:ilvl w:val="0"/>
        </w:numPr>
      </w:pPr>
      <w:r>
        <w:t xml:space="preserve">Le troisième poste compensatoire réclamé est l’atteinte à la réputation et à la dignité et les troubles, ennuis et inconvénients résultant de l’insertion, dans la dénonciation P-40 du 21 juillet 2023, des représentations visées à ses paragraphes 7 et 8 relativement à la volonté de travailler du demandeur. Ce préjudice, propre à cet acte de procédure et distinct des postes rattachés aux actes de 2019, est évalué à 20 000 $. Le total des dommages-intérêts compensatoires réclamés solidairement est de 128 059 $.</w:t>
      </w:r>
    </w:p>
    <w:p>
      <w:pPr>
        <w:numPr>
          <w:numId w:val="1065"/>
          <w:ilvl w:val="0"/>
        </w:numPr>
      </w:pPr>
      <w:r>
        <w:t xml:space="preserve">L’atteinte à la réputation et à la dignité résultant des actes antérieurs à 2023 soutient les conclusions déclaratoires et punitives, sans être chiffrée comme poste compensatoire distinct. Les honoraires et débours, les pertes de temps, l’empêchement de travailler à Bucarest, les difficultés relatives au logement, la perte de cote de crédit, la vente du patrimoine et les coûts de réinsertion, bien que rattachés à la conduite alléguée, ne sont pas quantifiés et demeurent exclus du total actuel.</w:t>
      </w:r>
    </w:p>
    <w:p>
      <w:pPr>
        <w:pStyle w:val="Heading3"/>
      </w:pPr>
      <w:bookmarkStart w:id="69" w:name="X57b401f681d52970dfd6266142c284d95a3eb6f"/>
      <w:r>
        <w:t xml:space="preserve">B. Les dommages-intérêts punitifs réclamés</w:t>
      </w:r>
      <w:bookmarkEnd w:id="69"/>
    </w:p>
    <w:p>
      <w:pPr>
        <w:numPr>
          <w:numId w:val="1066"/>
          <w:ilvl w:val="0"/>
        </w:numPr>
      </w:pPr>
      <w:r>
        <w:t xml:space="preserve">Le rôle d’évaluation municipale 2025-2027 attribue une valeur de 699 000 $ à l’immeuble d’Élise Marie Ayoub (P-93) et une valeur de 468 200 $ à celui de Me Marie-Josée Ayoub (P-94). Le demandeur chiffre sa réclamation punitive contre chacune à dix pour cent de cette valeur, soit 69 900 $ contre Élise Marie Ayoub et 46 820 $ contre Me Marie-Josée Ayoub.</w:t>
      </w:r>
    </w:p>
    <w:p>
      <w:pPr>
        <w:numPr>
          <w:numId w:val="1066"/>
          <w:ilvl w:val="0"/>
        </w:numPr>
      </w:pPr>
      <w:r>
        <w:t xml:space="preserve">Le total des dommages-intérêts punitifs individualisés est de 116 720 $. Ils ne sont pas réclamés solidairement.</w:t>
      </w:r>
    </w:p>
    <w:p>
      <w:pPr>
        <w:pStyle w:val="Heading3"/>
      </w:pPr>
      <w:bookmarkStart w:id="70" w:name="c.-le-total-réclamé"/>
      <w:r>
        <w:t xml:space="preserve">C. Le total réclamé</w:t>
      </w:r>
      <w:bookmarkEnd w:id="70"/>
    </w:p>
    <w:p>
      <w:pPr>
        <w:pStyle w:val="Compact"/>
        <w:numPr>
          <w:numId w:val="1067"/>
          <w:ilvl w:val="0"/>
        </w:numPr>
      </w:pPr>
      <w:r>
        <w:t xml:space="preserve">Le montant total réclamé est de 244 779 $, composé de 128 059 $ en dommages-intérêts compensatoires réclamés solidairement et de 116 720 $ en dommages-intérêts punitifs individualisés. Le demandeur réclame, sur les dommages-intérêts compensatoires, les intérêts au taux légal et l’indemnité additionnelle prévue à l’article 1619 C.c.Q. depuis l’assignation.</w:t>
      </w:r>
    </w:p>
    <w:p>
      <w:r>
        <w:pict>
          <v:rect style="width:0;height:1.5pt" o:hralign="center" o:hrstd="t" o:hr="t"/>
        </w:pict>
      </w:r>
    </w:p>
    <w:p>
      <w:pPr>
        <w:pStyle w:val="Heading2"/>
      </w:pPr>
      <w:bookmarkStart w:id="71" w:name="vi-les-moyens-de-droit"/>
      <w:r>
        <w:t xml:space="preserve">§ VI — LES MOYENS DE DROIT</w:t>
      </w:r>
      <w:bookmarkEnd w:id="71"/>
    </w:p>
    <w:p>
      <w:pPr>
        <w:pStyle w:val="Heading3"/>
      </w:pPr>
      <w:bookmarkStart w:id="72" w:name="Xe53a04861436c381dacab25b5edeb9e61177640"/>
      <w:r>
        <w:t xml:space="preserve">A. L’abus de procédure (art. 51 à 56 C.p.c.)</w:t>
      </w:r>
      <w:bookmarkEnd w:id="72"/>
    </w:p>
    <w:p>
      <w:pPr>
        <w:numPr>
          <w:numId w:val="1068"/>
          <w:ilvl w:val="0"/>
        </w:numPr>
      </w:pPr>
      <w:r>
        <w:t xml:space="preserve">L’article 51 C.p.c. permet de sanctionner l’utilisation de la procédure de manière excessive ou déraisonnable, de manière à nuire à autrui, ou le détournement de ses fins. Le demandeur soutient que les actes précis décrits à la section II, appréciés individuellement puis dans leur répétition, satisfont à ce critère.</w:t>
      </w:r>
    </w:p>
    <w:p>
      <w:pPr>
        <w:numPr>
          <w:numId w:val="1068"/>
          <w:ilvl w:val="0"/>
        </w:numPr>
      </w:pPr>
      <w:r>
        <w:t xml:space="preserve">Le premier fondement allégué de l’abus est la présentation au Tribunal, dans P-19, P-42, P-29 et P-40, d’énoncés matériels connus comme faux, incomplets ou trompeurs, afin d’obtenir ou de maintenir des conclusions touchant la garde, les accès et la pension alimentaire. La faute reprochée réside dans les représentations et les usages procéduraux identifiés, non dans le seul fait qu’un litige ait opposé les parties.</w:t>
      </w:r>
    </w:p>
    <w:p>
      <w:pPr>
        <w:numPr>
          <w:numId w:val="1068"/>
          <w:ilvl w:val="0"/>
        </w:numPr>
      </w:pPr>
      <w:r>
        <w:t xml:space="preserve">Le deuxième fondement est l’usage sélectif des normes invoquées au nom de l’intérêt des enfants. Dans le volet parental, le demandeur soutient que la sécurité, la stabilité, l’autorité parentale conjointe et la préservation du lien parental ont été invoquées pour restreindre ses droits, mais écartées lorsque les mêmes normes contrariaient les propositions ou les actes de la partie maternelle. Dans le volet financier, il soutient que l’obligation alimentaire, qui devait proportionner la contribution des parents aux besoins des enfants et à leurs facultés réelles, a plutôt servi à maintenir un résultat financier fondé sur la présentation asymétrique des revenus et sur la requalification de ses démarches d’emploi en refus de travailler. Les faits à l’appui de ce moyen se trouvent dans les sous-sections de la section II relatives à P-2, aux négociations de 2015, au baptême de Nicolas, au régime d’accès, à P-29, à P-42 et à P-40.</w:t>
      </w:r>
    </w:p>
    <w:p>
      <w:pPr>
        <w:numPr>
          <w:numId w:val="1068"/>
          <w:ilvl w:val="0"/>
        </w:numPr>
      </w:pPr>
      <w:r>
        <w:t xml:space="preserve">Conformément au paragraphe 8, P-2 n’est invoqué ni comme publication au Tribunal ni comme recours abusif autonome, puisque le plan d’urgence qui y est décrit n’a pas été déposé. Il sert uniquement à éclairer la connaissance, le dessein et le concert allégués relativement aux actes procéduraux effectivement posés par la suite.</w:t>
      </w:r>
    </w:p>
    <w:p>
      <w:pPr>
        <w:numPr>
          <w:numId w:val="1068"/>
          <w:ilvl w:val="0"/>
        </w:numPr>
      </w:pPr>
      <w:r>
        <w:t xml:space="preserve">Le troisième fondement est le cours de conduite procédural allégué de 2015 à 2023 : représentations assermentées répétées, maintien de caractérisations contestées malgré les pièces contraires, opposition à la modification de la pension après la perte d’emploi et renouvellement des mêmes thèmes dans P-40. Le demandeur soutient que cette répétition et ses effets cumulatifs constituent une utilisation vexatoire, excessive ou déraisonnable de la procédure, même si chaque acte doit d’abord être établi séparément.</w:t>
      </w:r>
    </w:p>
    <w:p>
      <w:pPr>
        <w:numPr>
          <w:numId w:val="1068"/>
          <w:ilvl w:val="0"/>
        </w:numPr>
      </w:pPr>
      <w:r>
        <w:t xml:space="preserve">Le demandeur ne reproche pas aux défenderesses d’avoir défendu leurs intérêts ni d’avoir refusé une proposition particulière. Il leur reproche d’avoir utilisé des faits matériellement inexacts ou tronqués pour présenter comme nécessaires des conclusions qui n’auraient pas découlé de la situation réellement vécue et documentée.</w:t>
      </w:r>
    </w:p>
    <w:p>
      <w:pPr>
        <w:numPr>
          <w:numId w:val="1068"/>
          <w:ilvl w:val="0"/>
        </w:numPr>
      </w:pPr>
      <w:r>
        <w:t xml:space="preserve">Si le demandeur établit sommairement que les actes en cause peuvent constituer un abus, il invoque le mécanisme prévu à l’article 52 C.p.c. quant à la justification de la conduite contestée.</w:t>
      </w:r>
    </w:p>
    <w:p>
      <w:pPr>
        <w:numPr>
          <w:numId w:val="1068"/>
          <w:ilvl w:val="0"/>
        </w:numPr>
      </w:pPr>
      <w:r>
        <w:t xml:space="preserve">Le demandeur sollicite les remèdes énoncés dans ses conclusions en vertu des articles 51 à 56 C.p.c. Aucun montant d’honoraires ou de débours n’est inclus dans le total réclamé par la présente demande.</w:t>
      </w:r>
    </w:p>
    <w:p>
      <w:pPr>
        <w:pStyle w:val="Heading3"/>
      </w:pPr>
      <w:bookmarkStart w:id="73" w:name="Xfab039f05497b2c9a193659b840270d74544fdf"/>
      <w:r>
        <w:t xml:space="preserve">B. La diffamation et l’atteinte à la réputation et à la dignité (art. 1457 C.c.Q.; Charte, art. 4 et 49)</w:t>
      </w:r>
      <w:bookmarkEnd w:id="73"/>
    </w:p>
    <w:p>
      <w:pPr>
        <w:numPr>
          <w:numId w:val="1069"/>
          <w:ilvl w:val="0"/>
        </w:numPr>
      </w:pPr>
      <w:r>
        <w:t xml:space="preserve">Le demandeur soutient que les propos contenus dans P-19, P-42, P-29 et P-40, communiqués au Tribunal, le décrivent faussement comme un père déficient, désengagé, obstructeur ou refusant de travailler pour subvenir aux besoins de ses enfants. Il invoque ces propos comme des atteintes fautives à sa réputation et à sa dignité au sens de l’article 1457 C.c.Q. et de l’article 4 de la Charte.</w:t>
      </w:r>
    </w:p>
    <w:p>
      <w:pPr>
        <w:numPr>
          <w:numId w:val="1069"/>
          <w:ilvl w:val="0"/>
        </w:numPr>
      </w:pPr>
      <w:r>
        <w:t xml:space="preserve">Le demandeur reconnaît que les propos formulés dans le cadre judiciaire doivent être appréciés dans leur contexte et invoque la mauvaise foi documentée, soit la connaissance alléguée de leur fausseté ou de leur caractère trompeur, pour écarter la protection relative attachée aux communications judiciaires.</w:t>
      </w:r>
    </w:p>
    <w:p>
      <w:pPr>
        <w:pStyle w:val="Heading3"/>
      </w:pPr>
      <w:bookmarkStart w:id="74" w:name="X988216226a0e37c0a3b79c99930f3b428681d14"/>
      <w:r>
        <w:t xml:space="preserve">C. La solidarité relative aux dommages-intérêts compensatoires (art. 1526 C.c.Q.)</w:t>
      </w:r>
      <w:bookmarkEnd w:id="74"/>
    </w:p>
    <w:p>
      <w:pPr>
        <w:numPr>
          <w:numId w:val="1070"/>
          <w:ilvl w:val="0"/>
        </w:numPr>
      </w:pPr>
      <w:r>
        <w:t xml:space="preserve">Le demandeur invoque l’article 1526 C.c.Q. et soutient que les fautes respectives des défenderesses ont concouru aux deux postes compensatoires qu’il rattache à la dissociation alléguée entre l’obligation alimentaire et sa capacité réelle de payer. Le portrait parental, le régime d’accès et l’atteinte à la réputation soutiennent les autres conclusions, mais aucun montant compensatoire distinct n’est réclamé pour ceux-ci.</w:t>
      </w:r>
    </w:p>
    <w:p>
      <w:pPr>
        <w:numPr>
          <w:numId w:val="1070"/>
          <w:ilvl w:val="0"/>
        </w:numPr>
      </w:pPr>
      <w:r>
        <w:t xml:space="preserve">La solidarité alléguée repose sur les actes distincts et complémentaires exposés à la section II et sur le concert décrit à la section III : rédaction ou présentation par Me Marie-Josée Ayoub de ses propres documents, connaissance et maintien de leurs représentations, puis adoption sous serment par Élise Marie Ayoub des actes qui lui sont attribués. Elle ne repose pas sur l’affirmation que Me Marie-Josée Ayoub aurait rédigé P-19.</w:t>
      </w:r>
    </w:p>
    <w:p>
      <w:pPr>
        <w:numPr>
          <w:numId w:val="1070"/>
          <w:ilvl w:val="0"/>
        </w:numPr>
      </w:pPr>
      <w:r>
        <w:t xml:space="preserve">La solidarité sollicitée vise uniquement les dommages-intérêts compensatoires de 128 059 $. Les dommages-intérêts punitifs sont individualisés contre chacune des défenderesses.</w:t>
      </w:r>
    </w:p>
    <w:p>
      <w:pPr>
        <w:pStyle w:val="Heading3"/>
      </w:pPr>
      <w:bookmarkStart w:id="75" w:name="Xa2a2ade754b929f80bcb06284b955ea8676d22f"/>
      <w:r>
        <w:t xml:space="preserve">D. Les dommages-intérêts punitifs (Charte, art. 49 al. 2; art. 1621 C.c.Q.)</w:t>
      </w:r>
      <w:bookmarkEnd w:id="75"/>
    </w:p>
    <w:p>
      <w:pPr>
        <w:numPr>
          <w:numId w:val="1071"/>
          <w:ilvl w:val="0"/>
        </w:numPr>
      </w:pPr>
      <w:r>
        <w:t xml:space="preserve">Le demandeur sollicite des dommages-intérêts punitifs en vertu du deuxième alinéa de l’article 49 de la Charte et de l’article 1621 C.c.Q. Il allègue que la connaissance personnelle des faits, les contradictions documentaires portées à la connaissance des défenderesses et leur choix de présenter ou de maintenir les représentations contestées permettent d’inférer une atteinte intentionnelle.</w:t>
      </w:r>
    </w:p>
    <w:p>
      <w:pPr>
        <w:numPr>
          <w:numId w:val="1071"/>
          <w:ilvl w:val="0"/>
        </w:numPr>
      </w:pPr>
      <w:r>
        <w:t xml:space="preserve">Pour l’évaluation, il invoque la gravité des propos, leur présentation dans des actes destinés au Tribunal, la durée et la répétition de la conduite, la vulnérabilité alléguée alors qu’il se représentait seul, la fonction de prévention et de dénonciation et la situation patrimoniale respective des défenderesses. Les faits et montants correspondants sont exposés à la section V.</w:t>
      </w:r>
    </w:p>
    <w:p>
      <w:pPr>
        <w:numPr>
          <w:numId w:val="1071"/>
          <w:ilvl w:val="0"/>
        </w:numPr>
      </w:pPr>
      <w:r>
        <w:t xml:space="preserve">Les montants sont individualisés conformément aux critères de l’article 1621 C.c.Q. et au principe rappelé dans</w:t>
      </w:r>
      <w:r>
        <w:t xml:space="preserve"> </w:t>
      </w:r>
      <w:r>
        <w:rPr>
          <w:i/>
        </w:rPr>
        <w:t xml:space="preserve">Cinar Corporation c. Robinson</w:t>
      </w:r>
      <w:r>
        <w:t xml:space="preserve">, 2013 CSC 73; ils ne font l’objet d’aucune solidarité.</w:t>
      </w:r>
    </w:p>
    <w:p>
      <w:r>
        <w:pict>
          <v:rect style="width:0;height:1.5pt" o:hralign="center" o:hrstd="t" o:hr="t"/>
        </w:pict>
      </w:r>
    </w:p>
    <w:p>
      <w:pPr>
        <w:pStyle w:val="Heading2"/>
      </w:pPr>
      <w:bookmarkStart w:id="76" w:name="vii-la-prescription"/>
      <w:r>
        <w:t xml:space="preserve">§ VII — LA PRESCRIPTION</w:t>
      </w:r>
      <w:bookmarkEnd w:id="76"/>
    </w:p>
    <w:p>
      <w:pPr>
        <w:numPr>
          <w:numId w:val="1072"/>
          <w:ilvl w:val="0"/>
        </w:numPr>
      </w:pPr>
      <w:r>
        <w:t xml:space="preserve">Le demandeur invoque la dénonciation P-40 comme un fait générateur autonome soumis au délai de trois ans de l’article 2925 C.c.Q., pour l’abus de procédure que constituerait l’insertion, dans un acte dont l’objet se limitait au district compétent, de représentations étrangères à cette question et destinées à lui nuire. Cette dénonciation,</w:t>
      </w:r>
      <w:r>
        <w:t xml:space="preserve"> </w:t>
      </w:r>
      <w:r>
        <w:rPr>
          <w:b/>
        </w:rPr>
        <w:t xml:space="preserve">assermentée le 21 juillet 2023 à l’insu du demandeur, a été reçue par sa procureure et portée à sa connaissance le 25 juillet 2023</w:t>
      </w:r>
      <w:r>
        <w:t xml:space="preserve">, tel qu’il appert du courriel de cette dernière du 25 juillet 2023 (P-105), et n’a été inscrite au plumitif que le 31 juillet 2023, tel qu’il appert du plumitif. Ces dates doivent être distinguées : le délai de prescription court non de l’assermentation, faite à l’insu du demandeur, mais de la</w:t>
      </w:r>
      <w:r>
        <w:t xml:space="preserve"> </w:t>
      </w:r>
      <w:r>
        <w:rPr>
          <w:b/>
        </w:rPr>
        <w:t xml:space="preserve">connaissance qu’il en a acquise le 25 juillet 2023</w:t>
      </w:r>
      <w:r>
        <w:t xml:space="preserve">, de sorte qu’il n’était pas expiré à l’introduction de la présente demande. Le préjudice propre à cet acte est réclamé au paragraphe 213. Le demandeur reconnaît que, dans la mesure où le Tribunal caractériserait plutôt ce chef comme une atteinte à la réputation au sens de l’article 2929 C.c.Q., un délai d’un an lui serait opposable.</w:t>
      </w:r>
    </w:p>
    <w:p>
      <w:pPr>
        <w:numPr>
          <w:numId w:val="1072"/>
          <w:ilvl w:val="0"/>
        </w:numPr>
      </w:pPr>
      <w:r>
        <w:t xml:space="preserve">Les actes de 2015 et de 2019 sont, mesurés depuis leur propre date, sujets au délai de trois ans. Le demandeur invoque à leur égard l’article 2904 C.c.Q., la prescription ne courant pas contre la personne qui est dans l’impossibilité en fait d’agir : il allègue avoir été, à compter de 2020, sans revenu suffisant, sans domicile fixe et tributaire de mesures de dernier recours, et avoir vu la voie normale de contestation fermée par la mention, au jugement du 4 novembre 2019, d’une entente qu’aucune partie ne reconnaît, tel qu’il appert des pièces P-34, P-37, P-38 et P-99. Subsidiairement, il invoque l’article 2926 C.c.Q. quant au préjudice qui s’est manifesté progressivement. Il reconnaît qu’il lui appartient d’établir ces faits, et que ni la seule continuation ou aggravation du préjudice, ni l’appréciation globale de la conduite permise en matière familiale par l’article 51.1 C.p.c., ne suffisent à elles seules à faire courir à nouveau la prescription des actes antérieurs.</w:t>
      </w:r>
    </w:p>
    <w:p>
      <w:pPr>
        <w:numPr>
          <w:numId w:val="1072"/>
          <w:ilvl w:val="0"/>
        </w:numPr>
      </w:pPr>
      <w:r>
        <w:t xml:space="preserve">Subsidiairement, les actes antérieurs sont invoqués comme faits de contexte permettant d’apprécier la connaissance, le concert, la répétition, la causalité et le quantum, même si le Tribunal concluait qu’ils ne peuvent fonder séparément un chef de responsabilité.</w:t>
      </w:r>
    </w:p>
    <w:p>
      <w:r>
        <w:pict>
          <v:rect style="width:0;height:1.5pt" o:hralign="center" o:hrstd="t" o:hr="t"/>
        </w:pict>
      </w:r>
    </w:p>
    <w:p>
      <w:pPr>
        <w:pStyle w:val="Heading2"/>
      </w:pPr>
      <w:bookmarkStart w:id="77" w:name="X5b61459b4d852e7391532a6ada1e1ffe150cf0a"/>
      <w:r>
        <w:t xml:space="preserve">§ VIII — L’ADMISSIBILITÉ DES CORRESPONDANCES INVOQUÉES</w:t>
      </w:r>
      <w:bookmarkEnd w:id="77"/>
    </w:p>
    <w:p>
      <w:pPr>
        <w:pStyle w:val="Heading3"/>
      </w:pPr>
      <w:bookmarkStart w:id="78" w:name="Xaae473893cf83c4d9593c80ac4531f95dbb0bcf"/>
      <w:r>
        <w:t xml:space="preserve">A. La correspondance de règlement de 2015</w:t>
      </w:r>
      <w:bookmarkEnd w:id="78"/>
    </w:p>
    <w:p>
      <w:pPr>
        <w:numPr>
          <w:numId w:val="1073"/>
          <w:ilvl w:val="0"/>
        </w:numPr>
      </w:pPr>
      <w:r>
        <w:t xml:space="preserve">Le demandeur anticipe que le privilège relatif aux règlements puisse être opposé aux pièces P-7, P-9, P-16, P-17 et P-18. Il les invoque dans la mesure nécessaire pour répondre aux représentations faites au sujet des négociations et pour établir l’existence ou l’inexistence de l’entente alléguée.</w:t>
      </w:r>
    </w:p>
    <w:p>
      <w:pPr>
        <w:numPr>
          <w:numId w:val="1073"/>
          <w:ilvl w:val="0"/>
        </w:numPr>
      </w:pPr>
      <w:r>
        <w:t xml:space="preserve">Élise Marie Ayoub a elle-même mis l’historique des négociations en litige dans les paragraphes 14, 18 et 23 de P-19 et dans P-42. Le demandeur soutient qu’une partie ne peut présenter au Tribunal une caractérisation partielle de ces négociations tout en soustrayant la partie nécessaire à sa vérification; il invoque donc la mise en litige et la nécessité d’éviter une divulgation sélective.</w:t>
      </w:r>
    </w:p>
    <w:p>
      <w:pPr>
        <w:numPr>
          <w:numId w:val="1073"/>
          <w:ilvl w:val="0"/>
        </w:numPr>
      </w:pPr>
      <w:r>
        <w:t xml:space="preserve">Le demandeur ne produit pas ces pièces pour faire valoir contre les défenderesses une concession faite en vue d’un règlement. Il soutient que P-9 contient l’affirmation même d’un consentement qu’il conteste, que P-7 et P-17 sont ses propres communications et que l’exception reconnue lorsqu’il faut déterminer l’existence ou la portée d’une entente trouve application, notamment suivant</w:t>
      </w:r>
      <w:r>
        <w:t xml:space="preserve"> </w:t>
      </w:r>
      <w:r>
        <w:rPr>
          <w:i/>
        </w:rPr>
        <w:t xml:space="preserve">Union Carbide Canada Inc. c. Bombardier Inc.</w:t>
      </w:r>
      <w:r>
        <w:t xml:space="preserve">, 2014 CSC 35.</w:t>
      </w:r>
    </w:p>
    <w:p>
      <w:pPr>
        <w:numPr>
          <w:numId w:val="1073"/>
          <w:ilvl w:val="0"/>
        </w:numPr>
      </w:pPr>
      <w:r>
        <w:t xml:space="preserve">Subsidiairement, si certaines parties de cette correspondance étaient protégées, le demandeur demande que l’exclusion soit limitée aux concessions véritables et n’empêche pas la preuve nécessaire de l’entente alléguée, de la caractérisation des négociations mise en litige et des actes dont il soutient qu’ils constituent eux-mêmes la faute.</w:t>
      </w:r>
    </w:p>
    <w:p>
      <w:pPr>
        <w:pStyle w:val="Heading3"/>
      </w:pPr>
      <w:bookmarkStart w:id="79" w:name="Xe9206bb597a39f993ebb1cf98569460dc2fbc00"/>
      <w:r>
        <w:t xml:space="preserve">B. Les communications du demandeur à ses procureurs</w:t>
      </w:r>
      <w:bookmarkEnd w:id="79"/>
    </w:p>
    <w:p>
      <w:pPr>
        <w:pStyle w:val="Compact"/>
        <w:numPr>
          <w:numId w:val="1074"/>
          <w:ilvl w:val="0"/>
        </w:numPr>
      </w:pPr>
      <w:r>
        <w:t xml:space="preserve">Les pièces P-3, P-10 et P-88 sont des communications du demandeur à ses propres procureurs. Le demandeur les invoque volontairement aux seules fins factuelles précisées dans l’exposé et reconnaît que leur production peut emporter renonciation à son secret professionnel dans la mesure déterminée par le droit applicable; il demande que toute renonciation soit limitée à ce qui est nécessaire à leur examen. La réception non privilégiée du courriel P-2 est établie séparément par la pièce P-87.</w:t>
      </w:r>
    </w:p>
    <w:p>
      <w:r>
        <w:pict>
          <v:rect style="width:0;height:1.5pt" o:hralign="center" o:hrstd="t" o:hr="t"/>
        </w:pict>
      </w:r>
    </w:p>
    <w:p>
      <w:pPr>
        <w:pStyle w:val="Heading2"/>
      </w:pPr>
      <w:bookmarkStart w:id="80" w:name="pour-ces-motifs-plaise-au-tribunal"/>
      <w:r>
        <w:t xml:space="preserve">POUR CES MOTIFS, PLAISE AU TRIBUNAL :</w:t>
      </w:r>
      <w:bookmarkEnd w:id="80"/>
    </w:p>
    <w:p>
      <w:pPr>
        <w:numPr>
          <w:numId w:val="1075"/>
          <w:ilvl w:val="0"/>
        </w:numPr>
      </w:pPr>
      <w:r>
        <w:rPr>
          <w:b/>
        </w:rPr>
        <w:t xml:space="preserve">ACCUEILLIR</w:t>
      </w:r>
      <w:r>
        <w:t xml:space="preserve"> </w:t>
      </w:r>
      <w:r>
        <w:t xml:space="preserve">la présente demande ;</w:t>
      </w:r>
    </w:p>
    <w:p>
      <w:pPr>
        <w:numPr>
          <w:numId w:val="1075"/>
          <w:ilvl w:val="0"/>
        </w:numPr>
      </w:pPr>
      <w:r>
        <w:rPr>
          <w:b/>
        </w:rPr>
        <w:t xml:space="preserve">DÉCLARER</w:t>
      </w:r>
      <w:r>
        <w:t xml:space="preserve"> </w:t>
      </w:r>
      <w:r>
        <w:t xml:space="preserve">que les défenderesses ont commis un</w:t>
      </w:r>
      <w:r>
        <w:t xml:space="preserve"> </w:t>
      </w:r>
      <w:r>
        <w:rPr>
          <w:b/>
        </w:rPr>
        <w:t xml:space="preserve">abus de procédure</w:t>
      </w:r>
      <w:r>
        <w:t xml:space="preserve"> </w:t>
      </w:r>
      <w:r>
        <w:t xml:space="preserve">(art. 51-56 C.p.c.) ;</w:t>
      </w:r>
    </w:p>
    <w:p>
      <w:pPr>
        <w:numPr>
          <w:numId w:val="1075"/>
          <w:ilvl w:val="0"/>
        </w:numPr>
      </w:pPr>
      <w:r>
        <w:rPr>
          <w:b/>
        </w:rPr>
        <w:t xml:space="preserve">DÉCLARER</w:t>
      </w:r>
      <w:r>
        <w:t xml:space="preserve"> </w:t>
      </w:r>
      <w:r>
        <w:t xml:space="preserve">que les représentations précises identifiées dans les pièces P-19, P-42, P-29 et P-40 étaient, selon le cas,</w:t>
      </w:r>
      <w:r>
        <w:t xml:space="preserve"> </w:t>
      </w:r>
      <w:r>
        <w:rPr>
          <w:b/>
        </w:rPr>
        <w:t xml:space="preserve">fausses, inexactes, incomplètes ou trompeuses</w:t>
      </w:r>
      <w:r>
        <w:t xml:space="preserve"> </w:t>
      </w:r>
      <w:r>
        <w:t xml:space="preserve">;</w:t>
      </w:r>
    </w:p>
    <w:p>
      <w:pPr>
        <w:numPr>
          <w:numId w:val="1075"/>
          <w:ilvl w:val="0"/>
        </w:numPr>
      </w:pPr>
      <w:r>
        <w:rPr>
          <w:b/>
        </w:rPr>
        <w:t xml:space="preserve">DÉCLARER</w:t>
      </w:r>
      <w:r>
        <w:t xml:space="preserve"> </w:t>
      </w:r>
      <w:r>
        <w:t xml:space="preserve">qu’aucune entente bilatérale attribuant la garde exclusive des enfants à Élise Marie Ayoub n’est établie par les messages invoqués au paragraphe 18 de la Requête du 19 novembre 2015 ;</w:t>
      </w:r>
    </w:p>
    <w:p>
      <w:pPr>
        <w:numPr>
          <w:numId w:val="1075"/>
          <w:ilvl w:val="0"/>
        </w:numPr>
      </w:pPr>
      <w:r>
        <w:rPr>
          <w:b/>
        </w:rPr>
        <w:t xml:space="preserve">CONSTATER</w:t>
      </w:r>
      <w:r>
        <w:t xml:space="preserve"> </w:t>
      </w:r>
      <w:r>
        <w:t xml:space="preserve">qu’aucune des parties ne reconnaît l’entente relatée au procès-verbal du jugement du 4 novembre 2019 (P-34) : la défenderesse Me Marie-Josée Ayoub a affirmé que ce jugement était « final » et « ne constituait pas une entente » (P-38), et le demandeur, le jour même du jugement, a décrit à un tiers un salaire « attribué » par le juge, sans y avoir consenti (P-100), le tout sans qu’aucune des parties n’ait demandé la rétractation ni la modification de ce jugement ;</w:t>
      </w:r>
    </w:p>
    <w:p>
      <w:pPr>
        <w:numPr>
          <w:numId w:val="1075"/>
          <w:ilvl w:val="0"/>
        </w:numPr>
      </w:pPr>
      <w:r>
        <w:rPr>
          <w:b/>
        </w:rPr>
        <w:t xml:space="preserve">CONSTATER</w:t>
      </w:r>
      <w:r>
        <w:t xml:space="preserve"> </w:t>
      </w:r>
      <w:r>
        <w:t xml:space="preserve">que le jugement intérimaire du 27 septembre 2019 constatait que le demandeur « n’a aucun revenu » (P-26), tandis que le formulaire produit par la partie maternelle le 21 octobre 2019 lui attribuait un revenu de 64 028,34 $ inscrit à la ligne « Salaire brut » (P-29 et P-35) ;</w:t>
      </w:r>
    </w:p>
    <w:p>
      <w:pPr>
        <w:numPr>
          <w:numId w:val="1075"/>
          <w:ilvl w:val="0"/>
        </w:numPr>
      </w:pPr>
      <w:r>
        <w:rPr>
          <w:b/>
        </w:rPr>
        <w:t xml:space="preserve">CONSTATER</w:t>
      </w:r>
      <w:r>
        <w:t xml:space="preserve"> </w:t>
      </w:r>
      <w:r>
        <w:t xml:space="preserve">que la partie maternelle a soumis au Tribunal, d’une part, un formulaire retenant un revenu de 64 028,34 $ pour le demandeur (P-29) et, d’autre part, une dénonciation sous serment affirmant que plus de quatre cents offres d’emploi correspondaient au profil professionnel décrit dans P-42 (P-40), profil dont certaines catégories sont rémunérées, selon les données du Guichet-Emplois, à un taux nettement inférieur à ce revenu (P-102 et P-103), représentations incompatibles de sa capacité de gain ;</w:t>
      </w:r>
    </w:p>
    <w:p>
      <w:pPr>
        <w:numPr>
          <w:numId w:val="1075"/>
          <w:ilvl w:val="0"/>
        </w:numPr>
      </w:pPr>
      <w:r>
        <w:rPr>
          <w:b/>
        </w:rPr>
        <w:t xml:space="preserve">DÉCLARER</w:t>
      </w:r>
      <w:r>
        <w:t xml:space="preserve"> </w:t>
      </w:r>
      <w:r>
        <w:t xml:space="preserve">que les propos fautifs identifiés dans les pièces P-19, P-42, P-29 et P-40 ont porté atteinte à la réputation et à la dignité du demandeur ;</w:t>
      </w:r>
    </w:p>
    <w:p>
      <w:pPr>
        <w:numPr>
          <w:numId w:val="1075"/>
          <w:ilvl w:val="0"/>
        </w:numPr>
      </w:pPr>
      <w:r>
        <w:rPr>
          <w:b/>
        </w:rPr>
        <w:t xml:space="preserve">DÉCLARER</w:t>
      </w:r>
      <w:r>
        <w:t xml:space="preserve"> </w:t>
      </w:r>
      <w:r>
        <w:t xml:space="preserve">les défenderesses</w:t>
      </w:r>
      <w:r>
        <w:t xml:space="preserve"> </w:t>
      </w:r>
      <w:r>
        <w:rPr>
          <w:b/>
        </w:rPr>
        <w:t xml:space="preserve">solidairement responsables du préjudice compensatoire</w:t>
      </w:r>
      <w:r>
        <w:t xml:space="preserve"> </w:t>
      </w:r>
      <w:r>
        <w:t xml:space="preserve">causé par les fautes décrites (art. 1457 et 1526 C.c.Q.) ;</w:t>
      </w:r>
    </w:p>
    <w:p>
      <w:pPr>
        <w:numPr>
          <w:numId w:val="1075"/>
          <w:ilvl w:val="0"/>
        </w:numPr>
      </w:pPr>
      <w:r>
        <w:rPr>
          <w:b/>
        </w:rPr>
        <w:t xml:space="preserve">CONDAMNER</w:t>
      </w:r>
      <w:r>
        <w:t xml:space="preserve"> </w:t>
      </w:r>
      <w:r>
        <w:t xml:space="preserve">solidairement les défenderesses à payer au demandeur la somme de</w:t>
      </w:r>
      <w:r>
        <w:t xml:space="preserve"> </w:t>
      </w:r>
      <w:r>
        <w:rPr>
          <w:b/>
        </w:rPr>
        <w:t xml:space="preserve">128 059 $</w:t>
      </w:r>
      <w:r>
        <w:t xml:space="preserve"> </w:t>
      </w:r>
      <w:r>
        <w:t xml:space="preserve">à titre de</w:t>
      </w:r>
      <w:r>
        <w:t xml:space="preserve"> </w:t>
      </w:r>
      <w:r>
        <w:rPr>
          <w:b/>
        </w:rPr>
        <w:t xml:space="preserve">dommages-intérêts compensatoires</w:t>
      </w:r>
      <w:r>
        <w:t xml:space="preserve">, avec les</w:t>
      </w:r>
      <w:r>
        <w:t xml:space="preserve"> </w:t>
      </w:r>
      <w:r>
        <w:rPr>
          <w:b/>
        </w:rPr>
        <w:t xml:space="preserve">intérêts</w:t>
      </w:r>
      <w:r>
        <w:t xml:space="preserve"> </w:t>
      </w:r>
      <w:r>
        <w:t xml:space="preserve">au taux légal et l’</w:t>
      </w:r>
      <w:r>
        <w:rPr>
          <w:b/>
        </w:rPr>
        <w:t xml:space="preserve">indemnité additionnelle</w:t>
      </w:r>
      <w:r>
        <w:t xml:space="preserve"> </w:t>
      </w:r>
      <w:r>
        <w:t xml:space="preserve">prévue à l’article 1619 C.c.Q. depuis l’assignation ;</w:t>
      </w:r>
    </w:p>
    <w:p>
      <w:pPr>
        <w:numPr>
          <w:numId w:val="1075"/>
          <w:ilvl w:val="0"/>
        </w:numPr>
      </w:pPr>
      <w:r>
        <w:rPr>
          <w:b/>
        </w:rPr>
        <w:t xml:space="preserve">CONDAMNER</w:t>
      </w:r>
      <w:r>
        <w:t xml:space="preserve"> </w:t>
      </w:r>
      <w:r>
        <w:t xml:space="preserve">la défenderesse Élise Marie Ayoub à payer au demandeur la somme de</w:t>
      </w:r>
      <w:r>
        <w:t xml:space="preserve"> </w:t>
      </w:r>
      <w:r>
        <w:rPr>
          <w:b/>
        </w:rPr>
        <w:t xml:space="preserve">69 900 $</w:t>
      </w:r>
      <w:r>
        <w:t xml:space="preserve"> </w:t>
      </w:r>
      <w:r>
        <w:t xml:space="preserve">à titre de</w:t>
      </w:r>
      <w:r>
        <w:t xml:space="preserve"> </w:t>
      </w:r>
      <w:r>
        <w:rPr>
          <w:b/>
        </w:rPr>
        <w:t xml:space="preserve">dommages-intérêts punitifs</w:t>
      </w:r>
      <w:r>
        <w:t xml:space="preserve"> </w:t>
      </w:r>
      <w:r>
        <w:t xml:space="preserve">(Charte, art. 49 al. 2 ; art. 1621 C.c.Q.) ;</w:t>
      </w:r>
    </w:p>
    <w:p>
      <w:pPr>
        <w:numPr>
          <w:numId w:val="1075"/>
          <w:ilvl w:val="0"/>
        </w:numPr>
      </w:pPr>
      <w:r>
        <w:rPr>
          <w:b/>
        </w:rPr>
        <w:t xml:space="preserve">CONDAMNER</w:t>
      </w:r>
      <w:r>
        <w:t xml:space="preserve"> </w:t>
      </w:r>
      <w:r>
        <w:t xml:space="preserve">la défenderesse Me Marie-Josée Ayoub à payer au demandeur la somme de</w:t>
      </w:r>
      <w:r>
        <w:t xml:space="preserve"> </w:t>
      </w:r>
      <w:r>
        <w:rPr>
          <w:b/>
        </w:rPr>
        <w:t xml:space="preserve">46 820 $</w:t>
      </w:r>
      <w:r>
        <w:t xml:space="preserve"> </w:t>
      </w:r>
      <w:r>
        <w:t xml:space="preserve">à titre de</w:t>
      </w:r>
      <w:r>
        <w:t xml:space="preserve"> </w:t>
      </w:r>
      <w:r>
        <w:rPr>
          <w:b/>
        </w:rPr>
        <w:t xml:space="preserve">dommages-intérêts punitifs</w:t>
      </w:r>
      <w:r>
        <w:t xml:space="preserve"> </w:t>
      </w:r>
      <w:r>
        <w:t xml:space="preserve">(Charte, art. 49 al. 2 ; art. 1621 C.c.Q.) ;</w:t>
      </w:r>
    </w:p>
    <w:p>
      <w:pPr>
        <w:numPr>
          <w:numId w:val="1075"/>
          <w:ilvl w:val="0"/>
        </w:numPr>
      </w:pPr>
      <w:r>
        <w:rPr>
          <w:b/>
        </w:rPr>
        <w:t xml:space="preserve">LE TOUT avec les frais de justice.</w:t>
      </w:r>
    </w:p>
    <w:p>
      <w:r>
        <w:pict>
          <v:rect style="width:0;height:1.5pt" o:hralign="center" o:hrstd="t" o:hr="t"/>
        </w:pict>
      </w:r>
    </w:p>
    <w:p>
      <w:pPr>
        <w:pStyle w:val="Heading2"/>
      </w:pPr>
      <w:bookmarkStart w:id="81" w:name="bordereau-des-pièces"/>
      <w:r>
        <w:t xml:space="preserve">BORDEREAU DES PIÈCES</w:t>
      </w:r>
      <w:bookmarkEnd w:id="81"/>
    </w:p>
    <w:p>
      <w:pPr>
        <w:pStyle w:val="FirstParagraph"/>
      </w:pPr>
      <w:r>
        <w:t xml:space="preserve">AU SOUTIEN DE LA PRÉSENTE DEMANDE, LE DEMANDEUR DÉCLARE COMMUNIQUER LES PIÈCES</w:t>
      </w:r>
      <w:r>
        <w:t xml:space="preserve"> </w:t>
      </w:r>
      <w:r>
        <w:rPr>
          <w:b/>
        </w:rPr>
        <w:t xml:space="preserve">P-1 à P-105</w:t>
      </w:r>
      <w:r>
        <w:t xml:space="preserve">, énumérées au bordereau des pièces joint à la présente demande.</w:t>
      </w:r>
    </w:p>
    <w:p>
      <w:r>
        <w:pict>
          <v:rect style="width:0;height:1.5pt" o:hralign="center" o:hrstd="t" o:hr="t"/>
        </w:pict>
      </w:r>
    </w:p>
    <w:p>
      <w:pPr>
        <w:pStyle w:val="Heading2"/>
      </w:pPr>
      <w:bookmarkStart w:id="82" w:name="signature"/>
      <w:r>
        <w:t xml:space="preserve">SIGNATURE</w:t>
      </w:r>
      <w:bookmarkEnd w:id="82"/>
    </w:p>
    <w:p>
      <w:pPr>
        <w:pStyle w:val="FirstParagraph"/>
      </w:pPr>
      <w:r>
        <w:t xml:space="preserve">Daté du 21 juillet 2026.</w:t>
      </w:r>
    </w:p>
    <w:p>
      <w:r>
        <w:pict>
          <v:rect style="width:0;height:1.5pt" o:hralign="center" o:hrstd="t" o:hr="t"/>
        </w:pict>
      </w:r>
    </w:p>
    <w:p>
      <w:pPr>
        <w:pStyle w:val="FirstParagraph"/>
      </w:pPr>
      <w:r>
        <w:rPr>
          <w:b/>
        </w:rPr>
        <w:t xml:space="preserve">LOUIS-PHILIPPE DAVID</w:t>
      </w:r>
      <w:r>
        <w:t xml:space="preserve"> </w:t>
      </w:r>
      <w:r>
        <w:rPr>
          <w:i/>
        </w:rPr>
        <w:t xml:space="preserve">Demandeur, agissant en son propre nom</w:t>
      </w:r>
      <w:r>
        <w:t xml:space="preserve"> </w:t>
      </w:r>
      <w:r>
        <w:t xml:space="preserve">465, avenue Curzon</w:t>
      </w:r>
      <w:r>
        <w:br w:type="textWrapping"/>
      </w:r>
      <w:r>
        <w:t xml:space="preserve">Saint-Lambert (Québec) J4P 2V6</w:t>
      </w:r>
      <w:r>
        <w:br w:type="textWrapping"/>
      </w:r>
      <w:r>
        <w:t xml:space="preserve">Courriel : louisphilippe.david@gmail.com</w:t>
      </w:r>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13">
    <w:nsid w:val="ea454b4c"/>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8">
    <w:nsid w:val="b3cbbdee"/>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4112">
    <w:nsid w:val="4fbe019a"/>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994115">
    <w:nsid w:val="91a27d85"/>
    <w:multiLevelType w:val="multilevel"/>
    <w:lvl w:ilvl="0">
      <w:start w:val="15"/>
      <w:numFmt w:val="decimal"/>
      <w:lvlText w:val="%1."/>
      <w:lvlJc w:val="left"/>
      <w:pPr>
        <w:tabs>
          <w:tab w:val="num" w:pos="0"/>
        </w:tabs>
        <w:ind w:left="480" w:hanging="480"/>
      </w:pPr>
    </w:lvl>
    <w:lvl w:ilvl="1">
      <w:start w:val="15"/>
      <w:numFmt w:val="decimal"/>
      <w:lvlText w:val="%2."/>
      <w:lvlJc w:val="left"/>
      <w:pPr>
        <w:tabs>
          <w:tab w:val="num" w:pos="720"/>
        </w:tabs>
        <w:ind w:left="1200" w:hanging="480"/>
      </w:pPr>
    </w:lvl>
    <w:lvl w:ilvl="2">
      <w:start w:val="15"/>
      <w:numFmt w:val="decimal"/>
      <w:lvlText w:val="%3."/>
      <w:lvlJc w:val="left"/>
      <w:pPr>
        <w:tabs>
          <w:tab w:val="num" w:pos="1440"/>
        </w:tabs>
        <w:ind w:left="1920" w:hanging="480"/>
      </w:pPr>
    </w:lvl>
    <w:lvl w:ilvl="3">
      <w:start w:val="15"/>
      <w:numFmt w:val="decimal"/>
      <w:lvlText w:val="%4."/>
      <w:lvlJc w:val="left"/>
      <w:pPr>
        <w:tabs>
          <w:tab w:val="num" w:pos="2160"/>
        </w:tabs>
        <w:ind w:left="2640" w:hanging="480"/>
      </w:pPr>
    </w:lvl>
    <w:lvl w:ilvl="4">
      <w:start w:val="15"/>
      <w:numFmt w:val="decimal"/>
      <w:lvlText w:val="%5."/>
      <w:lvlJc w:val="left"/>
      <w:pPr>
        <w:tabs>
          <w:tab w:val="num" w:pos="2880"/>
        </w:tabs>
        <w:ind w:left="3360" w:hanging="480"/>
      </w:pPr>
    </w:lvl>
    <w:lvl w:ilvl="5">
      <w:start w:val="15"/>
      <w:numFmt w:val="decimal"/>
      <w:lvlText w:val="%6."/>
      <w:lvlJc w:val="left"/>
      <w:pPr>
        <w:tabs>
          <w:tab w:val="num" w:pos="3600"/>
        </w:tabs>
        <w:ind w:left="4080" w:hanging="480"/>
      </w:pPr>
    </w:lvl>
    <w:lvl w:ilvl="6">
      <w:start w:val="15"/>
      <w:numFmt w:val="decimal"/>
      <w:lvlText w:val="%7."/>
      <w:lvlJc w:val="left"/>
      <w:pPr>
        <w:tabs>
          <w:tab w:val="num" w:pos="4320"/>
        </w:tabs>
        <w:ind w:left="4800" w:hanging="480"/>
      </w:pPr>
    </w:lvl>
    <w:lvl w:ilvl="7">
      <w:start w:val="15"/>
      <w:numFmt w:val="decimal"/>
      <w:lvlText w:val="%8."/>
      <w:lvlJc w:val="left"/>
      <w:pPr>
        <w:tabs>
          <w:tab w:val="num" w:pos="5040"/>
        </w:tabs>
        <w:ind w:left="5520" w:hanging="480"/>
      </w:pPr>
    </w:lvl>
    <w:lvl w:ilvl="8">
      <w:start w:val="15"/>
      <w:numFmt w:val="decimal"/>
      <w:lvlText w:val="%9."/>
      <w:lvlJc w:val="left"/>
      <w:pPr>
        <w:tabs>
          <w:tab w:val="num" w:pos="5760"/>
        </w:tabs>
        <w:ind w:left="6240" w:hanging="480"/>
      </w:pPr>
    </w:lvl>
  </w:abstractNum>
  <w:abstractNum w:abstractNumId="994122">
    <w:nsid w:val="615f1ed2"/>
    <w:multiLevelType w:val="multilevel"/>
    <w:lvl w:ilvl="0">
      <w:start w:val="22"/>
      <w:numFmt w:val="decimal"/>
      <w:lvlText w:val="%1."/>
      <w:lvlJc w:val="left"/>
      <w:pPr>
        <w:tabs>
          <w:tab w:val="num" w:pos="0"/>
        </w:tabs>
        <w:ind w:left="480" w:hanging="480"/>
      </w:pPr>
    </w:lvl>
    <w:lvl w:ilvl="1">
      <w:start w:val="22"/>
      <w:numFmt w:val="decimal"/>
      <w:lvlText w:val="%2."/>
      <w:lvlJc w:val="left"/>
      <w:pPr>
        <w:tabs>
          <w:tab w:val="num" w:pos="720"/>
        </w:tabs>
        <w:ind w:left="1200" w:hanging="480"/>
      </w:pPr>
    </w:lvl>
    <w:lvl w:ilvl="2">
      <w:start w:val="22"/>
      <w:numFmt w:val="decimal"/>
      <w:lvlText w:val="%3."/>
      <w:lvlJc w:val="left"/>
      <w:pPr>
        <w:tabs>
          <w:tab w:val="num" w:pos="1440"/>
        </w:tabs>
        <w:ind w:left="1920" w:hanging="480"/>
      </w:pPr>
    </w:lvl>
    <w:lvl w:ilvl="3">
      <w:start w:val="22"/>
      <w:numFmt w:val="decimal"/>
      <w:lvlText w:val="%4."/>
      <w:lvlJc w:val="left"/>
      <w:pPr>
        <w:tabs>
          <w:tab w:val="num" w:pos="2160"/>
        </w:tabs>
        <w:ind w:left="2640" w:hanging="480"/>
      </w:pPr>
    </w:lvl>
    <w:lvl w:ilvl="4">
      <w:start w:val="22"/>
      <w:numFmt w:val="decimal"/>
      <w:lvlText w:val="%5."/>
      <w:lvlJc w:val="left"/>
      <w:pPr>
        <w:tabs>
          <w:tab w:val="num" w:pos="2880"/>
        </w:tabs>
        <w:ind w:left="3360" w:hanging="480"/>
      </w:pPr>
    </w:lvl>
    <w:lvl w:ilvl="5">
      <w:start w:val="22"/>
      <w:numFmt w:val="decimal"/>
      <w:lvlText w:val="%6."/>
      <w:lvlJc w:val="left"/>
      <w:pPr>
        <w:tabs>
          <w:tab w:val="num" w:pos="3600"/>
        </w:tabs>
        <w:ind w:left="4080" w:hanging="480"/>
      </w:pPr>
    </w:lvl>
    <w:lvl w:ilvl="6">
      <w:start w:val="22"/>
      <w:numFmt w:val="decimal"/>
      <w:lvlText w:val="%7."/>
      <w:lvlJc w:val="left"/>
      <w:pPr>
        <w:tabs>
          <w:tab w:val="num" w:pos="4320"/>
        </w:tabs>
        <w:ind w:left="4800" w:hanging="480"/>
      </w:pPr>
    </w:lvl>
    <w:lvl w:ilvl="7">
      <w:start w:val="22"/>
      <w:numFmt w:val="decimal"/>
      <w:lvlText w:val="%8."/>
      <w:lvlJc w:val="left"/>
      <w:pPr>
        <w:tabs>
          <w:tab w:val="num" w:pos="5040"/>
        </w:tabs>
        <w:ind w:left="5520" w:hanging="480"/>
      </w:pPr>
    </w:lvl>
    <w:lvl w:ilvl="8">
      <w:start w:val="22"/>
      <w:numFmt w:val="decimal"/>
      <w:lvlText w:val="%9."/>
      <w:lvlJc w:val="left"/>
      <w:pPr>
        <w:tabs>
          <w:tab w:val="num" w:pos="5760"/>
        </w:tabs>
        <w:ind w:left="6240" w:hanging="480"/>
      </w:pPr>
    </w:lvl>
  </w:abstractNum>
  <w:abstractNum w:abstractNumId="994138">
    <w:nsid w:val="238d8174"/>
    <w:multiLevelType w:val="multilevel"/>
    <w:lvl w:ilvl="0">
      <w:start w:val="38"/>
      <w:numFmt w:val="decimal"/>
      <w:lvlText w:val="%1."/>
      <w:lvlJc w:val="left"/>
      <w:pPr>
        <w:tabs>
          <w:tab w:val="num" w:pos="0"/>
        </w:tabs>
        <w:ind w:left="480" w:hanging="480"/>
      </w:pPr>
    </w:lvl>
    <w:lvl w:ilvl="1">
      <w:start w:val="38"/>
      <w:numFmt w:val="decimal"/>
      <w:lvlText w:val="%2."/>
      <w:lvlJc w:val="left"/>
      <w:pPr>
        <w:tabs>
          <w:tab w:val="num" w:pos="720"/>
        </w:tabs>
        <w:ind w:left="1200" w:hanging="480"/>
      </w:pPr>
    </w:lvl>
    <w:lvl w:ilvl="2">
      <w:start w:val="38"/>
      <w:numFmt w:val="decimal"/>
      <w:lvlText w:val="%3."/>
      <w:lvlJc w:val="left"/>
      <w:pPr>
        <w:tabs>
          <w:tab w:val="num" w:pos="1440"/>
        </w:tabs>
        <w:ind w:left="1920" w:hanging="480"/>
      </w:pPr>
    </w:lvl>
    <w:lvl w:ilvl="3">
      <w:start w:val="38"/>
      <w:numFmt w:val="decimal"/>
      <w:lvlText w:val="%4."/>
      <w:lvlJc w:val="left"/>
      <w:pPr>
        <w:tabs>
          <w:tab w:val="num" w:pos="2160"/>
        </w:tabs>
        <w:ind w:left="2640" w:hanging="480"/>
      </w:pPr>
    </w:lvl>
    <w:lvl w:ilvl="4">
      <w:start w:val="38"/>
      <w:numFmt w:val="decimal"/>
      <w:lvlText w:val="%5."/>
      <w:lvlJc w:val="left"/>
      <w:pPr>
        <w:tabs>
          <w:tab w:val="num" w:pos="2880"/>
        </w:tabs>
        <w:ind w:left="3360" w:hanging="480"/>
      </w:pPr>
    </w:lvl>
    <w:lvl w:ilvl="5">
      <w:start w:val="38"/>
      <w:numFmt w:val="decimal"/>
      <w:lvlText w:val="%6."/>
      <w:lvlJc w:val="left"/>
      <w:pPr>
        <w:tabs>
          <w:tab w:val="num" w:pos="3600"/>
        </w:tabs>
        <w:ind w:left="4080" w:hanging="480"/>
      </w:pPr>
    </w:lvl>
    <w:lvl w:ilvl="6">
      <w:start w:val="38"/>
      <w:numFmt w:val="decimal"/>
      <w:lvlText w:val="%7."/>
      <w:lvlJc w:val="left"/>
      <w:pPr>
        <w:tabs>
          <w:tab w:val="num" w:pos="4320"/>
        </w:tabs>
        <w:ind w:left="4800" w:hanging="480"/>
      </w:pPr>
    </w:lvl>
    <w:lvl w:ilvl="7">
      <w:start w:val="38"/>
      <w:numFmt w:val="decimal"/>
      <w:lvlText w:val="%8."/>
      <w:lvlJc w:val="left"/>
      <w:pPr>
        <w:tabs>
          <w:tab w:val="num" w:pos="5040"/>
        </w:tabs>
        <w:ind w:left="5520" w:hanging="480"/>
      </w:pPr>
    </w:lvl>
    <w:lvl w:ilvl="8">
      <w:start w:val="38"/>
      <w:numFmt w:val="decimal"/>
      <w:lvlText w:val="%9."/>
      <w:lvlJc w:val="left"/>
      <w:pPr>
        <w:tabs>
          <w:tab w:val="num" w:pos="5760"/>
        </w:tabs>
        <w:ind w:left="6240" w:hanging="480"/>
      </w:pPr>
    </w:lvl>
  </w:abstractNum>
  <w:abstractNum w:abstractNumId="994155">
    <w:nsid w:val="41f388d6"/>
    <w:multiLevelType w:val="multilevel"/>
    <w:lvl w:ilvl="0">
      <w:start w:val="55"/>
      <w:numFmt w:val="decimal"/>
      <w:lvlText w:val="%1."/>
      <w:lvlJc w:val="left"/>
      <w:pPr>
        <w:tabs>
          <w:tab w:val="num" w:pos="0"/>
        </w:tabs>
        <w:ind w:left="480" w:hanging="480"/>
      </w:pPr>
    </w:lvl>
    <w:lvl w:ilvl="1">
      <w:start w:val="55"/>
      <w:numFmt w:val="decimal"/>
      <w:lvlText w:val="%2."/>
      <w:lvlJc w:val="left"/>
      <w:pPr>
        <w:tabs>
          <w:tab w:val="num" w:pos="720"/>
        </w:tabs>
        <w:ind w:left="1200" w:hanging="480"/>
      </w:pPr>
    </w:lvl>
    <w:lvl w:ilvl="2">
      <w:start w:val="55"/>
      <w:numFmt w:val="decimal"/>
      <w:lvlText w:val="%3."/>
      <w:lvlJc w:val="left"/>
      <w:pPr>
        <w:tabs>
          <w:tab w:val="num" w:pos="1440"/>
        </w:tabs>
        <w:ind w:left="1920" w:hanging="480"/>
      </w:pPr>
    </w:lvl>
    <w:lvl w:ilvl="3">
      <w:start w:val="55"/>
      <w:numFmt w:val="decimal"/>
      <w:lvlText w:val="%4."/>
      <w:lvlJc w:val="left"/>
      <w:pPr>
        <w:tabs>
          <w:tab w:val="num" w:pos="2160"/>
        </w:tabs>
        <w:ind w:left="2640" w:hanging="480"/>
      </w:pPr>
    </w:lvl>
    <w:lvl w:ilvl="4">
      <w:start w:val="55"/>
      <w:numFmt w:val="decimal"/>
      <w:lvlText w:val="%5."/>
      <w:lvlJc w:val="left"/>
      <w:pPr>
        <w:tabs>
          <w:tab w:val="num" w:pos="2880"/>
        </w:tabs>
        <w:ind w:left="3360" w:hanging="480"/>
      </w:pPr>
    </w:lvl>
    <w:lvl w:ilvl="5">
      <w:start w:val="55"/>
      <w:numFmt w:val="decimal"/>
      <w:lvlText w:val="%6."/>
      <w:lvlJc w:val="left"/>
      <w:pPr>
        <w:tabs>
          <w:tab w:val="num" w:pos="3600"/>
        </w:tabs>
        <w:ind w:left="4080" w:hanging="480"/>
      </w:pPr>
    </w:lvl>
    <w:lvl w:ilvl="6">
      <w:start w:val="55"/>
      <w:numFmt w:val="decimal"/>
      <w:lvlText w:val="%7."/>
      <w:lvlJc w:val="left"/>
      <w:pPr>
        <w:tabs>
          <w:tab w:val="num" w:pos="4320"/>
        </w:tabs>
        <w:ind w:left="4800" w:hanging="480"/>
      </w:pPr>
    </w:lvl>
    <w:lvl w:ilvl="7">
      <w:start w:val="55"/>
      <w:numFmt w:val="decimal"/>
      <w:lvlText w:val="%8."/>
      <w:lvlJc w:val="left"/>
      <w:pPr>
        <w:tabs>
          <w:tab w:val="num" w:pos="5040"/>
        </w:tabs>
        <w:ind w:left="5520" w:hanging="480"/>
      </w:pPr>
    </w:lvl>
    <w:lvl w:ilvl="8">
      <w:start w:val="55"/>
      <w:numFmt w:val="decimal"/>
      <w:lvlText w:val="%9."/>
      <w:lvlJc w:val="left"/>
      <w:pPr>
        <w:tabs>
          <w:tab w:val="num" w:pos="5760"/>
        </w:tabs>
        <w:ind w:left="6240" w:hanging="480"/>
      </w:pPr>
    </w:lvl>
  </w:abstractNum>
  <w:abstractNum w:abstractNumId="994163">
    <w:nsid w:val="da4300bd"/>
    <w:multiLevelType w:val="multilevel"/>
    <w:lvl w:ilvl="0">
      <w:start w:val="63"/>
      <w:numFmt w:val="decimal"/>
      <w:lvlText w:val="%1."/>
      <w:lvlJc w:val="left"/>
      <w:pPr>
        <w:tabs>
          <w:tab w:val="num" w:pos="0"/>
        </w:tabs>
        <w:ind w:left="480" w:hanging="480"/>
      </w:pPr>
    </w:lvl>
    <w:lvl w:ilvl="1">
      <w:start w:val="63"/>
      <w:numFmt w:val="decimal"/>
      <w:lvlText w:val="%2."/>
      <w:lvlJc w:val="left"/>
      <w:pPr>
        <w:tabs>
          <w:tab w:val="num" w:pos="720"/>
        </w:tabs>
        <w:ind w:left="1200" w:hanging="480"/>
      </w:pPr>
    </w:lvl>
    <w:lvl w:ilvl="2">
      <w:start w:val="63"/>
      <w:numFmt w:val="decimal"/>
      <w:lvlText w:val="%3."/>
      <w:lvlJc w:val="left"/>
      <w:pPr>
        <w:tabs>
          <w:tab w:val="num" w:pos="1440"/>
        </w:tabs>
        <w:ind w:left="1920" w:hanging="480"/>
      </w:pPr>
    </w:lvl>
    <w:lvl w:ilvl="3">
      <w:start w:val="63"/>
      <w:numFmt w:val="decimal"/>
      <w:lvlText w:val="%4."/>
      <w:lvlJc w:val="left"/>
      <w:pPr>
        <w:tabs>
          <w:tab w:val="num" w:pos="2160"/>
        </w:tabs>
        <w:ind w:left="2640" w:hanging="480"/>
      </w:pPr>
    </w:lvl>
    <w:lvl w:ilvl="4">
      <w:start w:val="63"/>
      <w:numFmt w:val="decimal"/>
      <w:lvlText w:val="%5."/>
      <w:lvlJc w:val="left"/>
      <w:pPr>
        <w:tabs>
          <w:tab w:val="num" w:pos="2880"/>
        </w:tabs>
        <w:ind w:left="3360" w:hanging="480"/>
      </w:pPr>
    </w:lvl>
    <w:lvl w:ilvl="5">
      <w:start w:val="63"/>
      <w:numFmt w:val="decimal"/>
      <w:lvlText w:val="%6."/>
      <w:lvlJc w:val="left"/>
      <w:pPr>
        <w:tabs>
          <w:tab w:val="num" w:pos="3600"/>
        </w:tabs>
        <w:ind w:left="4080" w:hanging="480"/>
      </w:pPr>
    </w:lvl>
    <w:lvl w:ilvl="6">
      <w:start w:val="63"/>
      <w:numFmt w:val="decimal"/>
      <w:lvlText w:val="%7."/>
      <w:lvlJc w:val="left"/>
      <w:pPr>
        <w:tabs>
          <w:tab w:val="num" w:pos="4320"/>
        </w:tabs>
        <w:ind w:left="4800" w:hanging="480"/>
      </w:pPr>
    </w:lvl>
    <w:lvl w:ilvl="7">
      <w:start w:val="63"/>
      <w:numFmt w:val="decimal"/>
      <w:lvlText w:val="%8."/>
      <w:lvlJc w:val="left"/>
      <w:pPr>
        <w:tabs>
          <w:tab w:val="num" w:pos="5040"/>
        </w:tabs>
        <w:ind w:left="5520" w:hanging="480"/>
      </w:pPr>
    </w:lvl>
    <w:lvl w:ilvl="8">
      <w:start w:val="63"/>
      <w:numFmt w:val="decimal"/>
      <w:lvlText w:val="%9."/>
      <w:lvlJc w:val="left"/>
      <w:pPr>
        <w:tabs>
          <w:tab w:val="num" w:pos="5760"/>
        </w:tabs>
        <w:ind w:left="6240" w:hanging="480"/>
      </w:pPr>
    </w:lvl>
  </w:abstractNum>
  <w:abstractNum w:abstractNumId="994178">
    <w:nsid w:val="8c1c03f9"/>
    <w:multiLevelType w:val="multilevel"/>
    <w:lvl w:ilvl="0">
      <w:start w:val="78"/>
      <w:numFmt w:val="decimal"/>
      <w:lvlText w:val="%1."/>
      <w:lvlJc w:val="left"/>
      <w:pPr>
        <w:tabs>
          <w:tab w:val="num" w:pos="0"/>
        </w:tabs>
        <w:ind w:left="480" w:hanging="480"/>
      </w:pPr>
    </w:lvl>
    <w:lvl w:ilvl="1">
      <w:start w:val="78"/>
      <w:numFmt w:val="decimal"/>
      <w:lvlText w:val="%2."/>
      <w:lvlJc w:val="left"/>
      <w:pPr>
        <w:tabs>
          <w:tab w:val="num" w:pos="720"/>
        </w:tabs>
        <w:ind w:left="1200" w:hanging="480"/>
      </w:pPr>
    </w:lvl>
    <w:lvl w:ilvl="2">
      <w:start w:val="78"/>
      <w:numFmt w:val="decimal"/>
      <w:lvlText w:val="%3."/>
      <w:lvlJc w:val="left"/>
      <w:pPr>
        <w:tabs>
          <w:tab w:val="num" w:pos="1440"/>
        </w:tabs>
        <w:ind w:left="1920" w:hanging="480"/>
      </w:pPr>
    </w:lvl>
    <w:lvl w:ilvl="3">
      <w:start w:val="78"/>
      <w:numFmt w:val="decimal"/>
      <w:lvlText w:val="%4."/>
      <w:lvlJc w:val="left"/>
      <w:pPr>
        <w:tabs>
          <w:tab w:val="num" w:pos="2160"/>
        </w:tabs>
        <w:ind w:left="2640" w:hanging="480"/>
      </w:pPr>
    </w:lvl>
    <w:lvl w:ilvl="4">
      <w:start w:val="78"/>
      <w:numFmt w:val="decimal"/>
      <w:lvlText w:val="%5."/>
      <w:lvlJc w:val="left"/>
      <w:pPr>
        <w:tabs>
          <w:tab w:val="num" w:pos="2880"/>
        </w:tabs>
        <w:ind w:left="3360" w:hanging="480"/>
      </w:pPr>
    </w:lvl>
    <w:lvl w:ilvl="5">
      <w:start w:val="78"/>
      <w:numFmt w:val="decimal"/>
      <w:lvlText w:val="%6."/>
      <w:lvlJc w:val="left"/>
      <w:pPr>
        <w:tabs>
          <w:tab w:val="num" w:pos="3600"/>
        </w:tabs>
        <w:ind w:left="4080" w:hanging="480"/>
      </w:pPr>
    </w:lvl>
    <w:lvl w:ilvl="6">
      <w:start w:val="78"/>
      <w:numFmt w:val="decimal"/>
      <w:lvlText w:val="%7."/>
      <w:lvlJc w:val="left"/>
      <w:pPr>
        <w:tabs>
          <w:tab w:val="num" w:pos="4320"/>
        </w:tabs>
        <w:ind w:left="4800" w:hanging="480"/>
      </w:pPr>
    </w:lvl>
    <w:lvl w:ilvl="7">
      <w:start w:val="78"/>
      <w:numFmt w:val="decimal"/>
      <w:lvlText w:val="%8."/>
      <w:lvlJc w:val="left"/>
      <w:pPr>
        <w:tabs>
          <w:tab w:val="num" w:pos="5040"/>
        </w:tabs>
        <w:ind w:left="5520" w:hanging="480"/>
      </w:pPr>
    </w:lvl>
    <w:lvl w:ilvl="8">
      <w:start w:val="78"/>
      <w:numFmt w:val="decimal"/>
      <w:lvlText w:val="%9."/>
      <w:lvlJc w:val="left"/>
      <w:pPr>
        <w:tabs>
          <w:tab w:val="num" w:pos="5760"/>
        </w:tabs>
        <w:ind w:left="6240" w:hanging="480"/>
      </w:pPr>
    </w:lvl>
  </w:abstractNum>
  <w:abstractNum w:abstractNumId="994181">
    <w:nsid w:val="5504a012"/>
    <w:multiLevelType w:val="multilevel"/>
    <w:lvl w:ilvl="0">
      <w:start w:val="81"/>
      <w:numFmt w:val="decimal"/>
      <w:lvlText w:val="%1."/>
      <w:lvlJc w:val="left"/>
      <w:pPr>
        <w:tabs>
          <w:tab w:val="num" w:pos="0"/>
        </w:tabs>
        <w:ind w:left="480" w:hanging="480"/>
      </w:pPr>
    </w:lvl>
    <w:lvl w:ilvl="1">
      <w:start w:val="81"/>
      <w:numFmt w:val="decimal"/>
      <w:lvlText w:val="%2."/>
      <w:lvlJc w:val="left"/>
      <w:pPr>
        <w:tabs>
          <w:tab w:val="num" w:pos="720"/>
        </w:tabs>
        <w:ind w:left="1200" w:hanging="480"/>
      </w:pPr>
    </w:lvl>
    <w:lvl w:ilvl="2">
      <w:start w:val="81"/>
      <w:numFmt w:val="decimal"/>
      <w:lvlText w:val="%3."/>
      <w:lvlJc w:val="left"/>
      <w:pPr>
        <w:tabs>
          <w:tab w:val="num" w:pos="1440"/>
        </w:tabs>
        <w:ind w:left="1920" w:hanging="480"/>
      </w:pPr>
    </w:lvl>
    <w:lvl w:ilvl="3">
      <w:start w:val="81"/>
      <w:numFmt w:val="decimal"/>
      <w:lvlText w:val="%4."/>
      <w:lvlJc w:val="left"/>
      <w:pPr>
        <w:tabs>
          <w:tab w:val="num" w:pos="2160"/>
        </w:tabs>
        <w:ind w:left="2640" w:hanging="480"/>
      </w:pPr>
    </w:lvl>
    <w:lvl w:ilvl="4">
      <w:start w:val="81"/>
      <w:numFmt w:val="decimal"/>
      <w:lvlText w:val="%5."/>
      <w:lvlJc w:val="left"/>
      <w:pPr>
        <w:tabs>
          <w:tab w:val="num" w:pos="2880"/>
        </w:tabs>
        <w:ind w:left="3360" w:hanging="480"/>
      </w:pPr>
    </w:lvl>
    <w:lvl w:ilvl="5">
      <w:start w:val="81"/>
      <w:numFmt w:val="decimal"/>
      <w:lvlText w:val="%6."/>
      <w:lvlJc w:val="left"/>
      <w:pPr>
        <w:tabs>
          <w:tab w:val="num" w:pos="3600"/>
        </w:tabs>
        <w:ind w:left="4080" w:hanging="480"/>
      </w:pPr>
    </w:lvl>
    <w:lvl w:ilvl="6">
      <w:start w:val="81"/>
      <w:numFmt w:val="decimal"/>
      <w:lvlText w:val="%7."/>
      <w:lvlJc w:val="left"/>
      <w:pPr>
        <w:tabs>
          <w:tab w:val="num" w:pos="4320"/>
        </w:tabs>
        <w:ind w:left="4800" w:hanging="480"/>
      </w:pPr>
    </w:lvl>
    <w:lvl w:ilvl="7">
      <w:start w:val="81"/>
      <w:numFmt w:val="decimal"/>
      <w:lvlText w:val="%8."/>
      <w:lvlJc w:val="left"/>
      <w:pPr>
        <w:tabs>
          <w:tab w:val="num" w:pos="5040"/>
        </w:tabs>
        <w:ind w:left="5520" w:hanging="480"/>
      </w:pPr>
    </w:lvl>
    <w:lvl w:ilvl="8">
      <w:start w:val="81"/>
      <w:numFmt w:val="decimal"/>
      <w:lvlText w:val="%9."/>
      <w:lvlJc w:val="left"/>
      <w:pPr>
        <w:tabs>
          <w:tab w:val="num" w:pos="5760"/>
        </w:tabs>
        <w:ind w:left="6240" w:hanging="480"/>
      </w:pPr>
    </w:lvl>
  </w:abstractNum>
  <w:abstractNum w:abstractNumId="994189">
    <w:nsid w:val="5a538d88"/>
    <w:multiLevelType w:val="multilevel"/>
    <w:lvl w:ilvl="0">
      <w:start w:val="89"/>
      <w:numFmt w:val="decimal"/>
      <w:lvlText w:val="%1."/>
      <w:lvlJc w:val="left"/>
      <w:pPr>
        <w:tabs>
          <w:tab w:val="num" w:pos="0"/>
        </w:tabs>
        <w:ind w:left="480" w:hanging="480"/>
      </w:pPr>
    </w:lvl>
    <w:lvl w:ilvl="1">
      <w:start w:val="89"/>
      <w:numFmt w:val="decimal"/>
      <w:lvlText w:val="%2."/>
      <w:lvlJc w:val="left"/>
      <w:pPr>
        <w:tabs>
          <w:tab w:val="num" w:pos="720"/>
        </w:tabs>
        <w:ind w:left="1200" w:hanging="480"/>
      </w:pPr>
    </w:lvl>
    <w:lvl w:ilvl="2">
      <w:start w:val="89"/>
      <w:numFmt w:val="decimal"/>
      <w:lvlText w:val="%3."/>
      <w:lvlJc w:val="left"/>
      <w:pPr>
        <w:tabs>
          <w:tab w:val="num" w:pos="1440"/>
        </w:tabs>
        <w:ind w:left="1920" w:hanging="480"/>
      </w:pPr>
    </w:lvl>
    <w:lvl w:ilvl="3">
      <w:start w:val="89"/>
      <w:numFmt w:val="decimal"/>
      <w:lvlText w:val="%4."/>
      <w:lvlJc w:val="left"/>
      <w:pPr>
        <w:tabs>
          <w:tab w:val="num" w:pos="2160"/>
        </w:tabs>
        <w:ind w:left="2640" w:hanging="480"/>
      </w:pPr>
    </w:lvl>
    <w:lvl w:ilvl="4">
      <w:start w:val="89"/>
      <w:numFmt w:val="decimal"/>
      <w:lvlText w:val="%5."/>
      <w:lvlJc w:val="left"/>
      <w:pPr>
        <w:tabs>
          <w:tab w:val="num" w:pos="2880"/>
        </w:tabs>
        <w:ind w:left="3360" w:hanging="480"/>
      </w:pPr>
    </w:lvl>
    <w:lvl w:ilvl="5">
      <w:start w:val="89"/>
      <w:numFmt w:val="decimal"/>
      <w:lvlText w:val="%6."/>
      <w:lvlJc w:val="left"/>
      <w:pPr>
        <w:tabs>
          <w:tab w:val="num" w:pos="3600"/>
        </w:tabs>
        <w:ind w:left="4080" w:hanging="480"/>
      </w:pPr>
    </w:lvl>
    <w:lvl w:ilvl="6">
      <w:start w:val="89"/>
      <w:numFmt w:val="decimal"/>
      <w:lvlText w:val="%7."/>
      <w:lvlJc w:val="left"/>
      <w:pPr>
        <w:tabs>
          <w:tab w:val="num" w:pos="4320"/>
        </w:tabs>
        <w:ind w:left="4800" w:hanging="480"/>
      </w:pPr>
    </w:lvl>
    <w:lvl w:ilvl="7">
      <w:start w:val="89"/>
      <w:numFmt w:val="decimal"/>
      <w:lvlText w:val="%8."/>
      <w:lvlJc w:val="left"/>
      <w:pPr>
        <w:tabs>
          <w:tab w:val="num" w:pos="5040"/>
        </w:tabs>
        <w:ind w:left="5520" w:hanging="480"/>
      </w:pPr>
    </w:lvl>
    <w:lvl w:ilvl="8">
      <w:start w:val="89"/>
      <w:numFmt w:val="decimal"/>
      <w:lvlText w:val="%9."/>
      <w:lvlJc w:val="left"/>
      <w:pPr>
        <w:tabs>
          <w:tab w:val="num" w:pos="5760"/>
        </w:tabs>
        <w:ind w:left="6240" w:hanging="480"/>
      </w:pPr>
    </w:lvl>
  </w:abstractNum>
  <w:abstractNum w:abstractNumId="994193">
    <w:nsid w:val="8a296d99"/>
    <w:multiLevelType w:val="multilevel"/>
    <w:lvl w:ilvl="0">
      <w:start w:val="93"/>
      <w:numFmt w:val="decimal"/>
      <w:lvlText w:val="%1."/>
      <w:lvlJc w:val="left"/>
      <w:pPr>
        <w:tabs>
          <w:tab w:val="num" w:pos="0"/>
        </w:tabs>
        <w:ind w:left="480" w:hanging="480"/>
      </w:pPr>
    </w:lvl>
    <w:lvl w:ilvl="1">
      <w:start w:val="93"/>
      <w:numFmt w:val="decimal"/>
      <w:lvlText w:val="%2."/>
      <w:lvlJc w:val="left"/>
      <w:pPr>
        <w:tabs>
          <w:tab w:val="num" w:pos="720"/>
        </w:tabs>
        <w:ind w:left="1200" w:hanging="480"/>
      </w:pPr>
    </w:lvl>
    <w:lvl w:ilvl="2">
      <w:start w:val="93"/>
      <w:numFmt w:val="decimal"/>
      <w:lvlText w:val="%3."/>
      <w:lvlJc w:val="left"/>
      <w:pPr>
        <w:tabs>
          <w:tab w:val="num" w:pos="1440"/>
        </w:tabs>
        <w:ind w:left="1920" w:hanging="480"/>
      </w:pPr>
    </w:lvl>
    <w:lvl w:ilvl="3">
      <w:start w:val="93"/>
      <w:numFmt w:val="decimal"/>
      <w:lvlText w:val="%4."/>
      <w:lvlJc w:val="left"/>
      <w:pPr>
        <w:tabs>
          <w:tab w:val="num" w:pos="2160"/>
        </w:tabs>
        <w:ind w:left="2640" w:hanging="480"/>
      </w:pPr>
    </w:lvl>
    <w:lvl w:ilvl="4">
      <w:start w:val="93"/>
      <w:numFmt w:val="decimal"/>
      <w:lvlText w:val="%5."/>
      <w:lvlJc w:val="left"/>
      <w:pPr>
        <w:tabs>
          <w:tab w:val="num" w:pos="2880"/>
        </w:tabs>
        <w:ind w:left="3360" w:hanging="480"/>
      </w:pPr>
    </w:lvl>
    <w:lvl w:ilvl="5">
      <w:start w:val="93"/>
      <w:numFmt w:val="decimal"/>
      <w:lvlText w:val="%6."/>
      <w:lvlJc w:val="left"/>
      <w:pPr>
        <w:tabs>
          <w:tab w:val="num" w:pos="3600"/>
        </w:tabs>
        <w:ind w:left="4080" w:hanging="480"/>
      </w:pPr>
    </w:lvl>
    <w:lvl w:ilvl="6">
      <w:start w:val="93"/>
      <w:numFmt w:val="decimal"/>
      <w:lvlText w:val="%7."/>
      <w:lvlJc w:val="left"/>
      <w:pPr>
        <w:tabs>
          <w:tab w:val="num" w:pos="4320"/>
        </w:tabs>
        <w:ind w:left="4800" w:hanging="480"/>
      </w:pPr>
    </w:lvl>
    <w:lvl w:ilvl="7">
      <w:start w:val="93"/>
      <w:numFmt w:val="decimal"/>
      <w:lvlText w:val="%8."/>
      <w:lvlJc w:val="left"/>
      <w:pPr>
        <w:tabs>
          <w:tab w:val="num" w:pos="5040"/>
        </w:tabs>
        <w:ind w:left="5520" w:hanging="480"/>
      </w:pPr>
    </w:lvl>
    <w:lvl w:ilvl="8">
      <w:start w:val="93"/>
      <w:numFmt w:val="decimal"/>
      <w:lvlText w:val="%9."/>
      <w:lvlJc w:val="left"/>
      <w:pPr>
        <w:tabs>
          <w:tab w:val="num" w:pos="5760"/>
        </w:tabs>
        <w:ind w:left="6240" w:hanging="480"/>
      </w:pPr>
    </w:lvl>
  </w:abstractNum>
  <w:abstractNum w:abstractNumId="994194">
    <w:nsid w:val="87b17300"/>
    <w:multiLevelType w:val="multilevel"/>
    <w:lvl w:ilvl="0">
      <w:start w:val="94"/>
      <w:numFmt w:val="decimal"/>
      <w:lvlText w:val="%1."/>
      <w:lvlJc w:val="left"/>
      <w:pPr>
        <w:tabs>
          <w:tab w:val="num" w:pos="0"/>
        </w:tabs>
        <w:ind w:left="480" w:hanging="480"/>
      </w:pPr>
    </w:lvl>
    <w:lvl w:ilvl="1">
      <w:start w:val="94"/>
      <w:numFmt w:val="decimal"/>
      <w:lvlText w:val="%2."/>
      <w:lvlJc w:val="left"/>
      <w:pPr>
        <w:tabs>
          <w:tab w:val="num" w:pos="720"/>
        </w:tabs>
        <w:ind w:left="1200" w:hanging="480"/>
      </w:pPr>
    </w:lvl>
    <w:lvl w:ilvl="2">
      <w:start w:val="94"/>
      <w:numFmt w:val="decimal"/>
      <w:lvlText w:val="%3."/>
      <w:lvlJc w:val="left"/>
      <w:pPr>
        <w:tabs>
          <w:tab w:val="num" w:pos="1440"/>
        </w:tabs>
        <w:ind w:left="1920" w:hanging="480"/>
      </w:pPr>
    </w:lvl>
    <w:lvl w:ilvl="3">
      <w:start w:val="94"/>
      <w:numFmt w:val="decimal"/>
      <w:lvlText w:val="%4."/>
      <w:lvlJc w:val="left"/>
      <w:pPr>
        <w:tabs>
          <w:tab w:val="num" w:pos="2160"/>
        </w:tabs>
        <w:ind w:left="2640" w:hanging="480"/>
      </w:pPr>
    </w:lvl>
    <w:lvl w:ilvl="4">
      <w:start w:val="94"/>
      <w:numFmt w:val="decimal"/>
      <w:lvlText w:val="%5."/>
      <w:lvlJc w:val="left"/>
      <w:pPr>
        <w:tabs>
          <w:tab w:val="num" w:pos="2880"/>
        </w:tabs>
        <w:ind w:left="3360" w:hanging="480"/>
      </w:pPr>
    </w:lvl>
    <w:lvl w:ilvl="5">
      <w:start w:val="94"/>
      <w:numFmt w:val="decimal"/>
      <w:lvlText w:val="%6."/>
      <w:lvlJc w:val="left"/>
      <w:pPr>
        <w:tabs>
          <w:tab w:val="num" w:pos="3600"/>
        </w:tabs>
        <w:ind w:left="4080" w:hanging="480"/>
      </w:pPr>
    </w:lvl>
    <w:lvl w:ilvl="6">
      <w:start w:val="94"/>
      <w:numFmt w:val="decimal"/>
      <w:lvlText w:val="%7."/>
      <w:lvlJc w:val="left"/>
      <w:pPr>
        <w:tabs>
          <w:tab w:val="num" w:pos="4320"/>
        </w:tabs>
        <w:ind w:left="4800" w:hanging="480"/>
      </w:pPr>
    </w:lvl>
    <w:lvl w:ilvl="7">
      <w:start w:val="94"/>
      <w:numFmt w:val="decimal"/>
      <w:lvlText w:val="%8."/>
      <w:lvlJc w:val="left"/>
      <w:pPr>
        <w:tabs>
          <w:tab w:val="num" w:pos="5040"/>
        </w:tabs>
        <w:ind w:left="5520" w:hanging="480"/>
      </w:pPr>
    </w:lvl>
    <w:lvl w:ilvl="8">
      <w:start w:val="94"/>
      <w:numFmt w:val="decimal"/>
      <w:lvlText w:val="%9."/>
      <w:lvlJc w:val="left"/>
      <w:pPr>
        <w:tabs>
          <w:tab w:val="num" w:pos="5760"/>
        </w:tabs>
        <w:ind w:left="6240" w:hanging="480"/>
      </w:pPr>
    </w:lvl>
  </w:abstractNum>
  <w:abstractNum w:abstractNumId="99415">
    <w:nsid w:val="7b86e438"/>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387f082c"/>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95">
    <w:nsid w:val="cebfcc7d"/>
    <w:multiLevelType w:val="multilevel"/>
    <w:lvl w:ilvl="0">
      <w:start w:val="95"/>
      <w:numFmt w:val="decimal"/>
      <w:lvlText w:val="%1."/>
      <w:lvlJc w:val="left"/>
      <w:pPr>
        <w:tabs>
          <w:tab w:val="num" w:pos="0"/>
        </w:tabs>
        <w:ind w:left="480" w:hanging="480"/>
      </w:pPr>
    </w:lvl>
    <w:lvl w:ilvl="1">
      <w:start w:val="95"/>
      <w:numFmt w:val="decimal"/>
      <w:lvlText w:val="%2."/>
      <w:lvlJc w:val="left"/>
      <w:pPr>
        <w:tabs>
          <w:tab w:val="num" w:pos="720"/>
        </w:tabs>
        <w:ind w:left="1200" w:hanging="480"/>
      </w:pPr>
    </w:lvl>
    <w:lvl w:ilvl="2">
      <w:start w:val="95"/>
      <w:numFmt w:val="decimal"/>
      <w:lvlText w:val="%3."/>
      <w:lvlJc w:val="left"/>
      <w:pPr>
        <w:tabs>
          <w:tab w:val="num" w:pos="1440"/>
        </w:tabs>
        <w:ind w:left="1920" w:hanging="480"/>
      </w:pPr>
    </w:lvl>
    <w:lvl w:ilvl="3">
      <w:start w:val="95"/>
      <w:numFmt w:val="decimal"/>
      <w:lvlText w:val="%4."/>
      <w:lvlJc w:val="left"/>
      <w:pPr>
        <w:tabs>
          <w:tab w:val="num" w:pos="2160"/>
        </w:tabs>
        <w:ind w:left="2640" w:hanging="480"/>
      </w:pPr>
    </w:lvl>
    <w:lvl w:ilvl="4">
      <w:start w:val="95"/>
      <w:numFmt w:val="decimal"/>
      <w:lvlText w:val="%5."/>
      <w:lvlJc w:val="left"/>
      <w:pPr>
        <w:tabs>
          <w:tab w:val="num" w:pos="2880"/>
        </w:tabs>
        <w:ind w:left="3360" w:hanging="480"/>
      </w:pPr>
    </w:lvl>
    <w:lvl w:ilvl="5">
      <w:start w:val="95"/>
      <w:numFmt w:val="decimal"/>
      <w:lvlText w:val="%6."/>
      <w:lvlJc w:val="left"/>
      <w:pPr>
        <w:tabs>
          <w:tab w:val="num" w:pos="3600"/>
        </w:tabs>
        <w:ind w:left="4080" w:hanging="480"/>
      </w:pPr>
    </w:lvl>
    <w:lvl w:ilvl="6">
      <w:start w:val="95"/>
      <w:numFmt w:val="decimal"/>
      <w:lvlText w:val="%7."/>
      <w:lvlJc w:val="left"/>
      <w:pPr>
        <w:tabs>
          <w:tab w:val="num" w:pos="4320"/>
        </w:tabs>
        <w:ind w:left="4800" w:hanging="480"/>
      </w:pPr>
    </w:lvl>
    <w:lvl w:ilvl="7">
      <w:start w:val="95"/>
      <w:numFmt w:val="decimal"/>
      <w:lvlText w:val="%8."/>
      <w:lvlJc w:val="left"/>
      <w:pPr>
        <w:tabs>
          <w:tab w:val="num" w:pos="5040"/>
        </w:tabs>
        <w:ind w:left="5520" w:hanging="480"/>
      </w:pPr>
    </w:lvl>
    <w:lvl w:ilvl="8">
      <w:start w:val="95"/>
      <w:numFmt w:val="decimal"/>
      <w:lvlText w:val="%9."/>
      <w:lvlJc w:val="left"/>
      <w:pPr>
        <w:tabs>
          <w:tab w:val="num" w:pos="5760"/>
        </w:tabs>
        <w:ind w:left="6240" w:hanging="480"/>
      </w:pPr>
    </w:lvl>
  </w:abstractNum>
  <w:abstractNum w:abstractNumId="994197">
    <w:nsid w:val="7cc89fe4"/>
    <w:multiLevelType w:val="multilevel"/>
    <w:lvl w:ilvl="0">
      <w:start w:val="97"/>
      <w:numFmt w:val="decimal"/>
      <w:lvlText w:val="%1."/>
      <w:lvlJc w:val="left"/>
      <w:pPr>
        <w:tabs>
          <w:tab w:val="num" w:pos="0"/>
        </w:tabs>
        <w:ind w:left="480" w:hanging="480"/>
      </w:pPr>
    </w:lvl>
    <w:lvl w:ilvl="1">
      <w:start w:val="97"/>
      <w:numFmt w:val="decimal"/>
      <w:lvlText w:val="%2."/>
      <w:lvlJc w:val="left"/>
      <w:pPr>
        <w:tabs>
          <w:tab w:val="num" w:pos="720"/>
        </w:tabs>
        <w:ind w:left="1200" w:hanging="480"/>
      </w:pPr>
    </w:lvl>
    <w:lvl w:ilvl="2">
      <w:start w:val="97"/>
      <w:numFmt w:val="decimal"/>
      <w:lvlText w:val="%3."/>
      <w:lvlJc w:val="left"/>
      <w:pPr>
        <w:tabs>
          <w:tab w:val="num" w:pos="1440"/>
        </w:tabs>
        <w:ind w:left="1920" w:hanging="480"/>
      </w:pPr>
    </w:lvl>
    <w:lvl w:ilvl="3">
      <w:start w:val="97"/>
      <w:numFmt w:val="decimal"/>
      <w:lvlText w:val="%4."/>
      <w:lvlJc w:val="left"/>
      <w:pPr>
        <w:tabs>
          <w:tab w:val="num" w:pos="2160"/>
        </w:tabs>
        <w:ind w:left="2640" w:hanging="480"/>
      </w:pPr>
    </w:lvl>
    <w:lvl w:ilvl="4">
      <w:start w:val="97"/>
      <w:numFmt w:val="decimal"/>
      <w:lvlText w:val="%5."/>
      <w:lvlJc w:val="left"/>
      <w:pPr>
        <w:tabs>
          <w:tab w:val="num" w:pos="2880"/>
        </w:tabs>
        <w:ind w:left="3360" w:hanging="480"/>
      </w:pPr>
    </w:lvl>
    <w:lvl w:ilvl="5">
      <w:start w:val="97"/>
      <w:numFmt w:val="decimal"/>
      <w:lvlText w:val="%6."/>
      <w:lvlJc w:val="left"/>
      <w:pPr>
        <w:tabs>
          <w:tab w:val="num" w:pos="3600"/>
        </w:tabs>
        <w:ind w:left="4080" w:hanging="480"/>
      </w:pPr>
    </w:lvl>
    <w:lvl w:ilvl="6">
      <w:start w:val="97"/>
      <w:numFmt w:val="decimal"/>
      <w:lvlText w:val="%7."/>
      <w:lvlJc w:val="left"/>
      <w:pPr>
        <w:tabs>
          <w:tab w:val="num" w:pos="4320"/>
        </w:tabs>
        <w:ind w:left="4800" w:hanging="480"/>
      </w:pPr>
    </w:lvl>
    <w:lvl w:ilvl="7">
      <w:start w:val="97"/>
      <w:numFmt w:val="decimal"/>
      <w:lvlText w:val="%8."/>
      <w:lvlJc w:val="left"/>
      <w:pPr>
        <w:tabs>
          <w:tab w:val="num" w:pos="5040"/>
        </w:tabs>
        <w:ind w:left="5520" w:hanging="480"/>
      </w:pPr>
    </w:lvl>
    <w:lvl w:ilvl="8">
      <w:start w:val="97"/>
      <w:numFmt w:val="decimal"/>
      <w:lvlText w:val="%9."/>
      <w:lvlJc w:val="left"/>
      <w:pPr>
        <w:tabs>
          <w:tab w:val="num" w:pos="5760"/>
        </w:tabs>
        <w:ind w:left="6240" w:hanging="480"/>
      </w:pPr>
    </w:lvl>
  </w:abstractNum>
  <w:abstractNum w:abstractNumId="994198">
    <w:nsid w:val="fd23932f"/>
    <w:multiLevelType w:val="multilevel"/>
    <w:lvl w:ilvl="0">
      <w:start w:val="98"/>
      <w:numFmt w:val="decimal"/>
      <w:lvlText w:val="%1."/>
      <w:lvlJc w:val="left"/>
      <w:pPr>
        <w:tabs>
          <w:tab w:val="num" w:pos="0"/>
        </w:tabs>
        <w:ind w:left="480" w:hanging="480"/>
      </w:pPr>
    </w:lvl>
    <w:lvl w:ilvl="1">
      <w:start w:val="98"/>
      <w:numFmt w:val="decimal"/>
      <w:lvlText w:val="%2."/>
      <w:lvlJc w:val="left"/>
      <w:pPr>
        <w:tabs>
          <w:tab w:val="num" w:pos="720"/>
        </w:tabs>
        <w:ind w:left="1200" w:hanging="480"/>
      </w:pPr>
    </w:lvl>
    <w:lvl w:ilvl="2">
      <w:start w:val="98"/>
      <w:numFmt w:val="decimal"/>
      <w:lvlText w:val="%3."/>
      <w:lvlJc w:val="left"/>
      <w:pPr>
        <w:tabs>
          <w:tab w:val="num" w:pos="1440"/>
        </w:tabs>
        <w:ind w:left="1920" w:hanging="480"/>
      </w:pPr>
    </w:lvl>
    <w:lvl w:ilvl="3">
      <w:start w:val="98"/>
      <w:numFmt w:val="decimal"/>
      <w:lvlText w:val="%4."/>
      <w:lvlJc w:val="left"/>
      <w:pPr>
        <w:tabs>
          <w:tab w:val="num" w:pos="2160"/>
        </w:tabs>
        <w:ind w:left="2640" w:hanging="480"/>
      </w:pPr>
    </w:lvl>
    <w:lvl w:ilvl="4">
      <w:start w:val="98"/>
      <w:numFmt w:val="decimal"/>
      <w:lvlText w:val="%5."/>
      <w:lvlJc w:val="left"/>
      <w:pPr>
        <w:tabs>
          <w:tab w:val="num" w:pos="2880"/>
        </w:tabs>
        <w:ind w:left="3360" w:hanging="480"/>
      </w:pPr>
    </w:lvl>
    <w:lvl w:ilvl="5">
      <w:start w:val="98"/>
      <w:numFmt w:val="decimal"/>
      <w:lvlText w:val="%6."/>
      <w:lvlJc w:val="left"/>
      <w:pPr>
        <w:tabs>
          <w:tab w:val="num" w:pos="3600"/>
        </w:tabs>
        <w:ind w:left="4080" w:hanging="480"/>
      </w:pPr>
    </w:lvl>
    <w:lvl w:ilvl="6">
      <w:start w:val="98"/>
      <w:numFmt w:val="decimal"/>
      <w:lvlText w:val="%7."/>
      <w:lvlJc w:val="left"/>
      <w:pPr>
        <w:tabs>
          <w:tab w:val="num" w:pos="4320"/>
        </w:tabs>
        <w:ind w:left="4800" w:hanging="480"/>
      </w:pPr>
    </w:lvl>
    <w:lvl w:ilvl="7">
      <w:start w:val="98"/>
      <w:numFmt w:val="decimal"/>
      <w:lvlText w:val="%8."/>
      <w:lvlJc w:val="left"/>
      <w:pPr>
        <w:tabs>
          <w:tab w:val="num" w:pos="5040"/>
        </w:tabs>
        <w:ind w:left="5520" w:hanging="480"/>
      </w:pPr>
    </w:lvl>
    <w:lvl w:ilvl="8">
      <w:start w:val="98"/>
      <w:numFmt w:val="decimal"/>
      <w:lvlText w:val="%9."/>
      <w:lvlJc w:val="left"/>
      <w:pPr>
        <w:tabs>
          <w:tab w:val="num" w:pos="5760"/>
        </w:tabs>
        <w:ind w:left="6240" w:hanging="480"/>
      </w:pPr>
    </w:lvl>
  </w:abstractNum>
  <w:abstractNum w:abstractNumId="994199">
    <w:nsid w:val="abcc5f24"/>
    <w:multiLevelType w:val="multilevel"/>
    <w:lvl w:ilvl="0">
      <w:start w:val="99"/>
      <w:numFmt w:val="decimal"/>
      <w:lvlText w:val="%1."/>
      <w:lvlJc w:val="left"/>
      <w:pPr>
        <w:tabs>
          <w:tab w:val="num" w:pos="0"/>
        </w:tabs>
        <w:ind w:left="480" w:hanging="480"/>
      </w:pPr>
    </w:lvl>
    <w:lvl w:ilvl="1">
      <w:start w:val="99"/>
      <w:numFmt w:val="decimal"/>
      <w:lvlText w:val="%2."/>
      <w:lvlJc w:val="left"/>
      <w:pPr>
        <w:tabs>
          <w:tab w:val="num" w:pos="720"/>
        </w:tabs>
        <w:ind w:left="1200" w:hanging="480"/>
      </w:pPr>
    </w:lvl>
    <w:lvl w:ilvl="2">
      <w:start w:val="99"/>
      <w:numFmt w:val="decimal"/>
      <w:lvlText w:val="%3."/>
      <w:lvlJc w:val="left"/>
      <w:pPr>
        <w:tabs>
          <w:tab w:val="num" w:pos="1440"/>
        </w:tabs>
        <w:ind w:left="1920" w:hanging="480"/>
      </w:pPr>
    </w:lvl>
    <w:lvl w:ilvl="3">
      <w:start w:val="99"/>
      <w:numFmt w:val="decimal"/>
      <w:lvlText w:val="%4."/>
      <w:lvlJc w:val="left"/>
      <w:pPr>
        <w:tabs>
          <w:tab w:val="num" w:pos="2160"/>
        </w:tabs>
        <w:ind w:left="2640" w:hanging="480"/>
      </w:pPr>
    </w:lvl>
    <w:lvl w:ilvl="4">
      <w:start w:val="99"/>
      <w:numFmt w:val="decimal"/>
      <w:lvlText w:val="%5."/>
      <w:lvlJc w:val="left"/>
      <w:pPr>
        <w:tabs>
          <w:tab w:val="num" w:pos="2880"/>
        </w:tabs>
        <w:ind w:left="3360" w:hanging="480"/>
      </w:pPr>
    </w:lvl>
    <w:lvl w:ilvl="5">
      <w:start w:val="99"/>
      <w:numFmt w:val="decimal"/>
      <w:lvlText w:val="%6."/>
      <w:lvlJc w:val="left"/>
      <w:pPr>
        <w:tabs>
          <w:tab w:val="num" w:pos="3600"/>
        </w:tabs>
        <w:ind w:left="4080" w:hanging="480"/>
      </w:pPr>
    </w:lvl>
    <w:lvl w:ilvl="6">
      <w:start w:val="99"/>
      <w:numFmt w:val="decimal"/>
      <w:lvlText w:val="%7."/>
      <w:lvlJc w:val="left"/>
      <w:pPr>
        <w:tabs>
          <w:tab w:val="num" w:pos="4320"/>
        </w:tabs>
        <w:ind w:left="4800" w:hanging="480"/>
      </w:pPr>
    </w:lvl>
    <w:lvl w:ilvl="7">
      <w:start w:val="99"/>
      <w:numFmt w:val="decimal"/>
      <w:lvlText w:val="%8."/>
      <w:lvlJc w:val="left"/>
      <w:pPr>
        <w:tabs>
          <w:tab w:val="num" w:pos="5040"/>
        </w:tabs>
        <w:ind w:left="5520" w:hanging="480"/>
      </w:pPr>
    </w:lvl>
    <w:lvl w:ilvl="8">
      <w:start w:val="99"/>
      <w:numFmt w:val="decimal"/>
      <w:lvlText w:val="%9."/>
      <w:lvlJc w:val="left"/>
      <w:pPr>
        <w:tabs>
          <w:tab w:val="num" w:pos="5760"/>
        </w:tabs>
        <w:ind w:left="6240" w:hanging="480"/>
      </w:pPr>
    </w:lvl>
  </w:abstractNum>
  <w:abstractNum w:abstractNumId="9941100">
    <w:nsid w:val="ea63e02b"/>
    <w:multiLevelType w:val="multilevel"/>
    <w:lvl w:ilvl="0">
      <w:start w:val="100"/>
      <w:numFmt w:val="decimal"/>
      <w:lvlText w:val="%1."/>
      <w:lvlJc w:val="left"/>
      <w:pPr>
        <w:tabs>
          <w:tab w:val="num" w:pos="0"/>
        </w:tabs>
        <w:ind w:left="480" w:hanging="480"/>
      </w:pPr>
    </w:lvl>
    <w:lvl w:ilvl="1">
      <w:start w:val="100"/>
      <w:numFmt w:val="decimal"/>
      <w:lvlText w:val="%2."/>
      <w:lvlJc w:val="left"/>
      <w:pPr>
        <w:tabs>
          <w:tab w:val="num" w:pos="720"/>
        </w:tabs>
        <w:ind w:left="1200" w:hanging="480"/>
      </w:pPr>
    </w:lvl>
    <w:lvl w:ilvl="2">
      <w:start w:val="100"/>
      <w:numFmt w:val="decimal"/>
      <w:lvlText w:val="%3."/>
      <w:lvlJc w:val="left"/>
      <w:pPr>
        <w:tabs>
          <w:tab w:val="num" w:pos="1440"/>
        </w:tabs>
        <w:ind w:left="1920" w:hanging="480"/>
      </w:pPr>
    </w:lvl>
    <w:lvl w:ilvl="3">
      <w:start w:val="100"/>
      <w:numFmt w:val="decimal"/>
      <w:lvlText w:val="%4."/>
      <w:lvlJc w:val="left"/>
      <w:pPr>
        <w:tabs>
          <w:tab w:val="num" w:pos="2160"/>
        </w:tabs>
        <w:ind w:left="2640" w:hanging="480"/>
      </w:pPr>
    </w:lvl>
    <w:lvl w:ilvl="4">
      <w:start w:val="100"/>
      <w:numFmt w:val="decimal"/>
      <w:lvlText w:val="%5."/>
      <w:lvlJc w:val="left"/>
      <w:pPr>
        <w:tabs>
          <w:tab w:val="num" w:pos="2880"/>
        </w:tabs>
        <w:ind w:left="3360" w:hanging="480"/>
      </w:pPr>
    </w:lvl>
    <w:lvl w:ilvl="5">
      <w:start w:val="100"/>
      <w:numFmt w:val="decimal"/>
      <w:lvlText w:val="%6."/>
      <w:lvlJc w:val="left"/>
      <w:pPr>
        <w:tabs>
          <w:tab w:val="num" w:pos="3600"/>
        </w:tabs>
        <w:ind w:left="4080" w:hanging="480"/>
      </w:pPr>
    </w:lvl>
    <w:lvl w:ilvl="6">
      <w:start w:val="100"/>
      <w:numFmt w:val="decimal"/>
      <w:lvlText w:val="%7."/>
      <w:lvlJc w:val="left"/>
      <w:pPr>
        <w:tabs>
          <w:tab w:val="num" w:pos="4320"/>
        </w:tabs>
        <w:ind w:left="4800" w:hanging="480"/>
      </w:pPr>
    </w:lvl>
    <w:lvl w:ilvl="7">
      <w:start w:val="100"/>
      <w:numFmt w:val="decimal"/>
      <w:lvlText w:val="%8."/>
      <w:lvlJc w:val="left"/>
      <w:pPr>
        <w:tabs>
          <w:tab w:val="num" w:pos="5040"/>
        </w:tabs>
        <w:ind w:left="5520" w:hanging="480"/>
      </w:pPr>
    </w:lvl>
    <w:lvl w:ilvl="8">
      <w:start w:val="100"/>
      <w:numFmt w:val="decimal"/>
      <w:lvlText w:val="%9."/>
      <w:lvlJc w:val="left"/>
      <w:pPr>
        <w:tabs>
          <w:tab w:val="num" w:pos="5760"/>
        </w:tabs>
        <w:ind w:left="6240" w:hanging="480"/>
      </w:pPr>
    </w:lvl>
  </w:abstractNum>
  <w:abstractNum w:abstractNumId="994116">
    <w:nsid w:val="c9be6b2a"/>
    <w:multiLevelType w:val="multilevel"/>
    <w:lvl w:ilvl="0">
      <w:start w:val="16"/>
      <w:numFmt w:val="decimal"/>
      <w:lvlText w:val="%1."/>
      <w:lvlJc w:val="left"/>
      <w:pPr>
        <w:tabs>
          <w:tab w:val="num" w:pos="0"/>
        </w:tabs>
        <w:ind w:left="480" w:hanging="480"/>
      </w:pPr>
    </w:lvl>
    <w:lvl w:ilvl="1">
      <w:start w:val="16"/>
      <w:numFmt w:val="decimal"/>
      <w:lvlText w:val="%2."/>
      <w:lvlJc w:val="left"/>
      <w:pPr>
        <w:tabs>
          <w:tab w:val="num" w:pos="720"/>
        </w:tabs>
        <w:ind w:left="1200" w:hanging="480"/>
      </w:pPr>
    </w:lvl>
    <w:lvl w:ilvl="2">
      <w:start w:val="16"/>
      <w:numFmt w:val="decimal"/>
      <w:lvlText w:val="%3."/>
      <w:lvlJc w:val="left"/>
      <w:pPr>
        <w:tabs>
          <w:tab w:val="num" w:pos="1440"/>
        </w:tabs>
        <w:ind w:left="1920" w:hanging="480"/>
      </w:pPr>
    </w:lvl>
    <w:lvl w:ilvl="3">
      <w:start w:val="16"/>
      <w:numFmt w:val="decimal"/>
      <w:lvlText w:val="%4."/>
      <w:lvlJc w:val="left"/>
      <w:pPr>
        <w:tabs>
          <w:tab w:val="num" w:pos="2160"/>
        </w:tabs>
        <w:ind w:left="2640" w:hanging="480"/>
      </w:pPr>
    </w:lvl>
    <w:lvl w:ilvl="4">
      <w:start w:val="16"/>
      <w:numFmt w:val="decimal"/>
      <w:lvlText w:val="%5."/>
      <w:lvlJc w:val="left"/>
      <w:pPr>
        <w:tabs>
          <w:tab w:val="num" w:pos="2880"/>
        </w:tabs>
        <w:ind w:left="3360" w:hanging="480"/>
      </w:pPr>
    </w:lvl>
    <w:lvl w:ilvl="5">
      <w:start w:val="16"/>
      <w:numFmt w:val="decimal"/>
      <w:lvlText w:val="%6."/>
      <w:lvlJc w:val="left"/>
      <w:pPr>
        <w:tabs>
          <w:tab w:val="num" w:pos="3600"/>
        </w:tabs>
        <w:ind w:left="4080" w:hanging="480"/>
      </w:pPr>
    </w:lvl>
    <w:lvl w:ilvl="6">
      <w:start w:val="16"/>
      <w:numFmt w:val="decimal"/>
      <w:lvlText w:val="%7."/>
      <w:lvlJc w:val="left"/>
      <w:pPr>
        <w:tabs>
          <w:tab w:val="num" w:pos="4320"/>
        </w:tabs>
        <w:ind w:left="4800" w:hanging="480"/>
      </w:pPr>
    </w:lvl>
    <w:lvl w:ilvl="7">
      <w:start w:val="16"/>
      <w:numFmt w:val="decimal"/>
      <w:lvlText w:val="%8."/>
      <w:lvlJc w:val="left"/>
      <w:pPr>
        <w:tabs>
          <w:tab w:val="num" w:pos="5040"/>
        </w:tabs>
        <w:ind w:left="5520" w:hanging="480"/>
      </w:pPr>
    </w:lvl>
    <w:lvl w:ilvl="8">
      <w:start w:val="16"/>
      <w:numFmt w:val="decimal"/>
      <w:lvlText w:val="%9."/>
      <w:lvlJc w:val="left"/>
      <w:pPr>
        <w:tabs>
          <w:tab w:val="num" w:pos="5760"/>
        </w:tabs>
        <w:ind w:left="6240" w:hanging="480"/>
      </w:pPr>
    </w:lvl>
  </w:abstractNum>
  <w:abstractNum w:abstractNumId="994117">
    <w:nsid w:val="f5f50f4f"/>
    <w:multiLevelType w:val="multilevel"/>
    <w:lvl w:ilvl="0">
      <w:start w:val="17"/>
      <w:numFmt w:val="decimal"/>
      <w:lvlText w:val="%1."/>
      <w:lvlJc w:val="left"/>
      <w:pPr>
        <w:tabs>
          <w:tab w:val="num" w:pos="0"/>
        </w:tabs>
        <w:ind w:left="480" w:hanging="480"/>
      </w:pPr>
    </w:lvl>
    <w:lvl w:ilvl="1">
      <w:start w:val="17"/>
      <w:numFmt w:val="decimal"/>
      <w:lvlText w:val="%2."/>
      <w:lvlJc w:val="left"/>
      <w:pPr>
        <w:tabs>
          <w:tab w:val="num" w:pos="720"/>
        </w:tabs>
        <w:ind w:left="1200" w:hanging="480"/>
      </w:pPr>
    </w:lvl>
    <w:lvl w:ilvl="2">
      <w:start w:val="17"/>
      <w:numFmt w:val="decimal"/>
      <w:lvlText w:val="%3."/>
      <w:lvlJc w:val="left"/>
      <w:pPr>
        <w:tabs>
          <w:tab w:val="num" w:pos="1440"/>
        </w:tabs>
        <w:ind w:left="1920" w:hanging="480"/>
      </w:pPr>
    </w:lvl>
    <w:lvl w:ilvl="3">
      <w:start w:val="17"/>
      <w:numFmt w:val="decimal"/>
      <w:lvlText w:val="%4."/>
      <w:lvlJc w:val="left"/>
      <w:pPr>
        <w:tabs>
          <w:tab w:val="num" w:pos="2160"/>
        </w:tabs>
        <w:ind w:left="2640" w:hanging="480"/>
      </w:pPr>
    </w:lvl>
    <w:lvl w:ilvl="4">
      <w:start w:val="17"/>
      <w:numFmt w:val="decimal"/>
      <w:lvlText w:val="%5."/>
      <w:lvlJc w:val="left"/>
      <w:pPr>
        <w:tabs>
          <w:tab w:val="num" w:pos="2880"/>
        </w:tabs>
        <w:ind w:left="3360" w:hanging="480"/>
      </w:pPr>
    </w:lvl>
    <w:lvl w:ilvl="5">
      <w:start w:val="17"/>
      <w:numFmt w:val="decimal"/>
      <w:lvlText w:val="%6."/>
      <w:lvlJc w:val="left"/>
      <w:pPr>
        <w:tabs>
          <w:tab w:val="num" w:pos="3600"/>
        </w:tabs>
        <w:ind w:left="4080" w:hanging="480"/>
      </w:pPr>
    </w:lvl>
    <w:lvl w:ilvl="6">
      <w:start w:val="17"/>
      <w:numFmt w:val="decimal"/>
      <w:lvlText w:val="%7."/>
      <w:lvlJc w:val="left"/>
      <w:pPr>
        <w:tabs>
          <w:tab w:val="num" w:pos="4320"/>
        </w:tabs>
        <w:ind w:left="4800" w:hanging="480"/>
      </w:pPr>
    </w:lvl>
    <w:lvl w:ilvl="7">
      <w:start w:val="17"/>
      <w:numFmt w:val="decimal"/>
      <w:lvlText w:val="%8."/>
      <w:lvlJc w:val="left"/>
      <w:pPr>
        <w:tabs>
          <w:tab w:val="num" w:pos="5040"/>
        </w:tabs>
        <w:ind w:left="5520" w:hanging="480"/>
      </w:pPr>
    </w:lvl>
    <w:lvl w:ilvl="8">
      <w:start w:val="17"/>
      <w:numFmt w:val="decimal"/>
      <w:lvlText w:val="%9."/>
      <w:lvlJc w:val="left"/>
      <w:pPr>
        <w:tabs>
          <w:tab w:val="num" w:pos="5760"/>
        </w:tabs>
        <w:ind w:left="6240" w:hanging="480"/>
      </w:pPr>
    </w:lvl>
  </w:abstractNum>
  <w:abstractNum w:abstractNumId="9941101">
    <w:nsid w:val="69a63b9e"/>
    <w:multiLevelType w:val="multilevel"/>
    <w:lvl w:ilvl="0">
      <w:start w:val="101"/>
      <w:numFmt w:val="decimal"/>
      <w:lvlText w:val="%1."/>
      <w:lvlJc w:val="left"/>
      <w:pPr>
        <w:tabs>
          <w:tab w:val="num" w:pos="0"/>
        </w:tabs>
        <w:ind w:left="480" w:hanging="480"/>
      </w:pPr>
    </w:lvl>
    <w:lvl w:ilvl="1">
      <w:start w:val="101"/>
      <w:numFmt w:val="decimal"/>
      <w:lvlText w:val="%2."/>
      <w:lvlJc w:val="left"/>
      <w:pPr>
        <w:tabs>
          <w:tab w:val="num" w:pos="720"/>
        </w:tabs>
        <w:ind w:left="1200" w:hanging="480"/>
      </w:pPr>
    </w:lvl>
    <w:lvl w:ilvl="2">
      <w:start w:val="101"/>
      <w:numFmt w:val="decimal"/>
      <w:lvlText w:val="%3."/>
      <w:lvlJc w:val="left"/>
      <w:pPr>
        <w:tabs>
          <w:tab w:val="num" w:pos="1440"/>
        </w:tabs>
        <w:ind w:left="1920" w:hanging="480"/>
      </w:pPr>
    </w:lvl>
    <w:lvl w:ilvl="3">
      <w:start w:val="101"/>
      <w:numFmt w:val="decimal"/>
      <w:lvlText w:val="%4."/>
      <w:lvlJc w:val="left"/>
      <w:pPr>
        <w:tabs>
          <w:tab w:val="num" w:pos="2160"/>
        </w:tabs>
        <w:ind w:left="2640" w:hanging="480"/>
      </w:pPr>
    </w:lvl>
    <w:lvl w:ilvl="4">
      <w:start w:val="101"/>
      <w:numFmt w:val="decimal"/>
      <w:lvlText w:val="%5."/>
      <w:lvlJc w:val="left"/>
      <w:pPr>
        <w:tabs>
          <w:tab w:val="num" w:pos="2880"/>
        </w:tabs>
        <w:ind w:left="3360" w:hanging="480"/>
      </w:pPr>
    </w:lvl>
    <w:lvl w:ilvl="5">
      <w:start w:val="101"/>
      <w:numFmt w:val="decimal"/>
      <w:lvlText w:val="%6."/>
      <w:lvlJc w:val="left"/>
      <w:pPr>
        <w:tabs>
          <w:tab w:val="num" w:pos="3600"/>
        </w:tabs>
        <w:ind w:left="4080" w:hanging="480"/>
      </w:pPr>
    </w:lvl>
    <w:lvl w:ilvl="6">
      <w:start w:val="101"/>
      <w:numFmt w:val="decimal"/>
      <w:lvlText w:val="%7."/>
      <w:lvlJc w:val="left"/>
      <w:pPr>
        <w:tabs>
          <w:tab w:val="num" w:pos="4320"/>
        </w:tabs>
        <w:ind w:left="4800" w:hanging="480"/>
      </w:pPr>
    </w:lvl>
    <w:lvl w:ilvl="7">
      <w:start w:val="101"/>
      <w:numFmt w:val="decimal"/>
      <w:lvlText w:val="%8."/>
      <w:lvlJc w:val="left"/>
      <w:pPr>
        <w:tabs>
          <w:tab w:val="num" w:pos="5040"/>
        </w:tabs>
        <w:ind w:left="5520" w:hanging="480"/>
      </w:pPr>
    </w:lvl>
    <w:lvl w:ilvl="8">
      <w:start w:val="101"/>
      <w:numFmt w:val="decimal"/>
      <w:lvlText w:val="%9."/>
      <w:lvlJc w:val="left"/>
      <w:pPr>
        <w:tabs>
          <w:tab w:val="num" w:pos="5760"/>
        </w:tabs>
        <w:ind w:left="6240" w:hanging="480"/>
      </w:pPr>
    </w:lvl>
  </w:abstractNum>
  <w:abstractNum w:abstractNumId="9941105">
    <w:nsid w:val="fb5c8216"/>
    <w:multiLevelType w:val="multilevel"/>
    <w:lvl w:ilvl="0">
      <w:start w:val="105"/>
      <w:numFmt w:val="decimal"/>
      <w:lvlText w:val="%1."/>
      <w:lvlJc w:val="left"/>
      <w:pPr>
        <w:tabs>
          <w:tab w:val="num" w:pos="0"/>
        </w:tabs>
        <w:ind w:left="480" w:hanging="480"/>
      </w:pPr>
    </w:lvl>
    <w:lvl w:ilvl="1">
      <w:start w:val="105"/>
      <w:numFmt w:val="decimal"/>
      <w:lvlText w:val="%2."/>
      <w:lvlJc w:val="left"/>
      <w:pPr>
        <w:tabs>
          <w:tab w:val="num" w:pos="720"/>
        </w:tabs>
        <w:ind w:left="1200" w:hanging="480"/>
      </w:pPr>
    </w:lvl>
    <w:lvl w:ilvl="2">
      <w:start w:val="105"/>
      <w:numFmt w:val="decimal"/>
      <w:lvlText w:val="%3."/>
      <w:lvlJc w:val="left"/>
      <w:pPr>
        <w:tabs>
          <w:tab w:val="num" w:pos="1440"/>
        </w:tabs>
        <w:ind w:left="1920" w:hanging="480"/>
      </w:pPr>
    </w:lvl>
    <w:lvl w:ilvl="3">
      <w:start w:val="105"/>
      <w:numFmt w:val="decimal"/>
      <w:lvlText w:val="%4."/>
      <w:lvlJc w:val="left"/>
      <w:pPr>
        <w:tabs>
          <w:tab w:val="num" w:pos="2160"/>
        </w:tabs>
        <w:ind w:left="2640" w:hanging="480"/>
      </w:pPr>
    </w:lvl>
    <w:lvl w:ilvl="4">
      <w:start w:val="105"/>
      <w:numFmt w:val="decimal"/>
      <w:lvlText w:val="%5."/>
      <w:lvlJc w:val="left"/>
      <w:pPr>
        <w:tabs>
          <w:tab w:val="num" w:pos="2880"/>
        </w:tabs>
        <w:ind w:left="3360" w:hanging="480"/>
      </w:pPr>
    </w:lvl>
    <w:lvl w:ilvl="5">
      <w:start w:val="105"/>
      <w:numFmt w:val="decimal"/>
      <w:lvlText w:val="%6."/>
      <w:lvlJc w:val="left"/>
      <w:pPr>
        <w:tabs>
          <w:tab w:val="num" w:pos="3600"/>
        </w:tabs>
        <w:ind w:left="4080" w:hanging="480"/>
      </w:pPr>
    </w:lvl>
    <w:lvl w:ilvl="6">
      <w:start w:val="105"/>
      <w:numFmt w:val="decimal"/>
      <w:lvlText w:val="%7."/>
      <w:lvlJc w:val="left"/>
      <w:pPr>
        <w:tabs>
          <w:tab w:val="num" w:pos="4320"/>
        </w:tabs>
        <w:ind w:left="4800" w:hanging="480"/>
      </w:pPr>
    </w:lvl>
    <w:lvl w:ilvl="7">
      <w:start w:val="105"/>
      <w:numFmt w:val="decimal"/>
      <w:lvlText w:val="%8."/>
      <w:lvlJc w:val="left"/>
      <w:pPr>
        <w:tabs>
          <w:tab w:val="num" w:pos="5040"/>
        </w:tabs>
        <w:ind w:left="5520" w:hanging="480"/>
      </w:pPr>
    </w:lvl>
    <w:lvl w:ilvl="8">
      <w:start w:val="105"/>
      <w:numFmt w:val="decimal"/>
      <w:lvlText w:val="%9."/>
      <w:lvlJc w:val="left"/>
      <w:pPr>
        <w:tabs>
          <w:tab w:val="num" w:pos="5760"/>
        </w:tabs>
        <w:ind w:left="6240" w:hanging="480"/>
      </w:pPr>
    </w:lvl>
  </w:abstractNum>
  <w:abstractNum w:abstractNumId="9941107">
    <w:nsid w:val="8820b3b9"/>
    <w:multiLevelType w:val="multilevel"/>
    <w:lvl w:ilvl="0">
      <w:start w:val="107"/>
      <w:numFmt w:val="decimal"/>
      <w:lvlText w:val="%1."/>
      <w:lvlJc w:val="left"/>
      <w:pPr>
        <w:tabs>
          <w:tab w:val="num" w:pos="0"/>
        </w:tabs>
        <w:ind w:left="480" w:hanging="480"/>
      </w:pPr>
    </w:lvl>
    <w:lvl w:ilvl="1">
      <w:start w:val="107"/>
      <w:numFmt w:val="decimal"/>
      <w:lvlText w:val="%2."/>
      <w:lvlJc w:val="left"/>
      <w:pPr>
        <w:tabs>
          <w:tab w:val="num" w:pos="720"/>
        </w:tabs>
        <w:ind w:left="1200" w:hanging="480"/>
      </w:pPr>
    </w:lvl>
    <w:lvl w:ilvl="2">
      <w:start w:val="107"/>
      <w:numFmt w:val="decimal"/>
      <w:lvlText w:val="%3."/>
      <w:lvlJc w:val="left"/>
      <w:pPr>
        <w:tabs>
          <w:tab w:val="num" w:pos="1440"/>
        </w:tabs>
        <w:ind w:left="1920" w:hanging="480"/>
      </w:pPr>
    </w:lvl>
    <w:lvl w:ilvl="3">
      <w:start w:val="107"/>
      <w:numFmt w:val="decimal"/>
      <w:lvlText w:val="%4."/>
      <w:lvlJc w:val="left"/>
      <w:pPr>
        <w:tabs>
          <w:tab w:val="num" w:pos="2160"/>
        </w:tabs>
        <w:ind w:left="2640" w:hanging="480"/>
      </w:pPr>
    </w:lvl>
    <w:lvl w:ilvl="4">
      <w:start w:val="107"/>
      <w:numFmt w:val="decimal"/>
      <w:lvlText w:val="%5."/>
      <w:lvlJc w:val="left"/>
      <w:pPr>
        <w:tabs>
          <w:tab w:val="num" w:pos="2880"/>
        </w:tabs>
        <w:ind w:left="3360" w:hanging="480"/>
      </w:pPr>
    </w:lvl>
    <w:lvl w:ilvl="5">
      <w:start w:val="107"/>
      <w:numFmt w:val="decimal"/>
      <w:lvlText w:val="%6."/>
      <w:lvlJc w:val="left"/>
      <w:pPr>
        <w:tabs>
          <w:tab w:val="num" w:pos="3600"/>
        </w:tabs>
        <w:ind w:left="4080" w:hanging="480"/>
      </w:pPr>
    </w:lvl>
    <w:lvl w:ilvl="6">
      <w:start w:val="107"/>
      <w:numFmt w:val="decimal"/>
      <w:lvlText w:val="%7."/>
      <w:lvlJc w:val="left"/>
      <w:pPr>
        <w:tabs>
          <w:tab w:val="num" w:pos="4320"/>
        </w:tabs>
        <w:ind w:left="4800" w:hanging="480"/>
      </w:pPr>
    </w:lvl>
    <w:lvl w:ilvl="7">
      <w:start w:val="107"/>
      <w:numFmt w:val="decimal"/>
      <w:lvlText w:val="%8."/>
      <w:lvlJc w:val="left"/>
      <w:pPr>
        <w:tabs>
          <w:tab w:val="num" w:pos="5040"/>
        </w:tabs>
        <w:ind w:left="5520" w:hanging="480"/>
      </w:pPr>
    </w:lvl>
    <w:lvl w:ilvl="8">
      <w:start w:val="107"/>
      <w:numFmt w:val="decimal"/>
      <w:lvlText w:val="%9."/>
      <w:lvlJc w:val="left"/>
      <w:pPr>
        <w:tabs>
          <w:tab w:val="num" w:pos="5760"/>
        </w:tabs>
        <w:ind w:left="6240" w:hanging="480"/>
      </w:pPr>
    </w:lvl>
  </w:abstractNum>
  <w:abstractNum w:abstractNumId="994121">
    <w:nsid w:val="2c232144"/>
    <w:multiLevelType w:val="multilevel"/>
    <w:lvl w:ilvl="0">
      <w:start w:val="21"/>
      <w:numFmt w:val="decimal"/>
      <w:lvlText w:val="%1."/>
      <w:lvlJc w:val="left"/>
      <w:pPr>
        <w:tabs>
          <w:tab w:val="num" w:pos="0"/>
        </w:tabs>
        <w:ind w:left="480" w:hanging="480"/>
      </w:pPr>
    </w:lvl>
    <w:lvl w:ilvl="1">
      <w:start w:val="21"/>
      <w:numFmt w:val="decimal"/>
      <w:lvlText w:val="%2."/>
      <w:lvlJc w:val="left"/>
      <w:pPr>
        <w:tabs>
          <w:tab w:val="num" w:pos="720"/>
        </w:tabs>
        <w:ind w:left="1200" w:hanging="480"/>
      </w:pPr>
    </w:lvl>
    <w:lvl w:ilvl="2">
      <w:start w:val="21"/>
      <w:numFmt w:val="decimal"/>
      <w:lvlText w:val="%3."/>
      <w:lvlJc w:val="left"/>
      <w:pPr>
        <w:tabs>
          <w:tab w:val="num" w:pos="1440"/>
        </w:tabs>
        <w:ind w:left="1920" w:hanging="480"/>
      </w:pPr>
    </w:lvl>
    <w:lvl w:ilvl="3">
      <w:start w:val="21"/>
      <w:numFmt w:val="decimal"/>
      <w:lvlText w:val="%4."/>
      <w:lvlJc w:val="left"/>
      <w:pPr>
        <w:tabs>
          <w:tab w:val="num" w:pos="2160"/>
        </w:tabs>
        <w:ind w:left="2640" w:hanging="480"/>
      </w:pPr>
    </w:lvl>
    <w:lvl w:ilvl="4">
      <w:start w:val="21"/>
      <w:numFmt w:val="decimal"/>
      <w:lvlText w:val="%5."/>
      <w:lvlJc w:val="left"/>
      <w:pPr>
        <w:tabs>
          <w:tab w:val="num" w:pos="2880"/>
        </w:tabs>
        <w:ind w:left="3360" w:hanging="480"/>
      </w:pPr>
    </w:lvl>
    <w:lvl w:ilvl="5">
      <w:start w:val="21"/>
      <w:numFmt w:val="decimal"/>
      <w:lvlText w:val="%6."/>
      <w:lvlJc w:val="left"/>
      <w:pPr>
        <w:tabs>
          <w:tab w:val="num" w:pos="3600"/>
        </w:tabs>
        <w:ind w:left="4080" w:hanging="480"/>
      </w:pPr>
    </w:lvl>
    <w:lvl w:ilvl="6">
      <w:start w:val="21"/>
      <w:numFmt w:val="decimal"/>
      <w:lvlText w:val="%7."/>
      <w:lvlJc w:val="left"/>
      <w:pPr>
        <w:tabs>
          <w:tab w:val="num" w:pos="4320"/>
        </w:tabs>
        <w:ind w:left="4800" w:hanging="480"/>
      </w:pPr>
    </w:lvl>
    <w:lvl w:ilvl="7">
      <w:start w:val="21"/>
      <w:numFmt w:val="decimal"/>
      <w:lvlText w:val="%8."/>
      <w:lvlJc w:val="left"/>
      <w:pPr>
        <w:tabs>
          <w:tab w:val="num" w:pos="5040"/>
        </w:tabs>
        <w:ind w:left="5520" w:hanging="480"/>
      </w:pPr>
    </w:lvl>
    <w:lvl w:ilvl="8">
      <w:start w:val="21"/>
      <w:numFmt w:val="decimal"/>
      <w:lvlText w:val="%9."/>
      <w:lvlJc w:val="left"/>
      <w:pPr>
        <w:tabs>
          <w:tab w:val="num" w:pos="5760"/>
        </w:tabs>
        <w:ind w:left="6240" w:hanging="480"/>
      </w:pPr>
    </w:lvl>
  </w:abstractNum>
  <w:abstractNum w:abstractNumId="9941108">
    <w:nsid w:val="2b45298e"/>
    <w:multiLevelType w:val="multilevel"/>
    <w:lvl w:ilvl="0">
      <w:start w:val="108"/>
      <w:numFmt w:val="decimal"/>
      <w:lvlText w:val="%1."/>
      <w:lvlJc w:val="left"/>
      <w:pPr>
        <w:tabs>
          <w:tab w:val="num" w:pos="0"/>
        </w:tabs>
        <w:ind w:left="480" w:hanging="480"/>
      </w:pPr>
    </w:lvl>
    <w:lvl w:ilvl="1">
      <w:start w:val="108"/>
      <w:numFmt w:val="decimal"/>
      <w:lvlText w:val="%2."/>
      <w:lvlJc w:val="left"/>
      <w:pPr>
        <w:tabs>
          <w:tab w:val="num" w:pos="720"/>
        </w:tabs>
        <w:ind w:left="1200" w:hanging="480"/>
      </w:pPr>
    </w:lvl>
    <w:lvl w:ilvl="2">
      <w:start w:val="108"/>
      <w:numFmt w:val="decimal"/>
      <w:lvlText w:val="%3."/>
      <w:lvlJc w:val="left"/>
      <w:pPr>
        <w:tabs>
          <w:tab w:val="num" w:pos="1440"/>
        </w:tabs>
        <w:ind w:left="1920" w:hanging="480"/>
      </w:pPr>
    </w:lvl>
    <w:lvl w:ilvl="3">
      <w:start w:val="108"/>
      <w:numFmt w:val="decimal"/>
      <w:lvlText w:val="%4."/>
      <w:lvlJc w:val="left"/>
      <w:pPr>
        <w:tabs>
          <w:tab w:val="num" w:pos="2160"/>
        </w:tabs>
        <w:ind w:left="2640" w:hanging="480"/>
      </w:pPr>
    </w:lvl>
    <w:lvl w:ilvl="4">
      <w:start w:val="108"/>
      <w:numFmt w:val="decimal"/>
      <w:lvlText w:val="%5."/>
      <w:lvlJc w:val="left"/>
      <w:pPr>
        <w:tabs>
          <w:tab w:val="num" w:pos="2880"/>
        </w:tabs>
        <w:ind w:left="3360" w:hanging="480"/>
      </w:pPr>
    </w:lvl>
    <w:lvl w:ilvl="5">
      <w:start w:val="108"/>
      <w:numFmt w:val="decimal"/>
      <w:lvlText w:val="%6."/>
      <w:lvlJc w:val="left"/>
      <w:pPr>
        <w:tabs>
          <w:tab w:val="num" w:pos="3600"/>
        </w:tabs>
        <w:ind w:left="4080" w:hanging="480"/>
      </w:pPr>
    </w:lvl>
    <w:lvl w:ilvl="6">
      <w:start w:val="108"/>
      <w:numFmt w:val="decimal"/>
      <w:lvlText w:val="%7."/>
      <w:lvlJc w:val="left"/>
      <w:pPr>
        <w:tabs>
          <w:tab w:val="num" w:pos="4320"/>
        </w:tabs>
        <w:ind w:left="4800" w:hanging="480"/>
      </w:pPr>
    </w:lvl>
    <w:lvl w:ilvl="7">
      <w:start w:val="108"/>
      <w:numFmt w:val="decimal"/>
      <w:lvlText w:val="%8."/>
      <w:lvlJc w:val="left"/>
      <w:pPr>
        <w:tabs>
          <w:tab w:val="num" w:pos="5040"/>
        </w:tabs>
        <w:ind w:left="5520" w:hanging="480"/>
      </w:pPr>
    </w:lvl>
    <w:lvl w:ilvl="8">
      <w:start w:val="108"/>
      <w:numFmt w:val="decimal"/>
      <w:lvlText w:val="%9."/>
      <w:lvlJc w:val="left"/>
      <w:pPr>
        <w:tabs>
          <w:tab w:val="num" w:pos="5760"/>
        </w:tabs>
        <w:ind w:left="6240" w:hanging="480"/>
      </w:pPr>
    </w:lvl>
  </w:abstractNum>
  <w:abstractNum w:abstractNumId="9941109">
    <w:nsid w:val="59b0f1bf"/>
    <w:multiLevelType w:val="multilevel"/>
    <w:lvl w:ilvl="0">
      <w:start w:val="109"/>
      <w:numFmt w:val="decimal"/>
      <w:lvlText w:val="%1."/>
      <w:lvlJc w:val="left"/>
      <w:pPr>
        <w:tabs>
          <w:tab w:val="num" w:pos="0"/>
        </w:tabs>
        <w:ind w:left="480" w:hanging="480"/>
      </w:pPr>
    </w:lvl>
    <w:lvl w:ilvl="1">
      <w:start w:val="109"/>
      <w:numFmt w:val="decimal"/>
      <w:lvlText w:val="%2."/>
      <w:lvlJc w:val="left"/>
      <w:pPr>
        <w:tabs>
          <w:tab w:val="num" w:pos="720"/>
        </w:tabs>
        <w:ind w:left="1200" w:hanging="480"/>
      </w:pPr>
    </w:lvl>
    <w:lvl w:ilvl="2">
      <w:start w:val="109"/>
      <w:numFmt w:val="decimal"/>
      <w:lvlText w:val="%3."/>
      <w:lvlJc w:val="left"/>
      <w:pPr>
        <w:tabs>
          <w:tab w:val="num" w:pos="1440"/>
        </w:tabs>
        <w:ind w:left="1920" w:hanging="480"/>
      </w:pPr>
    </w:lvl>
    <w:lvl w:ilvl="3">
      <w:start w:val="109"/>
      <w:numFmt w:val="decimal"/>
      <w:lvlText w:val="%4."/>
      <w:lvlJc w:val="left"/>
      <w:pPr>
        <w:tabs>
          <w:tab w:val="num" w:pos="2160"/>
        </w:tabs>
        <w:ind w:left="2640" w:hanging="480"/>
      </w:pPr>
    </w:lvl>
    <w:lvl w:ilvl="4">
      <w:start w:val="109"/>
      <w:numFmt w:val="decimal"/>
      <w:lvlText w:val="%5."/>
      <w:lvlJc w:val="left"/>
      <w:pPr>
        <w:tabs>
          <w:tab w:val="num" w:pos="2880"/>
        </w:tabs>
        <w:ind w:left="3360" w:hanging="480"/>
      </w:pPr>
    </w:lvl>
    <w:lvl w:ilvl="5">
      <w:start w:val="109"/>
      <w:numFmt w:val="decimal"/>
      <w:lvlText w:val="%6."/>
      <w:lvlJc w:val="left"/>
      <w:pPr>
        <w:tabs>
          <w:tab w:val="num" w:pos="3600"/>
        </w:tabs>
        <w:ind w:left="4080" w:hanging="480"/>
      </w:pPr>
    </w:lvl>
    <w:lvl w:ilvl="6">
      <w:start w:val="109"/>
      <w:numFmt w:val="decimal"/>
      <w:lvlText w:val="%7."/>
      <w:lvlJc w:val="left"/>
      <w:pPr>
        <w:tabs>
          <w:tab w:val="num" w:pos="4320"/>
        </w:tabs>
        <w:ind w:left="4800" w:hanging="480"/>
      </w:pPr>
    </w:lvl>
    <w:lvl w:ilvl="7">
      <w:start w:val="109"/>
      <w:numFmt w:val="decimal"/>
      <w:lvlText w:val="%8."/>
      <w:lvlJc w:val="left"/>
      <w:pPr>
        <w:tabs>
          <w:tab w:val="num" w:pos="5040"/>
        </w:tabs>
        <w:ind w:left="5520" w:hanging="480"/>
      </w:pPr>
    </w:lvl>
    <w:lvl w:ilvl="8">
      <w:start w:val="109"/>
      <w:numFmt w:val="decimal"/>
      <w:lvlText w:val="%9."/>
      <w:lvlJc w:val="left"/>
      <w:pPr>
        <w:tabs>
          <w:tab w:val="num" w:pos="5760"/>
        </w:tabs>
        <w:ind w:left="6240" w:hanging="480"/>
      </w:pPr>
    </w:lvl>
  </w:abstractNum>
  <w:abstractNum w:abstractNumId="9941112">
    <w:nsid w:val="fea02bab"/>
    <w:multiLevelType w:val="multilevel"/>
    <w:lvl w:ilvl="0">
      <w:start w:val="112"/>
      <w:numFmt w:val="decimal"/>
      <w:lvlText w:val="%1."/>
      <w:lvlJc w:val="left"/>
      <w:pPr>
        <w:tabs>
          <w:tab w:val="num" w:pos="0"/>
        </w:tabs>
        <w:ind w:left="480" w:hanging="480"/>
      </w:pPr>
    </w:lvl>
    <w:lvl w:ilvl="1">
      <w:start w:val="112"/>
      <w:numFmt w:val="decimal"/>
      <w:lvlText w:val="%2."/>
      <w:lvlJc w:val="left"/>
      <w:pPr>
        <w:tabs>
          <w:tab w:val="num" w:pos="720"/>
        </w:tabs>
        <w:ind w:left="1200" w:hanging="480"/>
      </w:pPr>
    </w:lvl>
    <w:lvl w:ilvl="2">
      <w:start w:val="112"/>
      <w:numFmt w:val="decimal"/>
      <w:lvlText w:val="%3."/>
      <w:lvlJc w:val="left"/>
      <w:pPr>
        <w:tabs>
          <w:tab w:val="num" w:pos="1440"/>
        </w:tabs>
        <w:ind w:left="1920" w:hanging="480"/>
      </w:pPr>
    </w:lvl>
    <w:lvl w:ilvl="3">
      <w:start w:val="112"/>
      <w:numFmt w:val="decimal"/>
      <w:lvlText w:val="%4."/>
      <w:lvlJc w:val="left"/>
      <w:pPr>
        <w:tabs>
          <w:tab w:val="num" w:pos="2160"/>
        </w:tabs>
        <w:ind w:left="2640" w:hanging="480"/>
      </w:pPr>
    </w:lvl>
    <w:lvl w:ilvl="4">
      <w:start w:val="112"/>
      <w:numFmt w:val="decimal"/>
      <w:lvlText w:val="%5."/>
      <w:lvlJc w:val="left"/>
      <w:pPr>
        <w:tabs>
          <w:tab w:val="num" w:pos="2880"/>
        </w:tabs>
        <w:ind w:left="3360" w:hanging="480"/>
      </w:pPr>
    </w:lvl>
    <w:lvl w:ilvl="5">
      <w:start w:val="112"/>
      <w:numFmt w:val="decimal"/>
      <w:lvlText w:val="%6."/>
      <w:lvlJc w:val="left"/>
      <w:pPr>
        <w:tabs>
          <w:tab w:val="num" w:pos="3600"/>
        </w:tabs>
        <w:ind w:left="4080" w:hanging="480"/>
      </w:pPr>
    </w:lvl>
    <w:lvl w:ilvl="6">
      <w:start w:val="112"/>
      <w:numFmt w:val="decimal"/>
      <w:lvlText w:val="%7."/>
      <w:lvlJc w:val="left"/>
      <w:pPr>
        <w:tabs>
          <w:tab w:val="num" w:pos="4320"/>
        </w:tabs>
        <w:ind w:left="4800" w:hanging="480"/>
      </w:pPr>
    </w:lvl>
    <w:lvl w:ilvl="7">
      <w:start w:val="112"/>
      <w:numFmt w:val="decimal"/>
      <w:lvlText w:val="%8."/>
      <w:lvlJc w:val="left"/>
      <w:pPr>
        <w:tabs>
          <w:tab w:val="num" w:pos="5040"/>
        </w:tabs>
        <w:ind w:left="5520" w:hanging="480"/>
      </w:pPr>
    </w:lvl>
    <w:lvl w:ilvl="8">
      <w:start w:val="112"/>
      <w:numFmt w:val="decimal"/>
      <w:lvlText w:val="%9."/>
      <w:lvlJc w:val="left"/>
      <w:pPr>
        <w:tabs>
          <w:tab w:val="num" w:pos="5760"/>
        </w:tabs>
        <w:ind w:left="6240" w:hanging="480"/>
      </w:pPr>
    </w:lvl>
  </w:abstractNum>
  <w:abstractNum w:abstractNumId="994129">
    <w:nsid w:val="620d3bff"/>
    <w:multiLevelType w:val="multilevel"/>
    <w:lvl w:ilvl="0">
      <w:start w:val="29"/>
      <w:numFmt w:val="decimal"/>
      <w:lvlText w:val="%1."/>
      <w:lvlJc w:val="left"/>
      <w:pPr>
        <w:tabs>
          <w:tab w:val="num" w:pos="0"/>
        </w:tabs>
        <w:ind w:left="480" w:hanging="480"/>
      </w:pPr>
    </w:lvl>
    <w:lvl w:ilvl="1">
      <w:start w:val="29"/>
      <w:numFmt w:val="decimal"/>
      <w:lvlText w:val="%2."/>
      <w:lvlJc w:val="left"/>
      <w:pPr>
        <w:tabs>
          <w:tab w:val="num" w:pos="720"/>
        </w:tabs>
        <w:ind w:left="1200" w:hanging="480"/>
      </w:pPr>
    </w:lvl>
    <w:lvl w:ilvl="2">
      <w:start w:val="29"/>
      <w:numFmt w:val="decimal"/>
      <w:lvlText w:val="%3."/>
      <w:lvlJc w:val="left"/>
      <w:pPr>
        <w:tabs>
          <w:tab w:val="num" w:pos="1440"/>
        </w:tabs>
        <w:ind w:left="1920" w:hanging="480"/>
      </w:pPr>
    </w:lvl>
    <w:lvl w:ilvl="3">
      <w:start w:val="29"/>
      <w:numFmt w:val="decimal"/>
      <w:lvlText w:val="%4."/>
      <w:lvlJc w:val="left"/>
      <w:pPr>
        <w:tabs>
          <w:tab w:val="num" w:pos="2160"/>
        </w:tabs>
        <w:ind w:left="2640" w:hanging="480"/>
      </w:pPr>
    </w:lvl>
    <w:lvl w:ilvl="4">
      <w:start w:val="29"/>
      <w:numFmt w:val="decimal"/>
      <w:lvlText w:val="%5."/>
      <w:lvlJc w:val="left"/>
      <w:pPr>
        <w:tabs>
          <w:tab w:val="num" w:pos="2880"/>
        </w:tabs>
        <w:ind w:left="3360" w:hanging="480"/>
      </w:pPr>
    </w:lvl>
    <w:lvl w:ilvl="5">
      <w:start w:val="29"/>
      <w:numFmt w:val="decimal"/>
      <w:lvlText w:val="%6."/>
      <w:lvlJc w:val="left"/>
      <w:pPr>
        <w:tabs>
          <w:tab w:val="num" w:pos="3600"/>
        </w:tabs>
        <w:ind w:left="4080" w:hanging="480"/>
      </w:pPr>
    </w:lvl>
    <w:lvl w:ilvl="6">
      <w:start w:val="29"/>
      <w:numFmt w:val="decimal"/>
      <w:lvlText w:val="%7."/>
      <w:lvlJc w:val="left"/>
      <w:pPr>
        <w:tabs>
          <w:tab w:val="num" w:pos="4320"/>
        </w:tabs>
        <w:ind w:left="4800" w:hanging="480"/>
      </w:pPr>
    </w:lvl>
    <w:lvl w:ilvl="7">
      <w:start w:val="29"/>
      <w:numFmt w:val="decimal"/>
      <w:lvlText w:val="%8."/>
      <w:lvlJc w:val="left"/>
      <w:pPr>
        <w:tabs>
          <w:tab w:val="num" w:pos="5040"/>
        </w:tabs>
        <w:ind w:left="5520" w:hanging="480"/>
      </w:pPr>
    </w:lvl>
    <w:lvl w:ilvl="8">
      <w:start w:val="29"/>
      <w:numFmt w:val="decimal"/>
      <w:lvlText w:val="%9."/>
      <w:lvlJc w:val="left"/>
      <w:pPr>
        <w:tabs>
          <w:tab w:val="num" w:pos="5760"/>
        </w:tabs>
        <w:ind w:left="6240" w:hanging="480"/>
      </w:pPr>
    </w:lvl>
  </w:abstractNum>
  <w:abstractNum w:abstractNumId="9941113">
    <w:nsid w:val="d9c62f89"/>
    <w:multiLevelType w:val="multilevel"/>
    <w:lvl w:ilvl="0">
      <w:start w:val="113"/>
      <w:numFmt w:val="decimal"/>
      <w:lvlText w:val="%1."/>
      <w:lvlJc w:val="left"/>
      <w:pPr>
        <w:tabs>
          <w:tab w:val="num" w:pos="0"/>
        </w:tabs>
        <w:ind w:left="480" w:hanging="480"/>
      </w:pPr>
    </w:lvl>
    <w:lvl w:ilvl="1">
      <w:start w:val="113"/>
      <w:numFmt w:val="decimal"/>
      <w:lvlText w:val="%2."/>
      <w:lvlJc w:val="left"/>
      <w:pPr>
        <w:tabs>
          <w:tab w:val="num" w:pos="720"/>
        </w:tabs>
        <w:ind w:left="1200" w:hanging="480"/>
      </w:pPr>
    </w:lvl>
    <w:lvl w:ilvl="2">
      <w:start w:val="113"/>
      <w:numFmt w:val="decimal"/>
      <w:lvlText w:val="%3."/>
      <w:lvlJc w:val="left"/>
      <w:pPr>
        <w:tabs>
          <w:tab w:val="num" w:pos="1440"/>
        </w:tabs>
        <w:ind w:left="1920" w:hanging="480"/>
      </w:pPr>
    </w:lvl>
    <w:lvl w:ilvl="3">
      <w:start w:val="113"/>
      <w:numFmt w:val="decimal"/>
      <w:lvlText w:val="%4."/>
      <w:lvlJc w:val="left"/>
      <w:pPr>
        <w:tabs>
          <w:tab w:val="num" w:pos="2160"/>
        </w:tabs>
        <w:ind w:left="2640" w:hanging="480"/>
      </w:pPr>
    </w:lvl>
    <w:lvl w:ilvl="4">
      <w:start w:val="113"/>
      <w:numFmt w:val="decimal"/>
      <w:lvlText w:val="%5."/>
      <w:lvlJc w:val="left"/>
      <w:pPr>
        <w:tabs>
          <w:tab w:val="num" w:pos="2880"/>
        </w:tabs>
        <w:ind w:left="3360" w:hanging="480"/>
      </w:pPr>
    </w:lvl>
    <w:lvl w:ilvl="5">
      <w:start w:val="113"/>
      <w:numFmt w:val="decimal"/>
      <w:lvlText w:val="%6."/>
      <w:lvlJc w:val="left"/>
      <w:pPr>
        <w:tabs>
          <w:tab w:val="num" w:pos="3600"/>
        </w:tabs>
        <w:ind w:left="4080" w:hanging="480"/>
      </w:pPr>
    </w:lvl>
    <w:lvl w:ilvl="6">
      <w:start w:val="113"/>
      <w:numFmt w:val="decimal"/>
      <w:lvlText w:val="%7."/>
      <w:lvlJc w:val="left"/>
      <w:pPr>
        <w:tabs>
          <w:tab w:val="num" w:pos="4320"/>
        </w:tabs>
        <w:ind w:left="4800" w:hanging="480"/>
      </w:pPr>
    </w:lvl>
    <w:lvl w:ilvl="7">
      <w:start w:val="113"/>
      <w:numFmt w:val="decimal"/>
      <w:lvlText w:val="%8."/>
      <w:lvlJc w:val="left"/>
      <w:pPr>
        <w:tabs>
          <w:tab w:val="num" w:pos="5040"/>
        </w:tabs>
        <w:ind w:left="5520" w:hanging="480"/>
      </w:pPr>
    </w:lvl>
    <w:lvl w:ilvl="8">
      <w:start w:val="113"/>
      <w:numFmt w:val="decimal"/>
      <w:lvlText w:val="%9."/>
      <w:lvlJc w:val="left"/>
      <w:pPr>
        <w:tabs>
          <w:tab w:val="num" w:pos="5760"/>
        </w:tabs>
        <w:ind w:left="6240" w:hanging="480"/>
      </w:pPr>
    </w:lvl>
  </w:abstractNum>
  <w:abstractNum w:abstractNumId="9941114">
    <w:nsid w:val="afbf48b2"/>
    <w:multiLevelType w:val="multilevel"/>
    <w:lvl w:ilvl="0">
      <w:start w:val="114"/>
      <w:numFmt w:val="decimal"/>
      <w:lvlText w:val="%1."/>
      <w:lvlJc w:val="left"/>
      <w:pPr>
        <w:tabs>
          <w:tab w:val="num" w:pos="0"/>
        </w:tabs>
        <w:ind w:left="480" w:hanging="480"/>
      </w:pPr>
    </w:lvl>
    <w:lvl w:ilvl="1">
      <w:start w:val="114"/>
      <w:numFmt w:val="decimal"/>
      <w:lvlText w:val="%2."/>
      <w:lvlJc w:val="left"/>
      <w:pPr>
        <w:tabs>
          <w:tab w:val="num" w:pos="720"/>
        </w:tabs>
        <w:ind w:left="1200" w:hanging="480"/>
      </w:pPr>
    </w:lvl>
    <w:lvl w:ilvl="2">
      <w:start w:val="114"/>
      <w:numFmt w:val="decimal"/>
      <w:lvlText w:val="%3."/>
      <w:lvlJc w:val="left"/>
      <w:pPr>
        <w:tabs>
          <w:tab w:val="num" w:pos="1440"/>
        </w:tabs>
        <w:ind w:left="1920" w:hanging="480"/>
      </w:pPr>
    </w:lvl>
    <w:lvl w:ilvl="3">
      <w:start w:val="114"/>
      <w:numFmt w:val="decimal"/>
      <w:lvlText w:val="%4."/>
      <w:lvlJc w:val="left"/>
      <w:pPr>
        <w:tabs>
          <w:tab w:val="num" w:pos="2160"/>
        </w:tabs>
        <w:ind w:left="2640" w:hanging="480"/>
      </w:pPr>
    </w:lvl>
    <w:lvl w:ilvl="4">
      <w:start w:val="114"/>
      <w:numFmt w:val="decimal"/>
      <w:lvlText w:val="%5."/>
      <w:lvlJc w:val="left"/>
      <w:pPr>
        <w:tabs>
          <w:tab w:val="num" w:pos="2880"/>
        </w:tabs>
        <w:ind w:left="3360" w:hanging="480"/>
      </w:pPr>
    </w:lvl>
    <w:lvl w:ilvl="5">
      <w:start w:val="114"/>
      <w:numFmt w:val="decimal"/>
      <w:lvlText w:val="%6."/>
      <w:lvlJc w:val="left"/>
      <w:pPr>
        <w:tabs>
          <w:tab w:val="num" w:pos="3600"/>
        </w:tabs>
        <w:ind w:left="4080" w:hanging="480"/>
      </w:pPr>
    </w:lvl>
    <w:lvl w:ilvl="6">
      <w:start w:val="114"/>
      <w:numFmt w:val="decimal"/>
      <w:lvlText w:val="%7."/>
      <w:lvlJc w:val="left"/>
      <w:pPr>
        <w:tabs>
          <w:tab w:val="num" w:pos="4320"/>
        </w:tabs>
        <w:ind w:left="4800" w:hanging="480"/>
      </w:pPr>
    </w:lvl>
    <w:lvl w:ilvl="7">
      <w:start w:val="114"/>
      <w:numFmt w:val="decimal"/>
      <w:lvlText w:val="%8."/>
      <w:lvlJc w:val="left"/>
      <w:pPr>
        <w:tabs>
          <w:tab w:val="num" w:pos="5040"/>
        </w:tabs>
        <w:ind w:left="5520" w:hanging="480"/>
      </w:pPr>
    </w:lvl>
    <w:lvl w:ilvl="8">
      <w:start w:val="114"/>
      <w:numFmt w:val="decimal"/>
      <w:lvlText w:val="%9."/>
      <w:lvlJc w:val="left"/>
      <w:pPr>
        <w:tabs>
          <w:tab w:val="num" w:pos="5760"/>
        </w:tabs>
        <w:ind w:left="6240" w:hanging="480"/>
      </w:pPr>
    </w:lvl>
  </w:abstractNum>
  <w:abstractNum w:abstractNumId="994131">
    <w:nsid w:val="dec97073"/>
    <w:multiLevelType w:val="multilevel"/>
    <w:lvl w:ilvl="0">
      <w:start w:val="31"/>
      <w:numFmt w:val="decimal"/>
      <w:lvlText w:val="%1."/>
      <w:lvlJc w:val="left"/>
      <w:pPr>
        <w:tabs>
          <w:tab w:val="num" w:pos="0"/>
        </w:tabs>
        <w:ind w:left="480" w:hanging="480"/>
      </w:pPr>
    </w:lvl>
    <w:lvl w:ilvl="1">
      <w:start w:val="31"/>
      <w:numFmt w:val="decimal"/>
      <w:lvlText w:val="%2."/>
      <w:lvlJc w:val="left"/>
      <w:pPr>
        <w:tabs>
          <w:tab w:val="num" w:pos="720"/>
        </w:tabs>
        <w:ind w:left="1200" w:hanging="480"/>
      </w:pPr>
    </w:lvl>
    <w:lvl w:ilvl="2">
      <w:start w:val="31"/>
      <w:numFmt w:val="decimal"/>
      <w:lvlText w:val="%3."/>
      <w:lvlJc w:val="left"/>
      <w:pPr>
        <w:tabs>
          <w:tab w:val="num" w:pos="1440"/>
        </w:tabs>
        <w:ind w:left="1920" w:hanging="480"/>
      </w:pPr>
    </w:lvl>
    <w:lvl w:ilvl="3">
      <w:start w:val="31"/>
      <w:numFmt w:val="decimal"/>
      <w:lvlText w:val="%4."/>
      <w:lvlJc w:val="left"/>
      <w:pPr>
        <w:tabs>
          <w:tab w:val="num" w:pos="2160"/>
        </w:tabs>
        <w:ind w:left="2640" w:hanging="480"/>
      </w:pPr>
    </w:lvl>
    <w:lvl w:ilvl="4">
      <w:start w:val="31"/>
      <w:numFmt w:val="decimal"/>
      <w:lvlText w:val="%5."/>
      <w:lvlJc w:val="left"/>
      <w:pPr>
        <w:tabs>
          <w:tab w:val="num" w:pos="2880"/>
        </w:tabs>
        <w:ind w:left="3360" w:hanging="480"/>
      </w:pPr>
    </w:lvl>
    <w:lvl w:ilvl="5">
      <w:start w:val="31"/>
      <w:numFmt w:val="decimal"/>
      <w:lvlText w:val="%6."/>
      <w:lvlJc w:val="left"/>
      <w:pPr>
        <w:tabs>
          <w:tab w:val="num" w:pos="3600"/>
        </w:tabs>
        <w:ind w:left="4080" w:hanging="480"/>
      </w:pPr>
    </w:lvl>
    <w:lvl w:ilvl="6">
      <w:start w:val="31"/>
      <w:numFmt w:val="decimal"/>
      <w:lvlText w:val="%7."/>
      <w:lvlJc w:val="left"/>
      <w:pPr>
        <w:tabs>
          <w:tab w:val="num" w:pos="4320"/>
        </w:tabs>
        <w:ind w:left="4800" w:hanging="480"/>
      </w:pPr>
    </w:lvl>
    <w:lvl w:ilvl="7">
      <w:start w:val="31"/>
      <w:numFmt w:val="decimal"/>
      <w:lvlText w:val="%8."/>
      <w:lvlJc w:val="left"/>
      <w:pPr>
        <w:tabs>
          <w:tab w:val="num" w:pos="5040"/>
        </w:tabs>
        <w:ind w:left="5520" w:hanging="480"/>
      </w:pPr>
    </w:lvl>
    <w:lvl w:ilvl="8">
      <w:start w:val="31"/>
      <w:numFmt w:val="decimal"/>
      <w:lvlText w:val="%9."/>
      <w:lvlJc w:val="left"/>
      <w:pPr>
        <w:tabs>
          <w:tab w:val="num" w:pos="5760"/>
        </w:tabs>
        <w:ind w:left="6240" w:hanging="480"/>
      </w:pPr>
    </w:lvl>
  </w:abstractNum>
  <w:abstractNum w:abstractNumId="9941115">
    <w:nsid w:val="aa48b470"/>
    <w:multiLevelType w:val="multilevel"/>
    <w:lvl w:ilvl="0">
      <w:start w:val="115"/>
      <w:numFmt w:val="decimal"/>
      <w:lvlText w:val="%1."/>
      <w:lvlJc w:val="left"/>
      <w:pPr>
        <w:tabs>
          <w:tab w:val="num" w:pos="0"/>
        </w:tabs>
        <w:ind w:left="480" w:hanging="480"/>
      </w:pPr>
    </w:lvl>
    <w:lvl w:ilvl="1">
      <w:start w:val="115"/>
      <w:numFmt w:val="decimal"/>
      <w:lvlText w:val="%2."/>
      <w:lvlJc w:val="left"/>
      <w:pPr>
        <w:tabs>
          <w:tab w:val="num" w:pos="720"/>
        </w:tabs>
        <w:ind w:left="1200" w:hanging="480"/>
      </w:pPr>
    </w:lvl>
    <w:lvl w:ilvl="2">
      <w:start w:val="115"/>
      <w:numFmt w:val="decimal"/>
      <w:lvlText w:val="%3."/>
      <w:lvlJc w:val="left"/>
      <w:pPr>
        <w:tabs>
          <w:tab w:val="num" w:pos="1440"/>
        </w:tabs>
        <w:ind w:left="1920" w:hanging="480"/>
      </w:pPr>
    </w:lvl>
    <w:lvl w:ilvl="3">
      <w:start w:val="115"/>
      <w:numFmt w:val="decimal"/>
      <w:lvlText w:val="%4."/>
      <w:lvlJc w:val="left"/>
      <w:pPr>
        <w:tabs>
          <w:tab w:val="num" w:pos="2160"/>
        </w:tabs>
        <w:ind w:left="2640" w:hanging="480"/>
      </w:pPr>
    </w:lvl>
    <w:lvl w:ilvl="4">
      <w:start w:val="115"/>
      <w:numFmt w:val="decimal"/>
      <w:lvlText w:val="%5."/>
      <w:lvlJc w:val="left"/>
      <w:pPr>
        <w:tabs>
          <w:tab w:val="num" w:pos="2880"/>
        </w:tabs>
        <w:ind w:left="3360" w:hanging="480"/>
      </w:pPr>
    </w:lvl>
    <w:lvl w:ilvl="5">
      <w:start w:val="115"/>
      <w:numFmt w:val="decimal"/>
      <w:lvlText w:val="%6."/>
      <w:lvlJc w:val="left"/>
      <w:pPr>
        <w:tabs>
          <w:tab w:val="num" w:pos="3600"/>
        </w:tabs>
        <w:ind w:left="4080" w:hanging="480"/>
      </w:pPr>
    </w:lvl>
    <w:lvl w:ilvl="6">
      <w:start w:val="115"/>
      <w:numFmt w:val="decimal"/>
      <w:lvlText w:val="%7."/>
      <w:lvlJc w:val="left"/>
      <w:pPr>
        <w:tabs>
          <w:tab w:val="num" w:pos="4320"/>
        </w:tabs>
        <w:ind w:left="4800" w:hanging="480"/>
      </w:pPr>
    </w:lvl>
    <w:lvl w:ilvl="7">
      <w:start w:val="115"/>
      <w:numFmt w:val="decimal"/>
      <w:lvlText w:val="%8."/>
      <w:lvlJc w:val="left"/>
      <w:pPr>
        <w:tabs>
          <w:tab w:val="num" w:pos="5040"/>
        </w:tabs>
        <w:ind w:left="5520" w:hanging="480"/>
      </w:pPr>
    </w:lvl>
    <w:lvl w:ilvl="8">
      <w:start w:val="115"/>
      <w:numFmt w:val="decimal"/>
      <w:lvlText w:val="%9."/>
      <w:lvlJc w:val="left"/>
      <w:pPr>
        <w:tabs>
          <w:tab w:val="num" w:pos="5760"/>
        </w:tabs>
        <w:ind w:left="6240" w:hanging="480"/>
      </w:pPr>
    </w:lvl>
  </w:abstractNum>
  <w:abstractNum w:abstractNumId="9941116">
    <w:nsid w:val="1c859790"/>
    <w:multiLevelType w:val="multilevel"/>
    <w:lvl w:ilvl="0">
      <w:start w:val="116"/>
      <w:numFmt w:val="decimal"/>
      <w:lvlText w:val="%1."/>
      <w:lvlJc w:val="left"/>
      <w:pPr>
        <w:tabs>
          <w:tab w:val="num" w:pos="0"/>
        </w:tabs>
        <w:ind w:left="480" w:hanging="480"/>
      </w:pPr>
    </w:lvl>
    <w:lvl w:ilvl="1">
      <w:start w:val="116"/>
      <w:numFmt w:val="decimal"/>
      <w:lvlText w:val="%2."/>
      <w:lvlJc w:val="left"/>
      <w:pPr>
        <w:tabs>
          <w:tab w:val="num" w:pos="720"/>
        </w:tabs>
        <w:ind w:left="1200" w:hanging="480"/>
      </w:pPr>
    </w:lvl>
    <w:lvl w:ilvl="2">
      <w:start w:val="116"/>
      <w:numFmt w:val="decimal"/>
      <w:lvlText w:val="%3."/>
      <w:lvlJc w:val="left"/>
      <w:pPr>
        <w:tabs>
          <w:tab w:val="num" w:pos="1440"/>
        </w:tabs>
        <w:ind w:left="1920" w:hanging="480"/>
      </w:pPr>
    </w:lvl>
    <w:lvl w:ilvl="3">
      <w:start w:val="116"/>
      <w:numFmt w:val="decimal"/>
      <w:lvlText w:val="%4."/>
      <w:lvlJc w:val="left"/>
      <w:pPr>
        <w:tabs>
          <w:tab w:val="num" w:pos="2160"/>
        </w:tabs>
        <w:ind w:left="2640" w:hanging="480"/>
      </w:pPr>
    </w:lvl>
    <w:lvl w:ilvl="4">
      <w:start w:val="116"/>
      <w:numFmt w:val="decimal"/>
      <w:lvlText w:val="%5."/>
      <w:lvlJc w:val="left"/>
      <w:pPr>
        <w:tabs>
          <w:tab w:val="num" w:pos="2880"/>
        </w:tabs>
        <w:ind w:left="3360" w:hanging="480"/>
      </w:pPr>
    </w:lvl>
    <w:lvl w:ilvl="5">
      <w:start w:val="116"/>
      <w:numFmt w:val="decimal"/>
      <w:lvlText w:val="%6."/>
      <w:lvlJc w:val="left"/>
      <w:pPr>
        <w:tabs>
          <w:tab w:val="num" w:pos="3600"/>
        </w:tabs>
        <w:ind w:left="4080" w:hanging="480"/>
      </w:pPr>
    </w:lvl>
    <w:lvl w:ilvl="6">
      <w:start w:val="116"/>
      <w:numFmt w:val="decimal"/>
      <w:lvlText w:val="%7."/>
      <w:lvlJc w:val="left"/>
      <w:pPr>
        <w:tabs>
          <w:tab w:val="num" w:pos="4320"/>
        </w:tabs>
        <w:ind w:left="4800" w:hanging="480"/>
      </w:pPr>
    </w:lvl>
    <w:lvl w:ilvl="7">
      <w:start w:val="116"/>
      <w:numFmt w:val="decimal"/>
      <w:lvlText w:val="%8."/>
      <w:lvlJc w:val="left"/>
      <w:pPr>
        <w:tabs>
          <w:tab w:val="num" w:pos="5040"/>
        </w:tabs>
        <w:ind w:left="5520" w:hanging="480"/>
      </w:pPr>
    </w:lvl>
    <w:lvl w:ilvl="8">
      <w:start w:val="116"/>
      <w:numFmt w:val="decimal"/>
      <w:lvlText w:val="%9."/>
      <w:lvlJc w:val="left"/>
      <w:pPr>
        <w:tabs>
          <w:tab w:val="num" w:pos="5760"/>
        </w:tabs>
        <w:ind w:left="6240" w:hanging="480"/>
      </w:pPr>
    </w:lvl>
  </w:abstractNum>
  <w:abstractNum w:abstractNumId="994157">
    <w:nsid w:val="8d2ae5ff"/>
    <w:multiLevelType w:val="multilevel"/>
    <w:lvl w:ilvl="0">
      <w:start w:val="57"/>
      <w:numFmt w:val="decimal"/>
      <w:lvlText w:val="%1."/>
      <w:lvlJc w:val="left"/>
      <w:pPr>
        <w:tabs>
          <w:tab w:val="num" w:pos="0"/>
        </w:tabs>
        <w:ind w:left="480" w:hanging="480"/>
      </w:pPr>
    </w:lvl>
    <w:lvl w:ilvl="1">
      <w:start w:val="57"/>
      <w:numFmt w:val="decimal"/>
      <w:lvlText w:val="%2."/>
      <w:lvlJc w:val="left"/>
      <w:pPr>
        <w:tabs>
          <w:tab w:val="num" w:pos="720"/>
        </w:tabs>
        <w:ind w:left="1200" w:hanging="480"/>
      </w:pPr>
    </w:lvl>
    <w:lvl w:ilvl="2">
      <w:start w:val="57"/>
      <w:numFmt w:val="decimal"/>
      <w:lvlText w:val="%3."/>
      <w:lvlJc w:val="left"/>
      <w:pPr>
        <w:tabs>
          <w:tab w:val="num" w:pos="1440"/>
        </w:tabs>
        <w:ind w:left="1920" w:hanging="480"/>
      </w:pPr>
    </w:lvl>
    <w:lvl w:ilvl="3">
      <w:start w:val="57"/>
      <w:numFmt w:val="decimal"/>
      <w:lvlText w:val="%4."/>
      <w:lvlJc w:val="left"/>
      <w:pPr>
        <w:tabs>
          <w:tab w:val="num" w:pos="2160"/>
        </w:tabs>
        <w:ind w:left="2640" w:hanging="480"/>
      </w:pPr>
    </w:lvl>
    <w:lvl w:ilvl="4">
      <w:start w:val="57"/>
      <w:numFmt w:val="decimal"/>
      <w:lvlText w:val="%5."/>
      <w:lvlJc w:val="left"/>
      <w:pPr>
        <w:tabs>
          <w:tab w:val="num" w:pos="2880"/>
        </w:tabs>
        <w:ind w:left="3360" w:hanging="480"/>
      </w:pPr>
    </w:lvl>
    <w:lvl w:ilvl="5">
      <w:start w:val="57"/>
      <w:numFmt w:val="decimal"/>
      <w:lvlText w:val="%6."/>
      <w:lvlJc w:val="left"/>
      <w:pPr>
        <w:tabs>
          <w:tab w:val="num" w:pos="3600"/>
        </w:tabs>
        <w:ind w:left="4080" w:hanging="480"/>
      </w:pPr>
    </w:lvl>
    <w:lvl w:ilvl="6">
      <w:start w:val="57"/>
      <w:numFmt w:val="decimal"/>
      <w:lvlText w:val="%7."/>
      <w:lvlJc w:val="left"/>
      <w:pPr>
        <w:tabs>
          <w:tab w:val="num" w:pos="4320"/>
        </w:tabs>
        <w:ind w:left="4800" w:hanging="480"/>
      </w:pPr>
    </w:lvl>
    <w:lvl w:ilvl="7">
      <w:start w:val="57"/>
      <w:numFmt w:val="decimal"/>
      <w:lvlText w:val="%8."/>
      <w:lvlJc w:val="left"/>
      <w:pPr>
        <w:tabs>
          <w:tab w:val="num" w:pos="5040"/>
        </w:tabs>
        <w:ind w:left="5520" w:hanging="480"/>
      </w:pPr>
    </w:lvl>
    <w:lvl w:ilvl="8">
      <w:start w:val="57"/>
      <w:numFmt w:val="decimal"/>
      <w:lvlText w:val="%9."/>
      <w:lvlJc w:val="left"/>
      <w:pPr>
        <w:tabs>
          <w:tab w:val="num" w:pos="5760"/>
        </w:tabs>
        <w:ind w:left="6240" w:hanging="480"/>
      </w:pPr>
    </w:lvl>
  </w:abstractNum>
  <w:abstractNum w:abstractNumId="9941117">
    <w:nsid w:val="1992625e"/>
    <w:multiLevelType w:val="multilevel"/>
    <w:lvl w:ilvl="0">
      <w:start w:val="117"/>
      <w:numFmt w:val="decimal"/>
      <w:lvlText w:val="%1."/>
      <w:lvlJc w:val="left"/>
      <w:pPr>
        <w:tabs>
          <w:tab w:val="num" w:pos="0"/>
        </w:tabs>
        <w:ind w:left="480" w:hanging="480"/>
      </w:pPr>
    </w:lvl>
    <w:lvl w:ilvl="1">
      <w:start w:val="117"/>
      <w:numFmt w:val="decimal"/>
      <w:lvlText w:val="%2."/>
      <w:lvlJc w:val="left"/>
      <w:pPr>
        <w:tabs>
          <w:tab w:val="num" w:pos="720"/>
        </w:tabs>
        <w:ind w:left="1200" w:hanging="480"/>
      </w:pPr>
    </w:lvl>
    <w:lvl w:ilvl="2">
      <w:start w:val="117"/>
      <w:numFmt w:val="decimal"/>
      <w:lvlText w:val="%3."/>
      <w:lvlJc w:val="left"/>
      <w:pPr>
        <w:tabs>
          <w:tab w:val="num" w:pos="1440"/>
        </w:tabs>
        <w:ind w:left="1920" w:hanging="480"/>
      </w:pPr>
    </w:lvl>
    <w:lvl w:ilvl="3">
      <w:start w:val="117"/>
      <w:numFmt w:val="decimal"/>
      <w:lvlText w:val="%4."/>
      <w:lvlJc w:val="left"/>
      <w:pPr>
        <w:tabs>
          <w:tab w:val="num" w:pos="2160"/>
        </w:tabs>
        <w:ind w:left="2640" w:hanging="480"/>
      </w:pPr>
    </w:lvl>
    <w:lvl w:ilvl="4">
      <w:start w:val="117"/>
      <w:numFmt w:val="decimal"/>
      <w:lvlText w:val="%5."/>
      <w:lvlJc w:val="left"/>
      <w:pPr>
        <w:tabs>
          <w:tab w:val="num" w:pos="2880"/>
        </w:tabs>
        <w:ind w:left="3360" w:hanging="480"/>
      </w:pPr>
    </w:lvl>
    <w:lvl w:ilvl="5">
      <w:start w:val="117"/>
      <w:numFmt w:val="decimal"/>
      <w:lvlText w:val="%6."/>
      <w:lvlJc w:val="left"/>
      <w:pPr>
        <w:tabs>
          <w:tab w:val="num" w:pos="3600"/>
        </w:tabs>
        <w:ind w:left="4080" w:hanging="480"/>
      </w:pPr>
    </w:lvl>
    <w:lvl w:ilvl="6">
      <w:start w:val="117"/>
      <w:numFmt w:val="decimal"/>
      <w:lvlText w:val="%7."/>
      <w:lvlJc w:val="left"/>
      <w:pPr>
        <w:tabs>
          <w:tab w:val="num" w:pos="4320"/>
        </w:tabs>
        <w:ind w:left="4800" w:hanging="480"/>
      </w:pPr>
    </w:lvl>
    <w:lvl w:ilvl="7">
      <w:start w:val="117"/>
      <w:numFmt w:val="decimal"/>
      <w:lvlText w:val="%8."/>
      <w:lvlJc w:val="left"/>
      <w:pPr>
        <w:tabs>
          <w:tab w:val="num" w:pos="5040"/>
        </w:tabs>
        <w:ind w:left="5520" w:hanging="480"/>
      </w:pPr>
    </w:lvl>
    <w:lvl w:ilvl="8">
      <w:start w:val="117"/>
      <w:numFmt w:val="decimal"/>
      <w:lvlText w:val="%9."/>
      <w:lvlJc w:val="left"/>
      <w:pPr>
        <w:tabs>
          <w:tab w:val="num" w:pos="5760"/>
        </w:tabs>
        <w:ind w:left="6240" w:hanging="480"/>
      </w:pPr>
    </w:lvl>
  </w:abstractNum>
  <w:abstractNum w:abstractNumId="9941122">
    <w:nsid w:val="9e9b2515"/>
    <w:multiLevelType w:val="multilevel"/>
    <w:lvl w:ilvl="0">
      <w:start w:val="122"/>
      <w:numFmt w:val="decimal"/>
      <w:lvlText w:val="%1."/>
      <w:lvlJc w:val="left"/>
      <w:pPr>
        <w:tabs>
          <w:tab w:val="num" w:pos="0"/>
        </w:tabs>
        <w:ind w:left="480" w:hanging="480"/>
      </w:pPr>
    </w:lvl>
    <w:lvl w:ilvl="1">
      <w:start w:val="122"/>
      <w:numFmt w:val="decimal"/>
      <w:lvlText w:val="%2."/>
      <w:lvlJc w:val="left"/>
      <w:pPr>
        <w:tabs>
          <w:tab w:val="num" w:pos="720"/>
        </w:tabs>
        <w:ind w:left="1200" w:hanging="480"/>
      </w:pPr>
    </w:lvl>
    <w:lvl w:ilvl="2">
      <w:start w:val="122"/>
      <w:numFmt w:val="decimal"/>
      <w:lvlText w:val="%3."/>
      <w:lvlJc w:val="left"/>
      <w:pPr>
        <w:tabs>
          <w:tab w:val="num" w:pos="1440"/>
        </w:tabs>
        <w:ind w:left="1920" w:hanging="480"/>
      </w:pPr>
    </w:lvl>
    <w:lvl w:ilvl="3">
      <w:start w:val="122"/>
      <w:numFmt w:val="decimal"/>
      <w:lvlText w:val="%4."/>
      <w:lvlJc w:val="left"/>
      <w:pPr>
        <w:tabs>
          <w:tab w:val="num" w:pos="2160"/>
        </w:tabs>
        <w:ind w:left="2640" w:hanging="480"/>
      </w:pPr>
    </w:lvl>
    <w:lvl w:ilvl="4">
      <w:start w:val="122"/>
      <w:numFmt w:val="decimal"/>
      <w:lvlText w:val="%5."/>
      <w:lvlJc w:val="left"/>
      <w:pPr>
        <w:tabs>
          <w:tab w:val="num" w:pos="2880"/>
        </w:tabs>
        <w:ind w:left="3360" w:hanging="480"/>
      </w:pPr>
    </w:lvl>
    <w:lvl w:ilvl="5">
      <w:start w:val="122"/>
      <w:numFmt w:val="decimal"/>
      <w:lvlText w:val="%6."/>
      <w:lvlJc w:val="left"/>
      <w:pPr>
        <w:tabs>
          <w:tab w:val="num" w:pos="3600"/>
        </w:tabs>
        <w:ind w:left="4080" w:hanging="480"/>
      </w:pPr>
    </w:lvl>
    <w:lvl w:ilvl="6">
      <w:start w:val="122"/>
      <w:numFmt w:val="decimal"/>
      <w:lvlText w:val="%7."/>
      <w:lvlJc w:val="left"/>
      <w:pPr>
        <w:tabs>
          <w:tab w:val="num" w:pos="4320"/>
        </w:tabs>
        <w:ind w:left="4800" w:hanging="480"/>
      </w:pPr>
    </w:lvl>
    <w:lvl w:ilvl="7">
      <w:start w:val="122"/>
      <w:numFmt w:val="decimal"/>
      <w:lvlText w:val="%8."/>
      <w:lvlJc w:val="left"/>
      <w:pPr>
        <w:tabs>
          <w:tab w:val="num" w:pos="5040"/>
        </w:tabs>
        <w:ind w:left="5520" w:hanging="480"/>
      </w:pPr>
    </w:lvl>
    <w:lvl w:ilvl="8">
      <w:start w:val="122"/>
      <w:numFmt w:val="decimal"/>
      <w:lvlText w:val="%9."/>
      <w:lvlJc w:val="left"/>
      <w:pPr>
        <w:tabs>
          <w:tab w:val="num" w:pos="5760"/>
        </w:tabs>
        <w:ind w:left="6240" w:hanging="480"/>
      </w:pPr>
    </w:lvl>
  </w:abstractNum>
  <w:abstractNum w:abstractNumId="9941123">
    <w:nsid w:val="a12cdf0f"/>
    <w:multiLevelType w:val="multilevel"/>
    <w:lvl w:ilvl="0">
      <w:start w:val="123"/>
      <w:numFmt w:val="decimal"/>
      <w:lvlText w:val="%1."/>
      <w:lvlJc w:val="left"/>
      <w:pPr>
        <w:tabs>
          <w:tab w:val="num" w:pos="0"/>
        </w:tabs>
        <w:ind w:left="480" w:hanging="480"/>
      </w:pPr>
    </w:lvl>
    <w:lvl w:ilvl="1">
      <w:start w:val="123"/>
      <w:numFmt w:val="decimal"/>
      <w:lvlText w:val="%2."/>
      <w:lvlJc w:val="left"/>
      <w:pPr>
        <w:tabs>
          <w:tab w:val="num" w:pos="720"/>
        </w:tabs>
        <w:ind w:left="1200" w:hanging="480"/>
      </w:pPr>
    </w:lvl>
    <w:lvl w:ilvl="2">
      <w:start w:val="123"/>
      <w:numFmt w:val="decimal"/>
      <w:lvlText w:val="%3."/>
      <w:lvlJc w:val="left"/>
      <w:pPr>
        <w:tabs>
          <w:tab w:val="num" w:pos="1440"/>
        </w:tabs>
        <w:ind w:left="1920" w:hanging="480"/>
      </w:pPr>
    </w:lvl>
    <w:lvl w:ilvl="3">
      <w:start w:val="123"/>
      <w:numFmt w:val="decimal"/>
      <w:lvlText w:val="%4."/>
      <w:lvlJc w:val="left"/>
      <w:pPr>
        <w:tabs>
          <w:tab w:val="num" w:pos="2160"/>
        </w:tabs>
        <w:ind w:left="2640" w:hanging="480"/>
      </w:pPr>
    </w:lvl>
    <w:lvl w:ilvl="4">
      <w:start w:val="123"/>
      <w:numFmt w:val="decimal"/>
      <w:lvlText w:val="%5."/>
      <w:lvlJc w:val="left"/>
      <w:pPr>
        <w:tabs>
          <w:tab w:val="num" w:pos="2880"/>
        </w:tabs>
        <w:ind w:left="3360" w:hanging="480"/>
      </w:pPr>
    </w:lvl>
    <w:lvl w:ilvl="5">
      <w:start w:val="123"/>
      <w:numFmt w:val="decimal"/>
      <w:lvlText w:val="%6."/>
      <w:lvlJc w:val="left"/>
      <w:pPr>
        <w:tabs>
          <w:tab w:val="num" w:pos="3600"/>
        </w:tabs>
        <w:ind w:left="4080" w:hanging="480"/>
      </w:pPr>
    </w:lvl>
    <w:lvl w:ilvl="6">
      <w:start w:val="123"/>
      <w:numFmt w:val="decimal"/>
      <w:lvlText w:val="%7."/>
      <w:lvlJc w:val="left"/>
      <w:pPr>
        <w:tabs>
          <w:tab w:val="num" w:pos="4320"/>
        </w:tabs>
        <w:ind w:left="4800" w:hanging="480"/>
      </w:pPr>
    </w:lvl>
    <w:lvl w:ilvl="7">
      <w:start w:val="123"/>
      <w:numFmt w:val="decimal"/>
      <w:lvlText w:val="%8."/>
      <w:lvlJc w:val="left"/>
      <w:pPr>
        <w:tabs>
          <w:tab w:val="num" w:pos="5040"/>
        </w:tabs>
        <w:ind w:left="5520" w:hanging="480"/>
      </w:pPr>
    </w:lvl>
    <w:lvl w:ilvl="8">
      <w:start w:val="123"/>
      <w:numFmt w:val="decimal"/>
      <w:lvlText w:val="%9."/>
      <w:lvlJc w:val="left"/>
      <w:pPr>
        <w:tabs>
          <w:tab w:val="num" w:pos="5760"/>
        </w:tabs>
        <w:ind w:left="6240" w:hanging="480"/>
      </w:pPr>
    </w:lvl>
  </w:abstractNum>
  <w:abstractNum w:abstractNumId="9941125">
    <w:nsid w:val="ed2a4a89"/>
    <w:multiLevelType w:val="multilevel"/>
    <w:lvl w:ilvl="0">
      <w:start w:val="125"/>
      <w:numFmt w:val="decimal"/>
      <w:lvlText w:val="%1."/>
      <w:lvlJc w:val="left"/>
      <w:pPr>
        <w:tabs>
          <w:tab w:val="num" w:pos="0"/>
        </w:tabs>
        <w:ind w:left="480" w:hanging="480"/>
      </w:pPr>
    </w:lvl>
    <w:lvl w:ilvl="1">
      <w:start w:val="125"/>
      <w:numFmt w:val="decimal"/>
      <w:lvlText w:val="%2."/>
      <w:lvlJc w:val="left"/>
      <w:pPr>
        <w:tabs>
          <w:tab w:val="num" w:pos="720"/>
        </w:tabs>
        <w:ind w:left="1200" w:hanging="480"/>
      </w:pPr>
    </w:lvl>
    <w:lvl w:ilvl="2">
      <w:start w:val="125"/>
      <w:numFmt w:val="decimal"/>
      <w:lvlText w:val="%3."/>
      <w:lvlJc w:val="left"/>
      <w:pPr>
        <w:tabs>
          <w:tab w:val="num" w:pos="1440"/>
        </w:tabs>
        <w:ind w:left="1920" w:hanging="480"/>
      </w:pPr>
    </w:lvl>
    <w:lvl w:ilvl="3">
      <w:start w:val="125"/>
      <w:numFmt w:val="decimal"/>
      <w:lvlText w:val="%4."/>
      <w:lvlJc w:val="left"/>
      <w:pPr>
        <w:tabs>
          <w:tab w:val="num" w:pos="2160"/>
        </w:tabs>
        <w:ind w:left="2640" w:hanging="480"/>
      </w:pPr>
    </w:lvl>
    <w:lvl w:ilvl="4">
      <w:start w:val="125"/>
      <w:numFmt w:val="decimal"/>
      <w:lvlText w:val="%5."/>
      <w:lvlJc w:val="left"/>
      <w:pPr>
        <w:tabs>
          <w:tab w:val="num" w:pos="2880"/>
        </w:tabs>
        <w:ind w:left="3360" w:hanging="480"/>
      </w:pPr>
    </w:lvl>
    <w:lvl w:ilvl="5">
      <w:start w:val="125"/>
      <w:numFmt w:val="decimal"/>
      <w:lvlText w:val="%6."/>
      <w:lvlJc w:val="left"/>
      <w:pPr>
        <w:tabs>
          <w:tab w:val="num" w:pos="3600"/>
        </w:tabs>
        <w:ind w:left="4080" w:hanging="480"/>
      </w:pPr>
    </w:lvl>
    <w:lvl w:ilvl="6">
      <w:start w:val="125"/>
      <w:numFmt w:val="decimal"/>
      <w:lvlText w:val="%7."/>
      <w:lvlJc w:val="left"/>
      <w:pPr>
        <w:tabs>
          <w:tab w:val="num" w:pos="4320"/>
        </w:tabs>
        <w:ind w:left="4800" w:hanging="480"/>
      </w:pPr>
    </w:lvl>
    <w:lvl w:ilvl="7">
      <w:start w:val="125"/>
      <w:numFmt w:val="decimal"/>
      <w:lvlText w:val="%8."/>
      <w:lvlJc w:val="left"/>
      <w:pPr>
        <w:tabs>
          <w:tab w:val="num" w:pos="5040"/>
        </w:tabs>
        <w:ind w:left="5520" w:hanging="480"/>
      </w:pPr>
    </w:lvl>
    <w:lvl w:ilvl="8">
      <w:start w:val="125"/>
      <w:numFmt w:val="decimal"/>
      <w:lvlText w:val="%9."/>
      <w:lvlJc w:val="left"/>
      <w:pPr>
        <w:tabs>
          <w:tab w:val="num" w:pos="5760"/>
        </w:tabs>
        <w:ind w:left="6240" w:hanging="480"/>
      </w:pPr>
    </w:lvl>
  </w:abstractNum>
  <w:abstractNum w:abstractNumId="9941127">
    <w:nsid w:val="4a0a4372"/>
    <w:multiLevelType w:val="multilevel"/>
    <w:lvl w:ilvl="0">
      <w:start w:val="127"/>
      <w:numFmt w:val="decimal"/>
      <w:lvlText w:val="%1."/>
      <w:lvlJc w:val="left"/>
      <w:pPr>
        <w:tabs>
          <w:tab w:val="num" w:pos="0"/>
        </w:tabs>
        <w:ind w:left="480" w:hanging="480"/>
      </w:pPr>
    </w:lvl>
    <w:lvl w:ilvl="1">
      <w:start w:val="127"/>
      <w:numFmt w:val="decimal"/>
      <w:lvlText w:val="%2."/>
      <w:lvlJc w:val="left"/>
      <w:pPr>
        <w:tabs>
          <w:tab w:val="num" w:pos="720"/>
        </w:tabs>
        <w:ind w:left="1200" w:hanging="480"/>
      </w:pPr>
    </w:lvl>
    <w:lvl w:ilvl="2">
      <w:start w:val="127"/>
      <w:numFmt w:val="decimal"/>
      <w:lvlText w:val="%3."/>
      <w:lvlJc w:val="left"/>
      <w:pPr>
        <w:tabs>
          <w:tab w:val="num" w:pos="1440"/>
        </w:tabs>
        <w:ind w:left="1920" w:hanging="480"/>
      </w:pPr>
    </w:lvl>
    <w:lvl w:ilvl="3">
      <w:start w:val="127"/>
      <w:numFmt w:val="decimal"/>
      <w:lvlText w:val="%4."/>
      <w:lvlJc w:val="left"/>
      <w:pPr>
        <w:tabs>
          <w:tab w:val="num" w:pos="2160"/>
        </w:tabs>
        <w:ind w:left="2640" w:hanging="480"/>
      </w:pPr>
    </w:lvl>
    <w:lvl w:ilvl="4">
      <w:start w:val="127"/>
      <w:numFmt w:val="decimal"/>
      <w:lvlText w:val="%5."/>
      <w:lvlJc w:val="left"/>
      <w:pPr>
        <w:tabs>
          <w:tab w:val="num" w:pos="2880"/>
        </w:tabs>
        <w:ind w:left="3360" w:hanging="480"/>
      </w:pPr>
    </w:lvl>
    <w:lvl w:ilvl="5">
      <w:start w:val="127"/>
      <w:numFmt w:val="decimal"/>
      <w:lvlText w:val="%6."/>
      <w:lvlJc w:val="left"/>
      <w:pPr>
        <w:tabs>
          <w:tab w:val="num" w:pos="3600"/>
        </w:tabs>
        <w:ind w:left="4080" w:hanging="480"/>
      </w:pPr>
    </w:lvl>
    <w:lvl w:ilvl="6">
      <w:start w:val="127"/>
      <w:numFmt w:val="decimal"/>
      <w:lvlText w:val="%7."/>
      <w:lvlJc w:val="left"/>
      <w:pPr>
        <w:tabs>
          <w:tab w:val="num" w:pos="4320"/>
        </w:tabs>
        <w:ind w:left="4800" w:hanging="480"/>
      </w:pPr>
    </w:lvl>
    <w:lvl w:ilvl="7">
      <w:start w:val="127"/>
      <w:numFmt w:val="decimal"/>
      <w:lvlText w:val="%8."/>
      <w:lvlJc w:val="left"/>
      <w:pPr>
        <w:tabs>
          <w:tab w:val="num" w:pos="5040"/>
        </w:tabs>
        <w:ind w:left="5520" w:hanging="480"/>
      </w:pPr>
    </w:lvl>
    <w:lvl w:ilvl="8">
      <w:start w:val="127"/>
      <w:numFmt w:val="decimal"/>
      <w:lvlText w:val="%9."/>
      <w:lvlJc w:val="left"/>
      <w:pPr>
        <w:tabs>
          <w:tab w:val="num" w:pos="5760"/>
        </w:tabs>
        <w:ind w:left="6240" w:hanging="480"/>
      </w:pPr>
    </w:lvl>
  </w:abstractNum>
  <w:abstractNum w:abstractNumId="9941128">
    <w:nsid w:val="2b039f1c"/>
    <w:multiLevelType w:val="multilevel"/>
    <w:lvl w:ilvl="0">
      <w:start w:val="128"/>
      <w:numFmt w:val="decimal"/>
      <w:lvlText w:val="%1."/>
      <w:lvlJc w:val="left"/>
      <w:pPr>
        <w:tabs>
          <w:tab w:val="num" w:pos="0"/>
        </w:tabs>
        <w:ind w:left="480" w:hanging="480"/>
      </w:pPr>
    </w:lvl>
    <w:lvl w:ilvl="1">
      <w:start w:val="128"/>
      <w:numFmt w:val="decimal"/>
      <w:lvlText w:val="%2."/>
      <w:lvlJc w:val="left"/>
      <w:pPr>
        <w:tabs>
          <w:tab w:val="num" w:pos="720"/>
        </w:tabs>
        <w:ind w:left="1200" w:hanging="480"/>
      </w:pPr>
    </w:lvl>
    <w:lvl w:ilvl="2">
      <w:start w:val="128"/>
      <w:numFmt w:val="decimal"/>
      <w:lvlText w:val="%3."/>
      <w:lvlJc w:val="left"/>
      <w:pPr>
        <w:tabs>
          <w:tab w:val="num" w:pos="1440"/>
        </w:tabs>
        <w:ind w:left="1920" w:hanging="480"/>
      </w:pPr>
    </w:lvl>
    <w:lvl w:ilvl="3">
      <w:start w:val="128"/>
      <w:numFmt w:val="decimal"/>
      <w:lvlText w:val="%4."/>
      <w:lvlJc w:val="left"/>
      <w:pPr>
        <w:tabs>
          <w:tab w:val="num" w:pos="2160"/>
        </w:tabs>
        <w:ind w:left="2640" w:hanging="480"/>
      </w:pPr>
    </w:lvl>
    <w:lvl w:ilvl="4">
      <w:start w:val="128"/>
      <w:numFmt w:val="decimal"/>
      <w:lvlText w:val="%5."/>
      <w:lvlJc w:val="left"/>
      <w:pPr>
        <w:tabs>
          <w:tab w:val="num" w:pos="2880"/>
        </w:tabs>
        <w:ind w:left="3360" w:hanging="480"/>
      </w:pPr>
    </w:lvl>
    <w:lvl w:ilvl="5">
      <w:start w:val="128"/>
      <w:numFmt w:val="decimal"/>
      <w:lvlText w:val="%6."/>
      <w:lvlJc w:val="left"/>
      <w:pPr>
        <w:tabs>
          <w:tab w:val="num" w:pos="3600"/>
        </w:tabs>
        <w:ind w:left="4080" w:hanging="480"/>
      </w:pPr>
    </w:lvl>
    <w:lvl w:ilvl="6">
      <w:start w:val="128"/>
      <w:numFmt w:val="decimal"/>
      <w:lvlText w:val="%7."/>
      <w:lvlJc w:val="left"/>
      <w:pPr>
        <w:tabs>
          <w:tab w:val="num" w:pos="4320"/>
        </w:tabs>
        <w:ind w:left="4800" w:hanging="480"/>
      </w:pPr>
    </w:lvl>
    <w:lvl w:ilvl="7">
      <w:start w:val="128"/>
      <w:numFmt w:val="decimal"/>
      <w:lvlText w:val="%8."/>
      <w:lvlJc w:val="left"/>
      <w:pPr>
        <w:tabs>
          <w:tab w:val="num" w:pos="5040"/>
        </w:tabs>
        <w:ind w:left="5520" w:hanging="480"/>
      </w:pPr>
    </w:lvl>
    <w:lvl w:ilvl="8">
      <w:start w:val="128"/>
      <w:numFmt w:val="decimal"/>
      <w:lvlText w:val="%9."/>
      <w:lvlJc w:val="left"/>
      <w:pPr>
        <w:tabs>
          <w:tab w:val="num" w:pos="5760"/>
        </w:tabs>
        <w:ind w:left="6240" w:hanging="480"/>
      </w:pPr>
    </w:lvl>
  </w:abstractNum>
  <w:abstractNum w:abstractNumId="9941133">
    <w:nsid w:val="6226b85b"/>
    <w:multiLevelType w:val="multilevel"/>
    <w:lvl w:ilvl="0">
      <w:start w:val="133"/>
      <w:numFmt w:val="decimal"/>
      <w:lvlText w:val="%1."/>
      <w:lvlJc w:val="left"/>
      <w:pPr>
        <w:tabs>
          <w:tab w:val="num" w:pos="0"/>
        </w:tabs>
        <w:ind w:left="480" w:hanging="480"/>
      </w:pPr>
    </w:lvl>
    <w:lvl w:ilvl="1">
      <w:start w:val="133"/>
      <w:numFmt w:val="decimal"/>
      <w:lvlText w:val="%2."/>
      <w:lvlJc w:val="left"/>
      <w:pPr>
        <w:tabs>
          <w:tab w:val="num" w:pos="720"/>
        </w:tabs>
        <w:ind w:left="1200" w:hanging="480"/>
      </w:pPr>
    </w:lvl>
    <w:lvl w:ilvl="2">
      <w:start w:val="133"/>
      <w:numFmt w:val="decimal"/>
      <w:lvlText w:val="%3."/>
      <w:lvlJc w:val="left"/>
      <w:pPr>
        <w:tabs>
          <w:tab w:val="num" w:pos="1440"/>
        </w:tabs>
        <w:ind w:left="1920" w:hanging="480"/>
      </w:pPr>
    </w:lvl>
    <w:lvl w:ilvl="3">
      <w:start w:val="133"/>
      <w:numFmt w:val="decimal"/>
      <w:lvlText w:val="%4."/>
      <w:lvlJc w:val="left"/>
      <w:pPr>
        <w:tabs>
          <w:tab w:val="num" w:pos="2160"/>
        </w:tabs>
        <w:ind w:left="2640" w:hanging="480"/>
      </w:pPr>
    </w:lvl>
    <w:lvl w:ilvl="4">
      <w:start w:val="133"/>
      <w:numFmt w:val="decimal"/>
      <w:lvlText w:val="%5."/>
      <w:lvlJc w:val="left"/>
      <w:pPr>
        <w:tabs>
          <w:tab w:val="num" w:pos="2880"/>
        </w:tabs>
        <w:ind w:left="3360" w:hanging="480"/>
      </w:pPr>
    </w:lvl>
    <w:lvl w:ilvl="5">
      <w:start w:val="133"/>
      <w:numFmt w:val="decimal"/>
      <w:lvlText w:val="%6."/>
      <w:lvlJc w:val="left"/>
      <w:pPr>
        <w:tabs>
          <w:tab w:val="num" w:pos="3600"/>
        </w:tabs>
        <w:ind w:left="4080" w:hanging="480"/>
      </w:pPr>
    </w:lvl>
    <w:lvl w:ilvl="6">
      <w:start w:val="133"/>
      <w:numFmt w:val="decimal"/>
      <w:lvlText w:val="%7."/>
      <w:lvlJc w:val="left"/>
      <w:pPr>
        <w:tabs>
          <w:tab w:val="num" w:pos="4320"/>
        </w:tabs>
        <w:ind w:left="4800" w:hanging="480"/>
      </w:pPr>
    </w:lvl>
    <w:lvl w:ilvl="7">
      <w:start w:val="133"/>
      <w:numFmt w:val="decimal"/>
      <w:lvlText w:val="%8."/>
      <w:lvlJc w:val="left"/>
      <w:pPr>
        <w:tabs>
          <w:tab w:val="num" w:pos="5040"/>
        </w:tabs>
        <w:ind w:left="5520" w:hanging="480"/>
      </w:pPr>
    </w:lvl>
    <w:lvl w:ilvl="8">
      <w:start w:val="133"/>
      <w:numFmt w:val="decimal"/>
      <w:lvlText w:val="%9."/>
      <w:lvlJc w:val="left"/>
      <w:pPr>
        <w:tabs>
          <w:tab w:val="num" w:pos="5760"/>
        </w:tabs>
        <w:ind w:left="6240" w:hanging="480"/>
      </w:pPr>
    </w:lvl>
  </w:abstractNum>
  <w:abstractNum w:abstractNumId="9941143">
    <w:nsid w:val="726f98bf"/>
    <w:multiLevelType w:val="multilevel"/>
    <w:lvl w:ilvl="0">
      <w:start w:val="143"/>
      <w:numFmt w:val="decimal"/>
      <w:lvlText w:val="%1."/>
      <w:lvlJc w:val="left"/>
      <w:pPr>
        <w:tabs>
          <w:tab w:val="num" w:pos="0"/>
        </w:tabs>
        <w:ind w:left="480" w:hanging="480"/>
      </w:pPr>
    </w:lvl>
    <w:lvl w:ilvl="1">
      <w:start w:val="143"/>
      <w:numFmt w:val="decimal"/>
      <w:lvlText w:val="%2."/>
      <w:lvlJc w:val="left"/>
      <w:pPr>
        <w:tabs>
          <w:tab w:val="num" w:pos="720"/>
        </w:tabs>
        <w:ind w:left="1200" w:hanging="480"/>
      </w:pPr>
    </w:lvl>
    <w:lvl w:ilvl="2">
      <w:start w:val="143"/>
      <w:numFmt w:val="decimal"/>
      <w:lvlText w:val="%3."/>
      <w:lvlJc w:val="left"/>
      <w:pPr>
        <w:tabs>
          <w:tab w:val="num" w:pos="1440"/>
        </w:tabs>
        <w:ind w:left="1920" w:hanging="480"/>
      </w:pPr>
    </w:lvl>
    <w:lvl w:ilvl="3">
      <w:start w:val="143"/>
      <w:numFmt w:val="decimal"/>
      <w:lvlText w:val="%4."/>
      <w:lvlJc w:val="left"/>
      <w:pPr>
        <w:tabs>
          <w:tab w:val="num" w:pos="2160"/>
        </w:tabs>
        <w:ind w:left="2640" w:hanging="480"/>
      </w:pPr>
    </w:lvl>
    <w:lvl w:ilvl="4">
      <w:start w:val="143"/>
      <w:numFmt w:val="decimal"/>
      <w:lvlText w:val="%5."/>
      <w:lvlJc w:val="left"/>
      <w:pPr>
        <w:tabs>
          <w:tab w:val="num" w:pos="2880"/>
        </w:tabs>
        <w:ind w:left="3360" w:hanging="480"/>
      </w:pPr>
    </w:lvl>
    <w:lvl w:ilvl="5">
      <w:start w:val="143"/>
      <w:numFmt w:val="decimal"/>
      <w:lvlText w:val="%6."/>
      <w:lvlJc w:val="left"/>
      <w:pPr>
        <w:tabs>
          <w:tab w:val="num" w:pos="3600"/>
        </w:tabs>
        <w:ind w:left="4080" w:hanging="480"/>
      </w:pPr>
    </w:lvl>
    <w:lvl w:ilvl="6">
      <w:start w:val="143"/>
      <w:numFmt w:val="decimal"/>
      <w:lvlText w:val="%7."/>
      <w:lvlJc w:val="left"/>
      <w:pPr>
        <w:tabs>
          <w:tab w:val="num" w:pos="4320"/>
        </w:tabs>
        <w:ind w:left="4800" w:hanging="480"/>
      </w:pPr>
    </w:lvl>
    <w:lvl w:ilvl="7">
      <w:start w:val="143"/>
      <w:numFmt w:val="decimal"/>
      <w:lvlText w:val="%8."/>
      <w:lvlJc w:val="left"/>
      <w:pPr>
        <w:tabs>
          <w:tab w:val="num" w:pos="5040"/>
        </w:tabs>
        <w:ind w:left="5520" w:hanging="480"/>
      </w:pPr>
    </w:lvl>
    <w:lvl w:ilvl="8">
      <w:start w:val="143"/>
      <w:numFmt w:val="decimal"/>
      <w:lvlText w:val="%9."/>
      <w:lvlJc w:val="left"/>
      <w:pPr>
        <w:tabs>
          <w:tab w:val="num" w:pos="5760"/>
        </w:tabs>
        <w:ind w:left="6240" w:hanging="480"/>
      </w:pPr>
    </w:lvl>
  </w:abstractNum>
  <w:abstractNum w:abstractNumId="9941146">
    <w:nsid w:val="86ab6449"/>
    <w:multiLevelType w:val="multilevel"/>
    <w:lvl w:ilvl="0">
      <w:start w:val="146"/>
      <w:numFmt w:val="decimal"/>
      <w:lvlText w:val="%1."/>
      <w:lvlJc w:val="left"/>
      <w:pPr>
        <w:tabs>
          <w:tab w:val="num" w:pos="0"/>
        </w:tabs>
        <w:ind w:left="480" w:hanging="480"/>
      </w:pPr>
    </w:lvl>
    <w:lvl w:ilvl="1">
      <w:start w:val="146"/>
      <w:numFmt w:val="decimal"/>
      <w:lvlText w:val="%2."/>
      <w:lvlJc w:val="left"/>
      <w:pPr>
        <w:tabs>
          <w:tab w:val="num" w:pos="720"/>
        </w:tabs>
        <w:ind w:left="1200" w:hanging="480"/>
      </w:pPr>
    </w:lvl>
    <w:lvl w:ilvl="2">
      <w:start w:val="146"/>
      <w:numFmt w:val="decimal"/>
      <w:lvlText w:val="%3."/>
      <w:lvlJc w:val="left"/>
      <w:pPr>
        <w:tabs>
          <w:tab w:val="num" w:pos="1440"/>
        </w:tabs>
        <w:ind w:left="1920" w:hanging="480"/>
      </w:pPr>
    </w:lvl>
    <w:lvl w:ilvl="3">
      <w:start w:val="146"/>
      <w:numFmt w:val="decimal"/>
      <w:lvlText w:val="%4."/>
      <w:lvlJc w:val="left"/>
      <w:pPr>
        <w:tabs>
          <w:tab w:val="num" w:pos="2160"/>
        </w:tabs>
        <w:ind w:left="2640" w:hanging="480"/>
      </w:pPr>
    </w:lvl>
    <w:lvl w:ilvl="4">
      <w:start w:val="146"/>
      <w:numFmt w:val="decimal"/>
      <w:lvlText w:val="%5."/>
      <w:lvlJc w:val="left"/>
      <w:pPr>
        <w:tabs>
          <w:tab w:val="num" w:pos="2880"/>
        </w:tabs>
        <w:ind w:left="3360" w:hanging="480"/>
      </w:pPr>
    </w:lvl>
    <w:lvl w:ilvl="5">
      <w:start w:val="146"/>
      <w:numFmt w:val="decimal"/>
      <w:lvlText w:val="%6."/>
      <w:lvlJc w:val="left"/>
      <w:pPr>
        <w:tabs>
          <w:tab w:val="num" w:pos="3600"/>
        </w:tabs>
        <w:ind w:left="4080" w:hanging="480"/>
      </w:pPr>
    </w:lvl>
    <w:lvl w:ilvl="6">
      <w:start w:val="146"/>
      <w:numFmt w:val="decimal"/>
      <w:lvlText w:val="%7."/>
      <w:lvlJc w:val="left"/>
      <w:pPr>
        <w:tabs>
          <w:tab w:val="num" w:pos="4320"/>
        </w:tabs>
        <w:ind w:left="4800" w:hanging="480"/>
      </w:pPr>
    </w:lvl>
    <w:lvl w:ilvl="7">
      <w:start w:val="146"/>
      <w:numFmt w:val="decimal"/>
      <w:lvlText w:val="%8."/>
      <w:lvlJc w:val="left"/>
      <w:pPr>
        <w:tabs>
          <w:tab w:val="num" w:pos="5040"/>
        </w:tabs>
        <w:ind w:left="5520" w:hanging="480"/>
      </w:pPr>
    </w:lvl>
    <w:lvl w:ilvl="8">
      <w:start w:val="146"/>
      <w:numFmt w:val="decimal"/>
      <w:lvlText w:val="%9."/>
      <w:lvlJc w:val="left"/>
      <w:pPr>
        <w:tabs>
          <w:tab w:val="num" w:pos="5760"/>
        </w:tabs>
        <w:ind w:left="6240" w:hanging="480"/>
      </w:pPr>
    </w:lvl>
  </w:abstractNum>
  <w:abstractNum w:abstractNumId="9941148">
    <w:nsid w:val="a19a335a"/>
    <w:multiLevelType w:val="multilevel"/>
    <w:lvl w:ilvl="0">
      <w:start w:val="148"/>
      <w:numFmt w:val="decimal"/>
      <w:lvlText w:val="%1."/>
      <w:lvlJc w:val="left"/>
      <w:pPr>
        <w:tabs>
          <w:tab w:val="num" w:pos="0"/>
        </w:tabs>
        <w:ind w:left="480" w:hanging="480"/>
      </w:pPr>
    </w:lvl>
    <w:lvl w:ilvl="1">
      <w:start w:val="148"/>
      <w:numFmt w:val="decimal"/>
      <w:lvlText w:val="%2."/>
      <w:lvlJc w:val="left"/>
      <w:pPr>
        <w:tabs>
          <w:tab w:val="num" w:pos="720"/>
        </w:tabs>
        <w:ind w:left="1200" w:hanging="480"/>
      </w:pPr>
    </w:lvl>
    <w:lvl w:ilvl="2">
      <w:start w:val="148"/>
      <w:numFmt w:val="decimal"/>
      <w:lvlText w:val="%3."/>
      <w:lvlJc w:val="left"/>
      <w:pPr>
        <w:tabs>
          <w:tab w:val="num" w:pos="1440"/>
        </w:tabs>
        <w:ind w:left="1920" w:hanging="480"/>
      </w:pPr>
    </w:lvl>
    <w:lvl w:ilvl="3">
      <w:start w:val="148"/>
      <w:numFmt w:val="decimal"/>
      <w:lvlText w:val="%4."/>
      <w:lvlJc w:val="left"/>
      <w:pPr>
        <w:tabs>
          <w:tab w:val="num" w:pos="2160"/>
        </w:tabs>
        <w:ind w:left="2640" w:hanging="480"/>
      </w:pPr>
    </w:lvl>
    <w:lvl w:ilvl="4">
      <w:start w:val="148"/>
      <w:numFmt w:val="decimal"/>
      <w:lvlText w:val="%5."/>
      <w:lvlJc w:val="left"/>
      <w:pPr>
        <w:tabs>
          <w:tab w:val="num" w:pos="2880"/>
        </w:tabs>
        <w:ind w:left="3360" w:hanging="480"/>
      </w:pPr>
    </w:lvl>
    <w:lvl w:ilvl="5">
      <w:start w:val="148"/>
      <w:numFmt w:val="decimal"/>
      <w:lvlText w:val="%6."/>
      <w:lvlJc w:val="left"/>
      <w:pPr>
        <w:tabs>
          <w:tab w:val="num" w:pos="3600"/>
        </w:tabs>
        <w:ind w:left="4080" w:hanging="480"/>
      </w:pPr>
    </w:lvl>
    <w:lvl w:ilvl="6">
      <w:start w:val="148"/>
      <w:numFmt w:val="decimal"/>
      <w:lvlText w:val="%7."/>
      <w:lvlJc w:val="left"/>
      <w:pPr>
        <w:tabs>
          <w:tab w:val="num" w:pos="4320"/>
        </w:tabs>
        <w:ind w:left="4800" w:hanging="480"/>
      </w:pPr>
    </w:lvl>
    <w:lvl w:ilvl="7">
      <w:start w:val="148"/>
      <w:numFmt w:val="decimal"/>
      <w:lvlText w:val="%8."/>
      <w:lvlJc w:val="left"/>
      <w:pPr>
        <w:tabs>
          <w:tab w:val="num" w:pos="5040"/>
        </w:tabs>
        <w:ind w:left="5520" w:hanging="480"/>
      </w:pPr>
    </w:lvl>
    <w:lvl w:ilvl="8">
      <w:start w:val="148"/>
      <w:numFmt w:val="decimal"/>
      <w:lvlText w:val="%9."/>
      <w:lvlJc w:val="left"/>
      <w:pPr>
        <w:tabs>
          <w:tab w:val="num" w:pos="5760"/>
        </w:tabs>
        <w:ind w:left="6240" w:hanging="480"/>
      </w:pPr>
    </w:lvl>
  </w:abstractNum>
  <w:abstractNum w:abstractNumId="9941152">
    <w:nsid w:val="e5c4ba43"/>
    <w:multiLevelType w:val="multilevel"/>
    <w:lvl w:ilvl="0">
      <w:start w:val="152"/>
      <w:numFmt w:val="decimal"/>
      <w:lvlText w:val="%1."/>
      <w:lvlJc w:val="left"/>
      <w:pPr>
        <w:tabs>
          <w:tab w:val="num" w:pos="0"/>
        </w:tabs>
        <w:ind w:left="480" w:hanging="480"/>
      </w:pPr>
    </w:lvl>
    <w:lvl w:ilvl="1">
      <w:start w:val="152"/>
      <w:numFmt w:val="decimal"/>
      <w:lvlText w:val="%2."/>
      <w:lvlJc w:val="left"/>
      <w:pPr>
        <w:tabs>
          <w:tab w:val="num" w:pos="720"/>
        </w:tabs>
        <w:ind w:left="1200" w:hanging="480"/>
      </w:pPr>
    </w:lvl>
    <w:lvl w:ilvl="2">
      <w:start w:val="152"/>
      <w:numFmt w:val="decimal"/>
      <w:lvlText w:val="%3."/>
      <w:lvlJc w:val="left"/>
      <w:pPr>
        <w:tabs>
          <w:tab w:val="num" w:pos="1440"/>
        </w:tabs>
        <w:ind w:left="1920" w:hanging="480"/>
      </w:pPr>
    </w:lvl>
    <w:lvl w:ilvl="3">
      <w:start w:val="152"/>
      <w:numFmt w:val="decimal"/>
      <w:lvlText w:val="%4."/>
      <w:lvlJc w:val="left"/>
      <w:pPr>
        <w:tabs>
          <w:tab w:val="num" w:pos="2160"/>
        </w:tabs>
        <w:ind w:left="2640" w:hanging="480"/>
      </w:pPr>
    </w:lvl>
    <w:lvl w:ilvl="4">
      <w:start w:val="152"/>
      <w:numFmt w:val="decimal"/>
      <w:lvlText w:val="%5."/>
      <w:lvlJc w:val="left"/>
      <w:pPr>
        <w:tabs>
          <w:tab w:val="num" w:pos="2880"/>
        </w:tabs>
        <w:ind w:left="3360" w:hanging="480"/>
      </w:pPr>
    </w:lvl>
    <w:lvl w:ilvl="5">
      <w:start w:val="152"/>
      <w:numFmt w:val="decimal"/>
      <w:lvlText w:val="%6."/>
      <w:lvlJc w:val="left"/>
      <w:pPr>
        <w:tabs>
          <w:tab w:val="num" w:pos="3600"/>
        </w:tabs>
        <w:ind w:left="4080" w:hanging="480"/>
      </w:pPr>
    </w:lvl>
    <w:lvl w:ilvl="6">
      <w:start w:val="152"/>
      <w:numFmt w:val="decimal"/>
      <w:lvlText w:val="%7."/>
      <w:lvlJc w:val="left"/>
      <w:pPr>
        <w:tabs>
          <w:tab w:val="num" w:pos="4320"/>
        </w:tabs>
        <w:ind w:left="4800" w:hanging="480"/>
      </w:pPr>
    </w:lvl>
    <w:lvl w:ilvl="7">
      <w:start w:val="152"/>
      <w:numFmt w:val="decimal"/>
      <w:lvlText w:val="%8."/>
      <w:lvlJc w:val="left"/>
      <w:pPr>
        <w:tabs>
          <w:tab w:val="num" w:pos="5040"/>
        </w:tabs>
        <w:ind w:left="5520" w:hanging="480"/>
      </w:pPr>
    </w:lvl>
    <w:lvl w:ilvl="8">
      <w:start w:val="152"/>
      <w:numFmt w:val="decimal"/>
      <w:lvlText w:val="%9."/>
      <w:lvlJc w:val="left"/>
      <w:pPr>
        <w:tabs>
          <w:tab w:val="num" w:pos="5760"/>
        </w:tabs>
        <w:ind w:left="6240" w:hanging="480"/>
      </w:pPr>
    </w:lvl>
  </w:abstractNum>
  <w:abstractNum w:abstractNumId="9941156">
    <w:nsid w:val="93cf282a"/>
    <w:multiLevelType w:val="multilevel"/>
    <w:lvl w:ilvl="0">
      <w:start w:val="156"/>
      <w:numFmt w:val="decimal"/>
      <w:lvlText w:val="%1."/>
      <w:lvlJc w:val="left"/>
      <w:pPr>
        <w:tabs>
          <w:tab w:val="num" w:pos="0"/>
        </w:tabs>
        <w:ind w:left="480" w:hanging="480"/>
      </w:pPr>
    </w:lvl>
    <w:lvl w:ilvl="1">
      <w:start w:val="156"/>
      <w:numFmt w:val="decimal"/>
      <w:lvlText w:val="%2."/>
      <w:lvlJc w:val="left"/>
      <w:pPr>
        <w:tabs>
          <w:tab w:val="num" w:pos="720"/>
        </w:tabs>
        <w:ind w:left="1200" w:hanging="480"/>
      </w:pPr>
    </w:lvl>
    <w:lvl w:ilvl="2">
      <w:start w:val="156"/>
      <w:numFmt w:val="decimal"/>
      <w:lvlText w:val="%3."/>
      <w:lvlJc w:val="left"/>
      <w:pPr>
        <w:tabs>
          <w:tab w:val="num" w:pos="1440"/>
        </w:tabs>
        <w:ind w:left="1920" w:hanging="480"/>
      </w:pPr>
    </w:lvl>
    <w:lvl w:ilvl="3">
      <w:start w:val="156"/>
      <w:numFmt w:val="decimal"/>
      <w:lvlText w:val="%4."/>
      <w:lvlJc w:val="left"/>
      <w:pPr>
        <w:tabs>
          <w:tab w:val="num" w:pos="2160"/>
        </w:tabs>
        <w:ind w:left="2640" w:hanging="480"/>
      </w:pPr>
    </w:lvl>
    <w:lvl w:ilvl="4">
      <w:start w:val="156"/>
      <w:numFmt w:val="decimal"/>
      <w:lvlText w:val="%5."/>
      <w:lvlJc w:val="left"/>
      <w:pPr>
        <w:tabs>
          <w:tab w:val="num" w:pos="2880"/>
        </w:tabs>
        <w:ind w:left="3360" w:hanging="480"/>
      </w:pPr>
    </w:lvl>
    <w:lvl w:ilvl="5">
      <w:start w:val="156"/>
      <w:numFmt w:val="decimal"/>
      <w:lvlText w:val="%6."/>
      <w:lvlJc w:val="left"/>
      <w:pPr>
        <w:tabs>
          <w:tab w:val="num" w:pos="3600"/>
        </w:tabs>
        <w:ind w:left="4080" w:hanging="480"/>
      </w:pPr>
    </w:lvl>
    <w:lvl w:ilvl="6">
      <w:start w:val="156"/>
      <w:numFmt w:val="decimal"/>
      <w:lvlText w:val="%7."/>
      <w:lvlJc w:val="left"/>
      <w:pPr>
        <w:tabs>
          <w:tab w:val="num" w:pos="4320"/>
        </w:tabs>
        <w:ind w:left="4800" w:hanging="480"/>
      </w:pPr>
    </w:lvl>
    <w:lvl w:ilvl="7">
      <w:start w:val="156"/>
      <w:numFmt w:val="decimal"/>
      <w:lvlText w:val="%8."/>
      <w:lvlJc w:val="left"/>
      <w:pPr>
        <w:tabs>
          <w:tab w:val="num" w:pos="5040"/>
        </w:tabs>
        <w:ind w:left="5520" w:hanging="480"/>
      </w:pPr>
    </w:lvl>
    <w:lvl w:ilvl="8">
      <w:start w:val="156"/>
      <w:numFmt w:val="decimal"/>
      <w:lvlText w:val="%9."/>
      <w:lvlJc w:val="left"/>
      <w:pPr>
        <w:tabs>
          <w:tab w:val="num" w:pos="5760"/>
        </w:tabs>
        <w:ind w:left="6240" w:hanging="480"/>
      </w:pPr>
    </w:lvl>
  </w:abstractNum>
  <w:abstractNum w:abstractNumId="9941165">
    <w:nsid w:val="e7818a9d"/>
    <w:multiLevelType w:val="multilevel"/>
    <w:lvl w:ilvl="0">
      <w:start w:val="165"/>
      <w:numFmt w:val="decimal"/>
      <w:lvlText w:val="%1."/>
      <w:lvlJc w:val="left"/>
      <w:pPr>
        <w:tabs>
          <w:tab w:val="num" w:pos="0"/>
        </w:tabs>
        <w:ind w:left="480" w:hanging="480"/>
      </w:pPr>
    </w:lvl>
    <w:lvl w:ilvl="1">
      <w:start w:val="165"/>
      <w:numFmt w:val="decimal"/>
      <w:lvlText w:val="%2."/>
      <w:lvlJc w:val="left"/>
      <w:pPr>
        <w:tabs>
          <w:tab w:val="num" w:pos="720"/>
        </w:tabs>
        <w:ind w:left="1200" w:hanging="480"/>
      </w:pPr>
    </w:lvl>
    <w:lvl w:ilvl="2">
      <w:start w:val="165"/>
      <w:numFmt w:val="decimal"/>
      <w:lvlText w:val="%3."/>
      <w:lvlJc w:val="left"/>
      <w:pPr>
        <w:tabs>
          <w:tab w:val="num" w:pos="1440"/>
        </w:tabs>
        <w:ind w:left="1920" w:hanging="480"/>
      </w:pPr>
    </w:lvl>
    <w:lvl w:ilvl="3">
      <w:start w:val="165"/>
      <w:numFmt w:val="decimal"/>
      <w:lvlText w:val="%4."/>
      <w:lvlJc w:val="left"/>
      <w:pPr>
        <w:tabs>
          <w:tab w:val="num" w:pos="2160"/>
        </w:tabs>
        <w:ind w:left="2640" w:hanging="480"/>
      </w:pPr>
    </w:lvl>
    <w:lvl w:ilvl="4">
      <w:start w:val="165"/>
      <w:numFmt w:val="decimal"/>
      <w:lvlText w:val="%5."/>
      <w:lvlJc w:val="left"/>
      <w:pPr>
        <w:tabs>
          <w:tab w:val="num" w:pos="2880"/>
        </w:tabs>
        <w:ind w:left="3360" w:hanging="480"/>
      </w:pPr>
    </w:lvl>
    <w:lvl w:ilvl="5">
      <w:start w:val="165"/>
      <w:numFmt w:val="decimal"/>
      <w:lvlText w:val="%6."/>
      <w:lvlJc w:val="left"/>
      <w:pPr>
        <w:tabs>
          <w:tab w:val="num" w:pos="3600"/>
        </w:tabs>
        <w:ind w:left="4080" w:hanging="480"/>
      </w:pPr>
    </w:lvl>
    <w:lvl w:ilvl="6">
      <w:start w:val="165"/>
      <w:numFmt w:val="decimal"/>
      <w:lvlText w:val="%7."/>
      <w:lvlJc w:val="left"/>
      <w:pPr>
        <w:tabs>
          <w:tab w:val="num" w:pos="4320"/>
        </w:tabs>
        <w:ind w:left="4800" w:hanging="480"/>
      </w:pPr>
    </w:lvl>
    <w:lvl w:ilvl="7">
      <w:start w:val="165"/>
      <w:numFmt w:val="decimal"/>
      <w:lvlText w:val="%8."/>
      <w:lvlJc w:val="left"/>
      <w:pPr>
        <w:tabs>
          <w:tab w:val="num" w:pos="5040"/>
        </w:tabs>
        <w:ind w:left="5520" w:hanging="480"/>
      </w:pPr>
    </w:lvl>
    <w:lvl w:ilvl="8">
      <w:start w:val="165"/>
      <w:numFmt w:val="decimal"/>
      <w:lvlText w:val="%9."/>
      <w:lvlJc w:val="left"/>
      <w:pPr>
        <w:tabs>
          <w:tab w:val="num" w:pos="5760"/>
        </w:tabs>
        <w:ind w:left="6240" w:hanging="480"/>
      </w:pPr>
    </w:lvl>
  </w:abstractNum>
  <w:abstractNum w:abstractNumId="9941170">
    <w:nsid w:val="9304163f"/>
    <w:multiLevelType w:val="multilevel"/>
    <w:lvl w:ilvl="0">
      <w:start w:val="170"/>
      <w:numFmt w:val="decimal"/>
      <w:lvlText w:val="%1."/>
      <w:lvlJc w:val="left"/>
      <w:pPr>
        <w:tabs>
          <w:tab w:val="num" w:pos="0"/>
        </w:tabs>
        <w:ind w:left="480" w:hanging="480"/>
      </w:pPr>
    </w:lvl>
    <w:lvl w:ilvl="1">
      <w:start w:val="170"/>
      <w:numFmt w:val="decimal"/>
      <w:lvlText w:val="%2."/>
      <w:lvlJc w:val="left"/>
      <w:pPr>
        <w:tabs>
          <w:tab w:val="num" w:pos="720"/>
        </w:tabs>
        <w:ind w:left="1200" w:hanging="480"/>
      </w:pPr>
    </w:lvl>
    <w:lvl w:ilvl="2">
      <w:start w:val="170"/>
      <w:numFmt w:val="decimal"/>
      <w:lvlText w:val="%3."/>
      <w:lvlJc w:val="left"/>
      <w:pPr>
        <w:tabs>
          <w:tab w:val="num" w:pos="1440"/>
        </w:tabs>
        <w:ind w:left="1920" w:hanging="480"/>
      </w:pPr>
    </w:lvl>
    <w:lvl w:ilvl="3">
      <w:start w:val="170"/>
      <w:numFmt w:val="decimal"/>
      <w:lvlText w:val="%4."/>
      <w:lvlJc w:val="left"/>
      <w:pPr>
        <w:tabs>
          <w:tab w:val="num" w:pos="2160"/>
        </w:tabs>
        <w:ind w:left="2640" w:hanging="480"/>
      </w:pPr>
    </w:lvl>
    <w:lvl w:ilvl="4">
      <w:start w:val="170"/>
      <w:numFmt w:val="decimal"/>
      <w:lvlText w:val="%5."/>
      <w:lvlJc w:val="left"/>
      <w:pPr>
        <w:tabs>
          <w:tab w:val="num" w:pos="2880"/>
        </w:tabs>
        <w:ind w:left="3360" w:hanging="480"/>
      </w:pPr>
    </w:lvl>
    <w:lvl w:ilvl="5">
      <w:start w:val="170"/>
      <w:numFmt w:val="decimal"/>
      <w:lvlText w:val="%6."/>
      <w:lvlJc w:val="left"/>
      <w:pPr>
        <w:tabs>
          <w:tab w:val="num" w:pos="3600"/>
        </w:tabs>
        <w:ind w:left="4080" w:hanging="480"/>
      </w:pPr>
    </w:lvl>
    <w:lvl w:ilvl="6">
      <w:start w:val="170"/>
      <w:numFmt w:val="decimal"/>
      <w:lvlText w:val="%7."/>
      <w:lvlJc w:val="left"/>
      <w:pPr>
        <w:tabs>
          <w:tab w:val="num" w:pos="4320"/>
        </w:tabs>
        <w:ind w:left="4800" w:hanging="480"/>
      </w:pPr>
    </w:lvl>
    <w:lvl w:ilvl="7">
      <w:start w:val="170"/>
      <w:numFmt w:val="decimal"/>
      <w:lvlText w:val="%8."/>
      <w:lvlJc w:val="left"/>
      <w:pPr>
        <w:tabs>
          <w:tab w:val="num" w:pos="5040"/>
        </w:tabs>
        <w:ind w:left="5520" w:hanging="480"/>
      </w:pPr>
    </w:lvl>
    <w:lvl w:ilvl="8">
      <w:start w:val="170"/>
      <w:numFmt w:val="decimal"/>
      <w:lvlText w:val="%9."/>
      <w:lvlJc w:val="left"/>
      <w:pPr>
        <w:tabs>
          <w:tab w:val="num" w:pos="5760"/>
        </w:tabs>
        <w:ind w:left="6240" w:hanging="480"/>
      </w:pPr>
    </w:lvl>
  </w:abstractNum>
  <w:abstractNum w:abstractNumId="9941176">
    <w:nsid w:val="58ec3ca3"/>
    <w:multiLevelType w:val="multilevel"/>
    <w:lvl w:ilvl="0">
      <w:start w:val="176"/>
      <w:numFmt w:val="decimal"/>
      <w:lvlText w:val="%1."/>
      <w:lvlJc w:val="left"/>
      <w:pPr>
        <w:tabs>
          <w:tab w:val="num" w:pos="0"/>
        </w:tabs>
        <w:ind w:left="480" w:hanging="480"/>
      </w:pPr>
    </w:lvl>
    <w:lvl w:ilvl="1">
      <w:start w:val="176"/>
      <w:numFmt w:val="decimal"/>
      <w:lvlText w:val="%2."/>
      <w:lvlJc w:val="left"/>
      <w:pPr>
        <w:tabs>
          <w:tab w:val="num" w:pos="720"/>
        </w:tabs>
        <w:ind w:left="1200" w:hanging="480"/>
      </w:pPr>
    </w:lvl>
    <w:lvl w:ilvl="2">
      <w:start w:val="176"/>
      <w:numFmt w:val="decimal"/>
      <w:lvlText w:val="%3."/>
      <w:lvlJc w:val="left"/>
      <w:pPr>
        <w:tabs>
          <w:tab w:val="num" w:pos="1440"/>
        </w:tabs>
        <w:ind w:left="1920" w:hanging="480"/>
      </w:pPr>
    </w:lvl>
    <w:lvl w:ilvl="3">
      <w:start w:val="176"/>
      <w:numFmt w:val="decimal"/>
      <w:lvlText w:val="%4."/>
      <w:lvlJc w:val="left"/>
      <w:pPr>
        <w:tabs>
          <w:tab w:val="num" w:pos="2160"/>
        </w:tabs>
        <w:ind w:left="2640" w:hanging="480"/>
      </w:pPr>
    </w:lvl>
    <w:lvl w:ilvl="4">
      <w:start w:val="176"/>
      <w:numFmt w:val="decimal"/>
      <w:lvlText w:val="%5."/>
      <w:lvlJc w:val="left"/>
      <w:pPr>
        <w:tabs>
          <w:tab w:val="num" w:pos="2880"/>
        </w:tabs>
        <w:ind w:left="3360" w:hanging="480"/>
      </w:pPr>
    </w:lvl>
    <w:lvl w:ilvl="5">
      <w:start w:val="176"/>
      <w:numFmt w:val="decimal"/>
      <w:lvlText w:val="%6."/>
      <w:lvlJc w:val="left"/>
      <w:pPr>
        <w:tabs>
          <w:tab w:val="num" w:pos="3600"/>
        </w:tabs>
        <w:ind w:left="4080" w:hanging="480"/>
      </w:pPr>
    </w:lvl>
    <w:lvl w:ilvl="6">
      <w:start w:val="176"/>
      <w:numFmt w:val="decimal"/>
      <w:lvlText w:val="%7."/>
      <w:lvlJc w:val="left"/>
      <w:pPr>
        <w:tabs>
          <w:tab w:val="num" w:pos="4320"/>
        </w:tabs>
        <w:ind w:left="4800" w:hanging="480"/>
      </w:pPr>
    </w:lvl>
    <w:lvl w:ilvl="7">
      <w:start w:val="176"/>
      <w:numFmt w:val="decimal"/>
      <w:lvlText w:val="%8."/>
      <w:lvlJc w:val="left"/>
      <w:pPr>
        <w:tabs>
          <w:tab w:val="num" w:pos="5040"/>
        </w:tabs>
        <w:ind w:left="5520" w:hanging="480"/>
      </w:pPr>
    </w:lvl>
    <w:lvl w:ilvl="8">
      <w:start w:val="176"/>
      <w:numFmt w:val="decimal"/>
      <w:lvlText w:val="%9."/>
      <w:lvlJc w:val="left"/>
      <w:pPr>
        <w:tabs>
          <w:tab w:val="num" w:pos="5760"/>
        </w:tabs>
        <w:ind w:left="6240" w:hanging="480"/>
      </w:pPr>
    </w:lvl>
  </w:abstractNum>
  <w:abstractNum w:abstractNumId="9941179">
    <w:nsid w:val="aa7df34d"/>
    <w:multiLevelType w:val="multilevel"/>
    <w:lvl w:ilvl="0">
      <w:start w:val="179"/>
      <w:numFmt w:val="decimal"/>
      <w:lvlText w:val="%1."/>
      <w:lvlJc w:val="left"/>
      <w:pPr>
        <w:tabs>
          <w:tab w:val="num" w:pos="0"/>
        </w:tabs>
        <w:ind w:left="480" w:hanging="480"/>
      </w:pPr>
    </w:lvl>
    <w:lvl w:ilvl="1">
      <w:start w:val="179"/>
      <w:numFmt w:val="decimal"/>
      <w:lvlText w:val="%2."/>
      <w:lvlJc w:val="left"/>
      <w:pPr>
        <w:tabs>
          <w:tab w:val="num" w:pos="720"/>
        </w:tabs>
        <w:ind w:left="1200" w:hanging="480"/>
      </w:pPr>
    </w:lvl>
    <w:lvl w:ilvl="2">
      <w:start w:val="179"/>
      <w:numFmt w:val="decimal"/>
      <w:lvlText w:val="%3."/>
      <w:lvlJc w:val="left"/>
      <w:pPr>
        <w:tabs>
          <w:tab w:val="num" w:pos="1440"/>
        </w:tabs>
        <w:ind w:left="1920" w:hanging="480"/>
      </w:pPr>
    </w:lvl>
    <w:lvl w:ilvl="3">
      <w:start w:val="179"/>
      <w:numFmt w:val="decimal"/>
      <w:lvlText w:val="%4."/>
      <w:lvlJc w:val="left"/>
      <w:pPr>
        <w:tabs>
          <w:tab w:val="num" w:pos="2160"/>
        </w:tabs>
        <w:ind w:left="2640" w:hanging="480"/>
      </w:pPr>
    </w:lvl>
    <w:lvl w:ilvl="4">
      <w:start w:val="179"/>
      <w:numFmt w:val="decimal"/>
      <w:lvlText w:val="%5."/>
      <w:lvlJc w:val="left"/>
      <w:pPr>
        <w:tabs>
          <w:tab w:val="num" w:pos="2880"/>
        </w:tabs>
        <w:ind w:left="3360" w:hanging="480"/>
      </w:pPr>
    </w:lvl>
    <w:lvl w:ilvl="5">
      <w:start w:val="179"/>
      <w:numFmt w:val="decimal"/>
      <w:lvlText w:val="%6."/>
      <w:lvlJc w:val="left"/>
      <w:pPr>
        <w:tabs>
          <w:tab w:val="num" w:pos="3600"/>
        </w:tabs>
        <w:ind w:left="4080" w:hanging="480"/>
      </w:pPr>
    </w:lvl>
    <w:lvl w:ilvl="6">
      <w:start w:val="179"/>
      <w:numFmt w:val="decimal"/>
      <w:lvlText w:val="%7."/>
      <w:lvlJc w:val="left"/>
      <w:pPr>
        <w:tabs>
          <w:tab w:val="num" w:pos="4320"/>
        </w:tabs>
        <w:ind w:left="4800" w:hanging="480"/>
      </w:pPr>
    </w:lvl>
    <w:lvl w:ilvl="7">
      <w:start w:val="179"/>
      <w:numFmt w:val="decimal"/>
      <w:lvlText w:val="%8."/>
      <w:lvlJc w:val="left"/>
      <w:pPr>
        <w:tabs>
          <w:tab w:val="num" w:pos="5040"/>
        </w:tabs>
        <w:ind w:left="5520" w:hanging="480"/>
      </w:pPr>
    </w:lvl>
    <w:lvl w:ilvl="8">
      <w:start w:val="179"/>
      <w:numFmt w:val="decimal"/>
      <w:lvlText w:val="%9."/>
      <w:lvlJc w:val="left"/>
      <w:pPr>
        <w:tabs>
          <w:tab w:val="num" w:pos="5760"/>
        </w:tabs>
        <w:ind w:left="6240" w:hanging="480"/>
      </w:pPr>
    </w:lvl>
  </w:abstractNum>
  <w:abstractNum w:abstractNumId="9941184">
    <w:nsid w:val="ee13bfc3"/>
    <w:multiLevelType w:val="multilevel"/>
    <w:lvl w:ilvl="0">
      <w:start w:val="184"/>
      <w:numFmt w:val="decimal"/>
      <w:lvlText w:val="%1."/>
      <w:lvlJc w:val="left"/>
      <w:pPr>
        <w:tabs>
          <w:tab w:val="num" w:pos="0"/>
        </w:tabs>
        <w:ind w:left="480" w:hanging="480"/>
      </w:pPr>
    </w:lvl>
    <w:lvl w:ilvl="1">
      <w:start w:val="184"/>
      <w:numFmt w:val="decimal"/>
      <w:lvlText w:val="%2."/>
      <w:lvlJc w:val="left"/>
      <w:pPr>
        <w:tabs>
          <w:tab w:val="num" w:pos="720"/>
        </w:tabs>
        <w:ind w:left="1200" w:hanging="480"/>
      </w:pPr>
    </w:lvl>
    <w:lvl w:ilvl="2">
      <w:start w:val="184"/>
      <w:numFmt w:val="decimal"/>
      <w:lvlText w:val="%3."/>
      <w:lvlJc w:val="left"/>
      <w:pPr>
        <w:tabs>
          <w:tab w:val="num" w:pos="1440"/>
        </w:tabs>
        <w:ind w:left="1920" w:hanging="480"/>
      </w:pPr>
    </w:lvl>
    <w:lvl w:ilvl="3">
      <w:start w:val="184"/>
      <w:numFmt w:val="decimal"/>
      <w:lvlText w:val="%4."/>
      <w:lvlJc w:val="left"/>
      <w:pPr>
        <w:tabs>
          <w:tab w:val="num" w:pos="2160"/>
        </w:tabs>
        <w:ind w:left="2640" w:hanging="480"/>
      </w:pPr>
    </w:lvl>
    <w:lvl w:ilvl="4">
      <w:start w:val="184"/>
      <w:numFmt w:val="decimal"/>
      <w:lvlText w:val="%5."/>
      <w:lvlJc w:val="left"/>
      <w:pPr>
        <w:tabs>
          <w:tab w:val="num" w:pos="2880"/>
        </w:tabs>
        <w:ind w:left="3360" w:hanging="480"/>
      </w:pPr>
    </w:lvl>
    <w:lvl w:ilvl="5">
      <w:start w:val="184"/>
      <w:numFmt w:val="decimal"/>
      <w:lvlText w:val="%6."/>
      <w:lvlJc w:val="left"/>
      <w:pPr>
        <w:tabs>
          <w:tab w:val="num" w:pos="3600"/>
        </w:tabs>
        <w:ind w:left="4080" w:hanging="480"/>
      </w:pPr>
    </w:lvl>
    <w:lvl w:ilvl="6">
      <w:start w:val="184"/>
      <w:numFmt w:val="decimal"/>
      <w:lvlText w:val="%7."/>
      <w:lvlJc w:val="left"/>
      <w:pPr>
        <w:tabs>
          <w:tab w:val="num" w:pos="4320"/>
        </w:tabs>
        <w:ind w:left="4800" w:hanging="480"/>
      </w:pPr>
    </w:lvl>
    <w:lvl w:ilvl="7">
      <w:start w:val="184"/>
      <w:numFmt w:val="decimal"/>
      <w:lvlText w:val="%8."/>
      <w:lvlJc w:val="left"/>
      <w:pPr>
        <w:tabs>
          <w:tab w:val="num" w:pos="5040"/>
        </w:tabs>
        <w:ind w:left="5520" w:hanging="480"/>
      </w:pPr>
    </w:lvl>
    <w:lvl w:ilvl="8">
      <w:start w:val="184"/>
      <w:numFmt w:val="decimal"/>
      <w:lvlText w:val="%9."/>
      <w:lvlJc w:val="left"/>
      <w:pPr>
        <w:tabs>
          <w:tab w:val="num" w:pos="5760"/>
        </w:tabs>
        <w:ind w:left="6240" w:hanging="480"/>
      </w:pPr>
    </w:lvl>
  </w:abstractNum>
  <w:abstractNum w:abstractNumId="9941187">
    <w:nsid w:val="8e924967"/>
    <w:multiLevelType w:val="multilevel"/>
    <w:lvl w:ilvl="0">
      <w:start w:val="187"/>
      <w:numFmt w:val="decimal"/>
      <w:lvlText w:val="%1."/>
      <w:lvlJc w:val="left"/>
      <w:pPr>
        <w:tabs>
          <w:tab w:val="num" w:pos="0"/>
        </w:tabs>
        <w:ind w:left="480" w:hanging="480"/>
      </w:pPr>
    </w:lvl>
    <w:lvl w:ilvl="1">
      <w:start w:val="187"/>
      <w:numFmt w:val="decimal"/>
      <w:lvlText w:val="%2."/>
      <w:lvlJc w:val="left"/>
      <w:pPr>
        <w:tabs>
          <w:tab w:val="num" w:pos="720"/>
        </w:tabs>
        <w:ind w:left="1200" w:hanging="480"/>
      </w:pPr>
    </w:lvl>
    <w:lvl w:ilvl="2">
      <w:start w:val="187"/>
      <w:numFmt w:val="decimal"/>
      <w:lvlText w:val="%3."/>
      <w:lvlJc w:val="left"/>
      <w:pPr>
        <w:tabs>
          <w:tab w:val="num" w:pos="1440"/>
        </w:tabs>
        <w:ind w:left="1920" w:hanging="480"/>
      </w:pPr>
    </w:lvl>
    <w:lvl w:ilvl="3">
      <w:start w:val="187"/>
      <w:numFmt w:val="decimal"/>
      <w:lvlText w:val="%4."/>
      <w:lvlJc w:val="left"/>
      <w:pPr>
        <w:tabs>
          <w:tab w:val="num" w:pos="2160"/>
        </w:tabs>
        <w:ind w:left="2640" w:hanging="480"/>
      </w:pPr>
    </w:lvl>
    <w:lvl w:ilvl="4">
      <w:start w:val="187"/>
      <w:numFmt w:val="decimal"/>
      <w:lvlText w:val="%5."/>
      <w:lvlJc w:val="left"/>
      <w:pPr>
        <w:tabs>
          <w:tab w:val="num" w:pos="2880"/>
        </w:tabs>
        <w:ind w:left="3360" w:hanging="480"/>
      </w:pPr>
    </w:lvl>
    <w:lvl w:ilvl="5">
      <w:start w:val="187"/>
      <w:numFmt w:val="decimal"/>
      <w:lvlText w:val="%6."/>
      <w:lvlJc w:val="left"/>
      <w:pPr>
        <w:tabs>
          <w:tab w:val="num" w:pos="3600"/>
        </w:tabs>
        <w:ind w:left="4080" w:hanging="480"/>
      </w:pPr>
    </w:lvl>
    <w:lvl w:ilvl="6">
      <w:start w:val="187"/>
      <w:numFmt w:val="decimal"/>
      <w:lvlText w:val="%7."/>
      <w:lvlJc w:val="left"/>
      <w:pPr>
        <w:tabs>
          <w:tab w:val="num" w:pos="4320"/>
        </w:tabs>
        <w:ind w:left="4800" w:hanging="480"/>
      </w:pPr>
    </w:lvl>
    <w:lvl w:ilvl="7">
      <w:start w:val="187"/>
      <w:numFmt w:val="decimal"/>
      <w:lvlText w:val="%8."/>
      <w:lvlJc w:val="left"/>
      <w:pPr>
        <w:tabs>
          <w:tab w:val="num" w:pos="5040"/>
        </w:tabs>
        <w:ind w:left="5520" w:hanging="480"/>
      </w:pPr>
    </w:lvl>
    <w:lvl w:ilvl="8">
      <w:start w:val="187"/>
      <w:numFmt w:val="decimal"/>
      <w:lvlText w:val="%9."/>
      <w:lvlJc w:val="left"/>
      <w:pPr>
        <w:tabs>
          <w:tab w:val="num" w:pos="5760"/>
        </w:tabs>
        <w:ind w:left="6240" w:hanging="480"/>
      </w:pPr>
    </w:lvl>
  </w:abstractNum>
  <w:abstractNum w:abstractNumId="9941194">
    <w:nsid w:val="b94e4a08"/>
    <w:multiLevelType w:val="multilevel"/>
    <w:lvl w:ilvl="0">
      <w:start w:val="194"/>
      <w:numFmt w:val="decimal"/>
      <w:lvlText w:val="%1."/>
      <w:lvlJc w:val="left"/>
      <w:pPr>
        <w:tabs>
          <w:tab w:val="num" w:pos="0"/>
        </w:tabs>
        <w:ind w:left="480" w:hanging="480"/>
      </w:pPr>
    </w:lvl>
    <w:lvl w:ilvl="1">
      <w:start w:val="194"/>
      <w:numFmt w:val="decimal"/>
      <w:lvlText w:val="%2."/>
      <w:lvlJc w:val="left"/>
      <w:pPr>
        <w:tabs>
          <w:tab w:val="num" w:pos="720"/>
        </w:tabs>
        <w:ind w:left="1200" w:hanging="480"/>
      </w:pPr>
    </w:lvl>
    <w:lvl w:ilvl="2">
      <w:start w:val="194"/>
      <w:numFmt w:val="decimal"/>
      <w:lvlText w:val="%3."/>
      <w:lvlJc w:val="left"/>
      <w:pPr>
        <w:tabs>
          <w:tab w:val="num" w:pos="1440"/>
        </w:tabs>
        <w:ind w:left="1920" w:hanging="480"/>
      </w:pPr>
    </w:lvl>
    <w:lvl w:ilvl="3">
      <w:start w:val="194"/>
      <w:numFmt w:val="decimal"/>
      <w:lvlText w:val="%4."/>
      <w:lvlJc w:val="left"/>
      <w:pPr>
        <w:tabs>
          <w:tab w:val="num" w:pos="2160"/>
        </w:tabs>
        <w:ind w:left="2640" w:hanging="480"/>
      </w:pPr>
    </w:lvl>
    <w:lvl w:ilvl="4">
      <w:start w:val="194"/>
      <w:numFmt w:val="decimal"/>
      <w:lvlText w:val="%5."/>
      <w:lvlJc w:val="left"/>
      <w:pPr>
        <w:tabs>
          <w:tab w:val="num" w:pos="2880"/>
        </w:tabs>
        <w:ind w:left="3360" w:hanging="480"/>
      </w:pPr>
    </w:lvl>
    <w:lvl w:ilvl="5">
      <w:start w:val="194"/>
      <w:numFmt w:val="decimal"/>
      <w:lvlText w:val="%6."/>
      <w:lvlJc w:val="left"/>
      <w:pPr>
        <w:tabs>
          <w:tab w:val="num" w:pos="3600"/>
        </w:tabs>
        <w:ind w:left="4080" w:hanging="480"/>
      </w:pPr>
    </w:lvl>
    <w:lvl w:ilvl="6">
      <w:start w:val="194"/>
      <w:numFmt w:val="decimal"/>
      <w:lvlText w:val="%7."/>
      <w:lvlJc w:val="left"/>
      <w:pPr>
        <w:tabs>
          <w:tab w:val="num" w:pos="4320"/>
        </w:tabs>
        <w:ind w:left="4800" w:hanging="480"/>
      </w:pPr>
    </w:lvl>
    <w:lvl w:ilvl="7">
      <w:start w:val="194"/>
      <w:numFmt w:val="decimal"/>
      <w:lvlText w:val="%8."/>
      <w:lvlJc w:val="left"/>
      <w:pPr>
        <w:tabs>
          <w:tab w:val="num" w:pos="5040"/>
        </w:tabs>
        <w:ind w:left="5520" w:hanging="480"/>
      </w:pPr>
    </w:lvl>
    <w:lvl w:ilvl="8">
      <w:start w:val="194"/>
      <w:numFmt w:val="decimal"/>
      <w:lvlText w:val="%9."/>
      <w:lvlJc w:val="left"/>
      <w:pPr>
        <w:tabs>
          <w:tab w:val="num" w:pos="5760"/>
        </w:tabs>
        <w:ind w:left="6240" w:hanging="480"/>
      </w:pPr>
    </w:lvl>
  </w:abstractNum>
  <w:abstractNum w:abstractNumId="9941197">
    <w:nsid w:val="c684f648"/>
    <w:multiLevelType w:val="multilevel"/>
    <w:lvl w:ilvl="0">
      <w:start w:val="197"/>
      <w:numFmt w:val="decimal"/>
      <w:lvlText w:val="%1."/>
      <w:lvlJc w:val="left"/>
      <w:pPr>
        <w:tabs>
          <w:tab w:val="num" w:pos="0"/>
        </w:tabs>
        <w:ind w:left="480" w:hanging="480"/>
      </w:pPr>
    </w:lvl>
    <w:lvl w:ilvl="1">
      <w:start w:val="197"/>
      <w:numFmt w:val="decimal"/>
      <w:lvlText w:val="%2."/>
      <w:lvlJc w:val="left"/>
      <w:pPr>
        <w:tabs>
          <w:tab w:val="num" w:pos="720"/>
        </w:tabs>
        <w:ind w:left="1200" w:hanging="480"/>
      </w:pPr>
    </w:lvl>
    <w:lvl w:ilvl="2">
      <w:start w:val="197"/>
      <w:numFmt w:val="decimal"/>
      <w:lvlText w:val="%3."/>
      <w:lvlJc w:val="left"/>
      <w:pPr>
        <w:tabs>
          <w:tab w:val="num" w:pos="1440"/>
        </w:tabs>
        <w:ind w:left="1920" w:hanging="480"/>
      </w:pPr>
    </w:lvl>
    <w:lvl w:ilvl="3">
      <w:start w:val="197"/>
      <w:numFmt w:val="decimal"/>
      <w:lvlText w:val="%4."/>
      <w:lvlJc w:val="left"/>
      <w:pPr>
        <w:tabs>
          <w:tab w:val="num" w:pos="2160"/>
        </w:tabs>
        <w:ind w:left="2640" w:hanging="480"/>
      </w:pPr>
    </w:lvl>
    <w:lvl w:ilvl="4">
      <w:start w:val="197"/>
      <w:numFmt w:val="decimal"/>
      <w:lvlText w:val="%5."/>
      <w:lvlJc w:val="left"/>
      <w:pPr>
        <w:tabs>
          <w:tab w:val="num" w:pos="2880"/>
        </w:tabs>
        <w:ind w:left="3360" w:hanging="480"/>
      </w:pPr>
    </w:lvl>
    <w:lvl w:ilvl="5">
      <w:start w:val="197"/>
      <w:numFmt w:val="decimal"/>
      <w:lvlText w:val="%6."/>
      <w:lvlJc w:val="left"/>
      <w:pPr>
        <w:tabs>
          <w:tab w:val="num" w:pos="3600"/>
        </w:tabs>
        <w:ind w:left="4080" w:hanging="480"/>
      </w:pPr>
    </w:lvl>
    <w:lvl w:ilvl="6">
      <w:start w:val="197"/>
      <w:numFmt w:val="decimal"/>
      <w:lvlText w:val="%7."/>
      <w:lvlJc w:val="left"/>
      <w:pPr>
        <w:tabs>
          <w:tab w:val="num" w:pos="4320"/>
        </w:tabs>
        <w:ind w:left="4800" w:hanging="480"/>
      </w:pPr>
    </w:lvl>
    <w:lvl w:ilvl="7">
      <w:start w:val="197"/>
      <w:numFmt w:val="decimal"/>
      <w:lvlText w:val="%8."/>
      <w:lvlJc w:val="left"/>
      <w:pPr>
        <w:tabs>
          <w:tab w:val="num" w:pos="5040"/>
        </w:tabs>
        <w:ind w:left="5520" w:hanging="480"/>
      </w:pPr>
    </w:lvl>
    <w:lvl w:ilvl="8">
      <w:start w:val="197"/>
      <w:numFmt w:val="decimal"/>
      <w:lvlText w:val="%9."/>
      <w:lvlJc w:val="left"/>
      <w:pPr>
        <w:tabs>
          <w:tab w:val="num" w:pos="5760"/>
        </w:tabs>
        <w:ind w:left="6240" w:hanging="480"/>
      </w:pPr>
    </w:lvl>
  </w:abstractNum>
  <w:abstractNum w:abstractNumId="9941200">
    <w:nsid w:val="8e0faa91"/>
    <w:multiLevelType w:val="multilevel"/>
    <w:lvl w:ilvl="0">
      <w:start w:val="200"/>
      <w:numFmt w:val="decimal"/>
      <w:lvlText w:val="%1."/>
      <w:lvlJc w:val="left"/>
      <w:pPr>
        <w:tabs>
          <w:tab w:val="num" w:pos="0"/>
        </w:tabs>
        <w:ind w:left="480" w:hanging="480"/>
      </w:pPr>
    </w:lvl>
    <w:lvl w:ilvl="1">
      <w:start w:val="200"/>
      <w:numFmt w:val="decimal"/>
      <w:lvlText w:val="%2."/>
      <w:lvlJc w:val="left"/>
      <w:pPr>
        <w:tabs>
          <w:tab w:val="num" w:pos="720"/>
        </w:tabs>
        <w:ind w:left="1200" w:hanging="480"/>
      </w:pPr>
    </w:lvl>
    <w:lvl w:ilvl="2">
      <w:start w:val="200"/>
      <w:numFmt w:val="decimal"/>
      <w:lvlText w:val="%3."/>
      <w:lvlJc w:val="left"/>
      <w:pPr>
        <w:tabs>
          <w:tab w:val="num" w:pos="1440"/>
        </w:tabs>
        <w:ind w:left="1920" w:hanging="480"/>
      </w:pPr>
    </w:lvl>
    <w:lvl w:ilvl="3">
      <w:start w:val="200"/>
      <w:numFmt w:val="decimal"/>
      <w:lvlText w:val="%4."/>
      <w:lvlJc w:val="left"/>
      <w:pPr>
        <w:tabs>
          <w:tab w:val="num" w:pos="2160"/>
        </w:tabs>
        <w:ind w:left="2640" w:hanging="480"/>
      </w:pPr>
    </w:lvl>
    <w:lvl w:ilvl="4">
      <w:start w:val="200"/>
      <w:numFmt w:val="decimal"/>
      <w:lvlText w:val="%5."/>
      <w:lvlJc w:val="left"/>
      <w:pPr>
        <w:tabs>
          <w:tab w:val="num" w:pos="2880"/>
        </w:tabs>
        <w:ind w:left="3360" w:hanging="480"/>
      </w:pPr>
    </w:lvl>
    <w:lvl w:ilvl="5">
      <w:start w:val="200"/>
      <w:numFmt w:val="decimal"/>
      <w:lvlText w:val="%6."/>
      <w:lvlJc w:val="left"/>
      <w:pPr>
        <w:tabs>
          <w:tab w:val="num" w:pos="3600"/>
        </w:tabs>
        <w:ind w:left="4080" w:hanging="480"/>
      </w:pPr>
    </w:lvl>
    <w:lvl w:ilvl="6">
      <w:start w:val="200"/>
      <w:numFmt w:val="decimal"/>
      <w:lvlText w:val="%7."/>
      <w:lvlJc w:val="left"/>
      <w:pPr>
        <w:tabs>
          <w:tab w:val="num" w:pos="4320"/>
        </w:tabs>
        <w:ind w:left="4800" w:hanging="480"/>
      </w:pPr>
    </w:lvl>
    <w:lvl w:ilvl="7">
      <w:start w:val="200"/>
      <w:numFmt w:val="decimal"/>
      <w:lvlText w:val="%8."/>
      <w:lvlJc w:val="left"/>
      <w:pPr>
        <w:tabs>
          <w:tab w:val="num" w:pos="5040"/>
        </w:tabs>
        <w:ind w:left="5520" w:hanging="480"/>
      </w:pPr>
    </w:lvl>
    <w:lvl w:ilvl="8">
      <w:start w:val="200"/>
      <w:numFmt w:val="decimal"/>
      <w:lvlText w:val="%9."/>
      <w:lvlJc w:val="left"/>
      <w:pPr>
        <w:tabs>
          <w:tab w:val="num" w:pos="5760"/>
        </w:tabs>
        <w:ind w:left="6240" w:hanging="480"/>
      </w:pPr>
    </w:lvl>
  </w:abstractNum>
  <w:abstractNum w:abstractNumId="9941202">
    <w:nsid w:val="c57a19aa"/>
    <w:multiLevelType w:val="multilevel"/>
    <w:lvl w:ilvl="0">
      <w:start w:val="202"/>
      <w:numFmt w:val="decimal"/>
      <w:lvlText w:val="%1."/>
      <w:lvlJc w:val="left"/>
      <w:pPr>
        <w:tabs>
          <w:tab w:val="num" w:pos="0"/>
        </w:tabs>
        <w:ind w:left="480" w:hanging="480"/>
      </w:pPr>
    </w:lvl>
    <w:lvl w:ilvl="1">
      <w:start w:val="202"/>
      <w:numFmt w:val="decimal"/>
      <w:lvlText w:val="%2."/>
      <w:lvlJc w:val="left"/>
      <w:pPr>
        <w:tabs>
          <w:tab w:val="num" w:pos="720"/>
        </w:tabs>
        <w:ind w:left="1200" w:hanging="480"/>
      </w:pPr>
    </w:lvl>
    <w:lvl w:ilvl="2">
      <w:start w:val="202"/>
      <w:numFmt w:val="decimal"/>
      <w:lvlText w:val="%3."/>
      <w:lvlJc w:val="left"/>
      <w:pPr>
        <w:tabs>
          <w:tab w:val="num" w:pos="1440"/>
        </w:tabs>
        <w:ind w:left="1920" w:hanging="480"/>
      </w:pPr>
    </w:lvl>
    <w:lvl w:ilvl="3">
      <w:start w:val="202"/>
      <w:numFmt w:val="decimal"/>
      <w:lvlText w:val="%4."/>
      <w:lvlJc w:val="left"/>
      <w:pPr>
        <w:tabs>
          <w:tab w:val="num" w:pos="2160"/>
        </w:tabs>
        <w:ind w:left="2640" w:hanging="480"/>
      </w:pPr>
    </w:lvl>
    <w:lvl w:ilvl="4">
      <w:start w:val="202"/>
      <w:numFmt w:val="decimal"/>
      <w:lvlText w:val="%5."/>
      <w:lvlJc w:val="left"/>
      <w:pPr>
        <w:tabs>
          <w:tab w:val="num" w:pos="2880"/>
        </w:tabs>
        <w:ind w:left="3360" w:hanging="480"/>
      </w:pPr>
    </w:lvl>
    <w:lvl w:ilvl="5">
      <w:start w:val="202"/>
      <w:numFmt w:val="decimal"/>
      <w:lvlText w:val="%6."/>
      <w:lvlJc w:val="left"/>
      <w:pPr>
        <w:tabs>
          <w:tab w:val="num" w:pos="3600"/>
        </w:tabs>
        <w:ind w:left="4080" w:hanging="480"/>
      </w:pPr>
    </w:lvl>
    <w:lvl w:ilvl="6">
      <w:start w:val="202"/>
      <w:numFmt w:val="decimal"/>
      <w:lvlText w:val="%7."/>
      <w:lvlJc w:val="left"/>
      <w:pPr>
        <w:tabs>
          <w:tab w:val="num" w:pos="4320"/>
        </w:tabs>
        <w:ind w:left="4800" w:hanging="480"/>
      </w:pPr>
    </w:lvl>
    <w:lvl w:ilvl="7">
      <w:start w:val="202"/>
      <w:numFmt w:val="decimal"/>
      <w:lvlText w:val="%8."/>
      <w:lvlJc w:val="left"/>
      <w:pPr>
        <w:tabs>
          <w:tab w:val="num" w:pos="5040"/>
        </w:tabs>
        <w:ind w:left="5520" w:hanging="480"/>
      </w:pPr>
    </w:lvl>
    <w:lvl w:ilvl="8">
      <w:start w:val="202"/>
      <w:numFmt w:val="decimal"/>
      <w:lvlText w:val="%9."/>
      <w:lvlJc w:val="left"/>
      <w:pPr>
        <w:tabs>
          <w:tab w:val="num" w:pos="5760"/>
        </w:tabs>
        <w:ind w:left="6240" w:hanging="480"/>
      </w:pPr>
    </w:lvl>
  </w:abstractNum>
  <w:abstractNum w:abstractNumId="9941205">
    <w:nsid w:val="7171af34"/>
    <w:multiLevelType w:val="multilevel"/>
    <w:lvl w:ilvl="0">
      <w:start w:val="205"/>
      <w:numFmt w:val="decimal"/>
      <w:lvlText w:val="%1."/>
      <w:lvlJc w:val="left"/>
      <w:pPr>
        <w:tabs>
          <w:tab w:val="num" w:pos="0"/>
        </w:tabs>
        <w:ind w:left="480" w:hanging="480"/>
      </w:pPr>
    </w:lvl>
    <w:lvl w:ilvl="1">
      <w:start w:val="205"/>
      <w:numFmt w:val="decimal"/>
      <w:lvlText w:val="%2."/>
      <w:lvlJc w:val="left"/>
      <w:pPr>
        <w:tabs>
          <w:tab w:val="num" w:pos="720"/>
        </w:tabs>
        <w:ind w:left="1200" w:hanging="480"/>
      </w:pPr>
    </w:lvl>
    <w:lvl w:ilvl="2">
      <w:start w:val="205"/>
      <w:numFmt w:val="decimal"/>
      <w:lvlText w:val="%3."/>
      <w:lvlJc w:val="left"/>
      <w:pPr>
        <w:tabs>
          <w:tab w:val="num" w:pos="1440"/>
        </w:tabs>
        <w:ind w:left="1920" w:hanging="480"/>
      </w:pPr>
    </w:lvl>
    <w:lvl w:ilvl="3">
      <w:start w:val="205"/>
      <w:numFmt w:val="decimal"/>
      <w:lvlText w:val="%4."/>
      <w:lvlJc w:val="left"/>
      <w:pPr>
        <w:tabs>
          <w:tab w:val="num" w:pos="2160"/>
        </w:tabs>
        <w:ind w:left="2640" w:hanging="480"/>
      </w:pPr>
    </w:lvl>
    <w:lvl w:ilvl="4">
      <w:start w:val="205"/>
      <w:numFmt w:val="decimal"/>
      <w:lvlText w:val="%5."/>
      <w:lvlJc w:val="left"/>
      <w:pPr>
        <w:tabs>
          <w:tab w:val="num" w:pos="2880"/>
        </w:tabs>
        <w:ind w:left="3360" w:hanging="480"/>
      </w:pPr>
    </w:lvl>
    <w:lvl w:ilvl="5">
      <w:start w:val="205"/>
      <w:numFmt w:val="decimal"/>
      <w:lvlText w:val="%6."/>
      <w:lvlJc w:val="left"/>
      <w:pPr>
        <w:tabs>
          <w:tab w:val="num" w:pos="3600"/>
        </w:tabs>
        <w:ind w:left="4080" w:hanging="480"/>
      </w:pPr>
    </w:lvl>
    <w:lvl w:ilvl="6">
      <w:start w:val="205"/>
      <w:numFmt w:val="decimal"/>
      <w:lvlText w:val="%7."/>
      <w:lvlJc w:val="left"/>
      <w:pPr>
        <w:tabs>
          <w:tab w:val="num" w:pos="4320"/>
        </w:tabs>
        <w:ind w:left="4800" w:hanging="480"/>
      </w:pPr>
    </w:lvl>
    <w:lvl w:ilvl="7">
      <w:start w:val="205"/>
      <w:numFmt w:val="decimal"/>
      <w:lvlText w:val="%8."/>
      <w:lvlJc w:val="left"/>
      <w:pPr>
        <w:tabs>
          <w:tab w:val="num" w:pos="5040"/>
        </w:tabs>
        <w:ind w:left="5520" w:hanging="480"/>
      </w:pPr>
    </w:lvl>
    <w:lvl w:ilvl="8">
      <w:start w:val="205"/>
      <w:numFmt w:val="decimal"/>
      <w:lvlText w:val="%9."/>
      <w:lvlJc w:val="left"/>
      <w:pPr>
        <w:tabs>
          <w:tab w:val="num" w:pos="5760"/>
        </w:tabs>
        <w:ind w:left="6240" w:hanging="480"/>
      </w:pPr>
    </w:lvl>
  </w:abstractNum>
  <w:abstractNum w:abstractNumId="9941209">
    <w:nsid w:val="90a1e30d"/>
    <w:multiLevelType w:val="multilevel"/>
    <w:lvl w:ilvl="0">
      <w:start w:val="209"/>
      <w:numFmt w:val="decimal"/>
      <w:lvlText w:val="%1."/>
      <w:lvlJc w:val="left"/>
      <w:pPr>
        <w:tabs>
          <w:tab w:val="num" w:pos="0"/>
        </w:tabs>
        <w:ind w:left="480" w:hanging="480"/>
      </w:pPr>
    </w:lvl>
    <w:lvl w:ilvl="1">
      <w:start w:val="209"/>
      <w:numFmt w:val="decimal"/>
      <w:lvlText w:val="%2."/>
      <w:lvlJc w:val="left"/>
      <w:pPr>
        <w:tabs>
          <w:tab w:val="num" w:pos="720"/>
        </w:tabs>
        <w:ind w:left="1200" w:hanging="480"/>
      </w:pPr>
    </w:lvl>
    <w:lvl w:ilvl="2">
      <w:start w:val="209"/>
      <w:numFmt w:val="decimal"/>
      <w:lvlText w:val="%3."/>
      <w:lvlJc w:val="left"/>
      <w:pPr>
        <w:tabs>
          <w:tab w:val="num" w:pos="1440"/>
        </w:tabs>
        <w:ind w:left="1920" w:hanging="480"/>
      </w:pPr>
    </w:lvl>
    <w:lvl w:ilvl="3">
      <w:start w:val="209"/>
      <w:numFmt w:val="decimal"/>
      <w:lvlText w:val="%4."/>
      <w:lvlJc w:val="left"/>
      <w:pPr>
        <w:tabs>
          <w:tab w:val="num" w:pos="2160"/>
        </w:tabs>
        <w:ind w:left="2640" w:hanging="480"/>
      </w:pPr>
    </w:lvl>
    <w:lvl w:ilvl="4">
      <w:start w:val="209"/>
      <w:numFmt w:val="decimal"/>
      <w:lvlText w:val="%5."/>
      <w:lvlJc w:val="left"/>
      <w:pPr>
        <w:tabs>
          <w:tab w:val="num" w:pos="2880"/>
        </w:tabs>
        <w:ind w:left="3360" w:hanging="480"/>
      </w:pPr>
    </w:lvl>
    <w:lvl w:ilvl="5">
      <w:start w:val="209"/>
      <w:numFmt w:val="decimal"/>
      <w:lvlText w:val="%6."/>
      <w:lvlJc w:val="left"/>
      <w:pPr>
        <w:tabs>
          <w:tab w:val="num" w:pos="3600"/>
        </w:tabs>
        <w:ind w:left="4080" w:hanging="480"/>
      </w:pPr>
    </w:lvl>
    <w:lvl w:ilvl="6">
      <w:start w:val="209"/>
      <w:numFmt w:val="decimal"/>
      <w:lvlText w:val="%7."/>
      <w:lvlJc w:val="left"/>
      <w:pPr>
        <w:tabs>
          <w:tab w:val="num" w:pos="4320"/>
        </w:tabs>
        <w:ind w:left="4800" w:hanging="480"/>
      </w:pPr>
    </w:lvl>
    <w:lvl w:ilvl="7">
      <w:start w:val="209"/>
      <w:numFmt w:val="decimal"/>
      <w:lvlText w:val="%8."/>
      <w:lvlJc w:val="left"/>
      <w:pPr>
        <w:tabs>
          <w:tab w:val="num" w:pos="5040"/>
        </w:tabs>
        <w:ind w:left="5520" w:hanging="480"/>
      </w:pPr>
    </w:lvl>
    <w:lvl w:ilvl="8">
      <w:start w:val="209"/>
      <w:numFmt w:val="decimal"/>
      <w:lvlText w:val="%9."/>
      <w:lvlJc w:val="left"/>
      <w:pPr>
        <w:tabs>
          <w:tab w:val="num" w:pos="5760"/>
        </w:tabs>
        <w:ind w:left="6240" w:hanging="480"/>
      </w:pPr>
    </w:lvl>
  </w:abstractNum>
  <w:abstractNum w:abstractNumId="9941211">
    <w:nsid w:val="11a4c0bc"/>
    <w:multiLevelType w:val="multilevel"/>
    <w:lvl w:ilvl="0">
      <w:start w:val="211"/>
      <w:numFmt w:val="decimal"/>
      <w:lvlText w:val="%1."/>
      <w:lvlJc w:val="left"/>
      <w:pPr>
        <w:tabs>
          <w:tab w:val="num" w:pos="0"/>
        </w:tabs>
        <w:ind w:left="480" w:hanging="480"/>
      </w:pPr>
    </w:lvl>
    <w:lvl w:ilvl="1">
      <w:start w:val="211"/>
      <w:numFmt w:val="decimal"/>
      <w:lvlText w:val="%2."/>
      <w:lvlJc w:val="left"/>
      <w:pPr>
        <w:tabs>
          <w:tab w:val="num" w:pos="720"/>
        </w:tabs>
        <w:ind w:left="1200" w:hanging="480"/>
      </w:pPr>
    </w:lvl>
    <w:lvl w:ilvl="2">
      <w:start w:val="211"/>
      <w:numFmt w:val="decimal"/>
      <w:lvlText w:val="%3."/>
      <w:lvlJc w:val="left"/>
      <w:pPr>
        <w:tabs>
          <w:tab w:val="num" w:pos="1440"/>
        </w:tabs>
        <w:ind w:left="1920" w:hanging="480"/>
      </w:pPr>
    </w:lvl>
    <w:lvl w:ilvl="3">
      <w:start w:val="211"/>
      <w:numFmt w:val="decimal"/>
      <w:lvlText w:val="%4."/>
      <w:lvlJc w:val="left"/>
      <w:pPr>
        <w:tabs>
          <w:tab w:val="num" w:pos="2160"/>
        </w:tabs>
        <w:ind w:left="2640" w:hanging="480"/>
      </w:pPr>
    </w:lvl>
    <w:lvl w:ilvl="4">
      <w:start w:val="211"/>
      <w:numFmt w:val="decimal"/>
      <w:lvlText w:val="%5."/>
      <w:lvlJc w:val="left"/>
      <w:pPr>
        <w:tabs>
          <w:tab w:val="num" w:pos="2880"/>
        </w:tabs>
        <w:ind w:left="3360" w:hanging="480"/>
      </w:pPr>
    </w:lvl>
    <w:lvl w:ilvl="5">
      <w:start w:val="211"/>
      <w:numFmt w:val="decimal"/>
      <w:lvlText w:val="%6."/>
      <w:lvlJc w:val="left"/>
      <w:pPr>
        <w:tabs>
          <w:tab w:val="num" w:pos="3600"/>
        </w:tabs>
        <w:ind w:left="4080" w:hanging="480"/>
      </w:pPr>
    </w:lvl>
    <w:lvl w:ilvl="6">
      <w:start w:val="211"/>
      <w:numFmt w:val="decimal"/>
      <w:lvlText w:val="%7."/>
      <w:lvlJc w:val="left"/>
      <w:pPr>
        <w:tabs>
          <w:tab w:val="num" w:pos="4320"/>
        </w:tabs>
        <w:ind w:left="4800" w:hanging="480"/>
      </w:pPr>
    </w:lvl>
    <w:lvl w:ilvl="7">
      <w:start w:val="211"/>
      <w:numFmt w:val="decimal"/>
      <w:lvlText w:val="%8."/>
      <w:lvlJc w:val="left"/>
      <w:pPr>
        <w:tabs>
          <w:tab w:val="num" w:pos="5040"/>
        </w:tabs>
        <w:ind w:left="5520" w:hanging="480"/>
      </w:pPr>
    </w:lvl>
    <w:lvl w:ilvl="8">
      <w:start w:val="211"/>
      <w:numFmt w:val="decimal"/>
      <w:lvlText w:val="%9."/>
      <w:lvlJc w:val="left"/>
      <w:pPr>
        <w:tabs>
          <w:tab w:val="num" w:pos="5760"/>
        </w:tabs>
        <w:ind w:left="6240" w:hanging="480"/>
      </w:pPr>
    </w:lvl>
  </w:abstractNum>
  <w:abstractNum w:abstractNumId="9941215">
    <w:nsid w:val="d73cbcac"/>
    <w:multiLevelType w:val="multilevel"/>
    <w:lvl w:ilvl="0">
      <w:start w:val="215"/>
      <w:numFmt w:val="decimal"/>
      <w:lvlText w:val="%1."/>
      <w:lvlJc w:val="left"/>
      <w:pPr>
        <w:tabs>
          <w:tab w:val="num" w:pos="0"/>
        </w:tabs>
        <w:ind w:left="480" w:hanging="480"/>
      </w:pPr>
    </w:lvl>
    <w:lvl w:ilvl="1">
      <w:start w:val="215"/>
      <w:numFmt w:val="decimal"/>
      <w:lvlText w:val="%2."/>
      <w:lvlJc w:val="left"/>
      <w:pPr>
        <w:tabs>
          <w:tab w:val="num" w:pos="720"/>
        </w:tabs>
        <w:ind w:left="1200" w:hanging="480"/>
      </w:pPr>
    </w:lvl>
    <w:lvl w:ilvl="2">
      <w:start w:val="215"/>
      <w:numFmt w:val="decimal"/>
      <w:lvlText w:val="%3."/>
      <w:lvlJc w:val="left"/>
      <w:pPr>
        <w:tabs>
          <w:tab w:val="num" w:pos="1440"/>
        </w:tabs>
        <w:ind w:left="1920" w:hanging="480"/>
      </w:pPr>
    </w:lvl>
    <w:lvl w:ilvl="3">
      <w:start w:val="215"/>
      <w:numFmt w:val="decimal"/>
      <w:lvlText w:val="%4."/>
      <w:lvlJc w:val="left"/>
      <w:pPr>
        <w:tabs>
          <w:tab w:val="num" w:pos="2160"/>
        </w:tabs>
        <w:ind w:left="2640" w:hanging="480"/>
      </w:pPr>
    </w:lvl>
    <w:lvl w:ilvl="4">
      <w:start w:val="215"/>
      <w:numFmt w:val="decimal"/>
      <w:lvlText w:val="%5."/>
      <w:lvlJc w:val="left"/>
      <w:pPr>
        <w:tabs>
          <w:tab w:val="num" w:pos="2880"/>
        </w:tabs>
        <w:ind w:left="3360" w:hanging="480"/>
      </w:pPr>
    </w:lvl>
    <w:lvl w:ilvl="5">
      <w:start w:val="215"/>
      <w:numFmt w:val="decimal"/>
      <w:lvlText w:val="%6."/>
      <w:lvlJc w:val="left"/>
      <w:pPr>
        <w:tabs>
          <w:tab w:val="num" w:pos="3600"/>
        </w:tabs>
        <w:ind w:left="4080" w:hanging="480"/>
      </w:pPr>
    </w:lvl>
    <w:lvl w:ilvl="6">
      <w:start w:val="215"/>
      <w:numFmt w:val="decimal"/>
      <w:lvlText w:val="%7."/>
      <w:lvlJc w:val="left"/>
      <w:pPr>
        <w:tabs>
          <w:tab w:val="num" w:pos="4320"/>
        </w:tabs>
        <w:ind w:left="4800" w:hanging="480"/>
      </w:pPr>
    </w:lvl>
    <w:lvl w:ilvl="7">
      <w:start w:val="215"/>
      <w:numFmt w:val="decimal"/>
      <w:lvlText w:val="%8."/>
      <w:lvlJc w:val="left"/>
      <w:pPr>
        <w:tabs>
          <w:tab w:val="num" w:pos="5040"/>
        </w:tabs>
        <w:ind w:left="5520" w:hanging="480"/>
      </w:pPr>
    </w:lvl>
    <w:lvl w:ilvl="8">
      <w:start w:val="215"/>
      <w:numFmt w:val="decimal"/>
      <w:lvlText w:val="%9."/>
      <w:lvlJc w:val="left"/>
      <w:pPr>
        <w:tabs>
          <w:tab w:val="num" w:pos="5760"/>
        </w:tabs>
        <w:ind w:left="6240" w:hanging="480"/>
      </w:pPr>
    </w:lvl>
  </w:abstractNum>
  <w:abstractNum w:abstractNumId="9941217">
    <w:nsid w:val="5937732f"/>
    <w:multiLevelType w:val="multilevel"/>
    <w:lvl w:ilvl="0">
      <w:start w:val="217"/>
      <w:numFmt w:val="decimal"/>
      <w:lvlText w:val="%1."/>
      <w:lvlJc w:val="left"/>
      <w:pPr>
        <w:tabs>
          <w:tab w:val="num" w:pos="0"/>
        </w:tabs>
        <w:ind w:left="480" w:hanging="480"/>
      </w:pPr>
    </w:lvl>
    <w:lvl w:ilvl="1">
      <w:start w:val="217"/>
      <w:numFmt w:val="decimal"/>
      <w:lvlText w:val="%2."/>
      <w:lvlJc w:val="left"/>
      <w:pPr>
        <w:tabs>
          <w:tab w:val="num" w:pos="720"/>
        </w:tabs>
        <w:ind w:left="1200" w:hanging="480"/>
      </w:pPr>
    </w:lvl>
    <w:lvl w:ilvl="2">
      <w:start w:val="217"/>
      <w:numFmt w:val="decimal"/>
      <w:lvlText w:val="%3."/>
      <w:lvlJc w:val="left"/>
      <w:pPr>
        <w:tabs>
          <w:tab w:val="num" w:pos="1440"/>
        </w:tabs>
        <w:ind w:left="1920" w:hanging="480"/>
      </w:pPr>
    </w:lvl>
    <w:lvl w:ilvl="3">
      <w:start w:val="217"/>
      <w:numFmt w:val="decimal"/>
      <w:lvlText w:val="%4."/>
      <w:lvlJc w:val="left"/>
      <w:pPr>
        <w:tabs>
          <w:tab w:val="num" w:pos="2160"/>
        </w:tabs>
        <w:ind w:left="2640" w:hanging="480"/>
      </w:pPr>
    </w:lvl>
    <w:lvl w:ilvl="4">
      <w:start w:val="217"/>
      <w:numFmt w:val="decimal"/>
      <w:lvlText w:val="%5."/>
      <w:lvlJc w:val="left"/>
      <w:pPr>
        <w:tabs>
          <w:tab w:val="num" w:pos="2880"/>
        </w:tabs>
        <w:ind w:left="3360" w:hanging="480"/>
      </w:pPr>
    </w:lvl>
    <w:lvl w:ilvl="5">
      <w:start w:val="217"/>
      <w:numFmt w:val="decimal"/>
      <w:lvlText w:val="%6."/>
      <w:lvlJc w:val="left"/>
      <w:pPr>
        <w:tabs>
          <w:tab w:val="num" w:pos="3600"/>
        </w:tabs>
        <w:ind w:left="4080" w:hanging="480"/>
      </w:pPr>
    </w:lvl>
    <w:lvl w:ilvl="6">
      <w:start w:val="217"/>
      <w:numFmt w:val="decimal"/>
      <w:lvlText w:val="%7."/>
      <w:lvlJc w:val="left"/>
      <w:pPr>
        <w:tabs>
          <w:tab w:val="num" w:pos="4320"/>
        </w:tabs>
        <w:ind w:left="4800" w:hanging="480"/>
      </w:pPr>
    </w:lvl>
    <w:lvl w:ilvl="7">
      <w:start w:val="217"/>
      <w:numFmt w:val="decimal"/>
      <w:lvlText w:val="%8."/>
      <w:lvlJc w:val="left"/>
      <w:pPr>
        <w:tabs>
          <w:tab w:val="num" w:pos="5040"/>
        </w:tabs>
        <w:ind w:left="5520" w:hanging="480"/>
      </w:pPr>
    </w:lvl>
    <w:lvl w:ilvl="8">
      <w:start w:val="217"/>
      <w:numFmt w:val="decimal"/>
      <w:lvlText w:val="%9."/>
      <w:lvlJc w:val="left"/>
      <w:pPr>
        <w:tabs>
          <w:tab w:val="num" w:pos="5760"/>
        </w:tabs>
        <w:ind w:left="6240" w:hanging="480"/>
      </w:pPr>
    </w:lvl>
  </w:abstractNum>
  <w:abstractNum w:abstractNumId="9941218">
    <w:nsid w:val="8a055054"/>
    <w:multiLevelType w:val="multilevel"/>
    <w:lvl w:ilvl="0">
      <w:start w:val="218"/>
      <w:numFmt w:val="decimal"/>
      <w:lvlText w:val="%1."/>
      <w:lvlJc w:val="left"/>
      <w:pPr>
        <w:tabs>
          <w:tab w:val="num" w:pos="0"/>
        </w:tabs>
        <w:ind w:left="480" w:hanging="480"/>
      </w:pPr>
    </w:lvl>
    <w:lvl w:ilvl="1">
      <w:start w:val="218"/>
      <w:numFmt w:val="decimal"/>
      <w:lvlText w:val="%2."/>
      <w:lvlJc w:val="left"/>
      <w:pPr>
        <w:tabs>
          <w:tab w:val="num" w:pos="720"/>
        </w:tabs>
        <w:ind w:left="1200" w:hanging="480"/>
      </w:pPr>
    </w:lvl>
    <w:lvl w:ilvl="2">
      <w:start w:val="218"/>
      <w:numFmt w:val="decimal"/>
      <w:lvlText w:val="%3."/>
      <w:lvlJc w:val="left"/>
      <w:pPr>
        <w:tabs>
          <w:tab w:val="num" w:pos="1440"/>
        </w:tabs>
        <w:ind w:left="1920" w:hanging="480"/>
      </w:pPr>
    </w:lvl>
    <w:lvl w:ilvl="3">
      <w:start w:val="218"/>
      <w:numFmt w:val="decimal"/>
      <w:lvlText w:val="%4."/>
      <w:lvlJc w:val="left"/>
      <w:pPr>
        <w:tabs>
          <w:tab w:val="num" w:pos="2160"/>
        </w:tabs>
        <w:ind w:left="2640" w:hanging="480"/>
      </w:pPr>
    </w:lvl>
    <w:lvl w:ilvl="4">
      <w:start w:val="218"/>
      <w:numFmt w:val="decimal"/>
      <w:lvlText w:val="%5."/>
      <w:lvlJc w:val="left"/>
      <w:pPr>
        <w:tabs>
          <w:tab w:val="num" w:pos="2880"/>
        </w:tabs>
        <w:ind w:left="3360" w:hanging="480"/>
      </w:pPr>
    </w:lvl>
    <w:lvl w:ilvl="5">
      <w:start w:val="218"/>
      <w:numFmt w:val="decimal"/>
      <w:lvlText w:val="%6."/>
      <w:lvlJc w:val="left"/>
      <w:pPr>
        <w:tabs>
          <w:tab w:val="num" w:pos="3600"/>
        </w:tabs>
        <w:ind w:left="4080" w:hanging="480"/>
      </w:pPr>
    </w:lvl>
    <w:lvl w:ilvl="6">
      <w:start w:val="218"/>
      <w:numFmt w:val="decimal"/>
      <w:lvlText w:val="%7."/>
      <w:lvlJc w:val="left"/>
      <w:pPr>
        <w:tabs>
          <w:tab w:val="num" w:pos="4320"/>
        </w:tabs>
        <w:ind w:left="4800" w:hanging="480"/>
      </w:pPr>
    </w:lvl>
    <w:lvl w:ilvl="7">
      <w:start w:val="218"/>
      <w:numFmt w:val="decimal"/>
      <w:lvlText w:val="%8."/>
      <w:lvlJc w:val="left"/>
      <w:pPr>
        <w:tabs>
          <w:tab w:val="num" w:pos="5040"/>
        </w:tabs>
        <w:ind w:left="5520" w:hanging="480"/>
      </w:pPr>
    </w:lvl>
    <w:lvl w:ilvl="8">
      <w:start w:val="218"/>
      <w:numFmt w:val="decimal"/>
      <w:lvlText w:val="%9."/>
      <w:lvlJc w:val="left"/>
      <w:pPr>
        <w:tabs>
          <w:tab w:val="num" w:pos="5760"/>
        </w:tabs>
        <w:ind w:left="6240" w:hanging="480"/>
      </w:pPr>
    </w:lvl>
  </w:abstractNum>
  <w:abstractNum w:abstractNumId="9941226">
    <w:nsid w:val="43f72aad"/>
    <w:multiLevelType w:val="multilevel"/>
    <w:lvl w:ilvl="0">
      <w:start w:val="226"/>
      <w:numFmt w:val="decimal"/>
      <w:lvlText w:val="%1."/>
      <w:lvlJc w:val="left"/>
      <w:pPr>
        <w:tabs>
          <w:tab w:val="num" w:pos="0"/>
        </w:tabs>
        <w:ind w:left="480" w:hanging="480"/>
      </w:pPr>
    </w:lvl>
    <w:lvl w:ilvl="1">
      <w:start w:val="226"/>
      <w:numFmt w:val="decimal"/>
      <w:lvlText w:val="%2."/>
      <w:lvlJc w:val="left"/>
      <w:pPr>
        <w:tabs>
          <w:tab w:val="num" w:pos="720"/>
        </w:tabs>
        <w:ind w:left="1200" w:hanging="480"/>
      </w:pPr>
    </w:lvl>
    <w:lvl w:ilvl="2">
      <w:start w:val="226"/>
      <w:numFmt w:val="decimal"/>
      <w:lvlText w:val="%3."/>
      <w:lvlJc w:val="left"/>
      <w:pPr>
        <w:tabs>
          <w:tab w:val="num" w:pos="1440"/>
        </w:tabs>
        <w:ind w:left="1920" w:hanging="480"/>
      </w:pPr>
    </w:lvl>
    <w:lvl w:ilvl="3">
      <w:start w:val="226"/>
      <w:numFmt w:val="decimal"/>
      <w:lvlText w:val="%4."/>
      <w:lvlJc w:val="left"/>
      <w:pPr>
        <w:tabs>
          <w:tab w:val="num" w:pos="2160"/>
        </w:tabs>
        <w:ind w:left="2640" w:hanging="480"/>
      </w:pPr>
    </w:lvl>
    <w:lvl w:ilvl="4">
      <w:start w:val="226"/>
      <w:numFmt w:val="decimal"/>
      <w:lvlText w:val="%5."/>
      <w:lvlJc w:val="left"/>
      <w:pPr>
        <w:tabs>
          <w:tab w:val="num" w:pos="2880"/>
        </w:tabs>
        <w:ind w:left="3360" w:hanging="480"/>
      </w:pPr>
    </w:lvl>
    <w:lvl w:ilvl="5">
      <w:start w:val="226"/>
      <w:numFmt w:val="decimal"/>
      <w:lvlText w:val="%6."/>
      <w:lvlJc w:val="left"/>
      <w:pPr>
        <w:tabs>
          <w:tab w:val="num" w:pos="3600"/>
        </w:tabs>
        <w:ind w:left="4080" w:hanging="480"/>
      </w:pPr>
    </w:lvl>
    <w:lvl w:ilvl="6">
      <w:start w:val="226"/>
      <w:numFmt w:val="decimal"/>
      <w:lvlText w:val="%7."/>
      <w:lvlJc w:val="left"/>
      <w:pPr>
        <w:tabs>
          <w:tab w:val="num" w:pos="4320"/>
        </w:tabs>
        <w:ind w:left="4800" w:hanging="480"/>
      </w:pPr>
    </w:lvl>
    <w:lvl w:ilvl="7">
      <w:start w:val="226"/>
      <w:numFmt w:val="decimal"/>
      <w:lvlText w:val="%8."/>
      <w:lvlJc w:val="left"/>
      <w:pPr>
        <w:tabs>
          <w:tab w:val="num" w:pos="5040"/>
        </w:tabs>
        <w:ind w:left="5520" w:hanging="480"/>
      </w:pPr>
    </w:lvl>
    <w:lvl w:ilvl="8">
      <w:start w:val="226"/>
      <w:numFmt w:val="decimal"/>
      <w:lvlText w:val="%9."/>
      <w:lvlJc w:val="left"/>
      <w:pPr>
        <w:tabs>
          <w:tab w:val="num" w:pos="5760"/>
        </w:tabs>
        <w:ind w:left="6240" w:hanging="480"/>
      </w:pPr>
    </w:lvl>
  </w:abstractNum>
  <w:abstractNum w:abstractNumId="9941228">
    <w:nsid w:val="9b228714"/>
    <w:multiLevelType w:val="multilevel"/>
    <w:lvl w:ilvl="0">
      <w:start w:val="228"/>
      <w:numFmt w:val="decimal"/>
      <w:lvlText w:val="%1."/>
      <w:lvlJc w:val="left"/>
      <w:pPr>
        <w:tabs>
          <w:tab w:val="num" w:pos="0"/>
        </w:tabs>
        <w:ind w:left="480" w:hanging="480"/>
      </w:pPr>
    </w:lvl>
    <w:lvl w:ilvl="1">
      <w:start w:val="228"/>
      <w:numFmt w:val="decimal"/>
      <w:lvlText w:val="%2."/>
      <w:lvlJc w:val="left"/>
      <w:pPr>
        <w:tabs>
          <w:tab w:val="num" w:pos="720"/>
        </w:tabs>
        <w:ind w:left="1200" w:hanging="480"/>
      </w:pPr>
    </w:lvl>
    <w:lvl w:ilvl="2">
      <w:start w:val="228"/>
      <w:numFmt w:val="decimal"/>
      <w:lvlText w:val="%3."/>
      <w:lvlJc w:val="left"/>
      <w:pPr>
        <w:tabs>
          <w:tab w:val="num" w:pos="1440"/>
        </w:tabs>
        <w:ind w:left="1920" w:hanging="480"/>
      </w:pPr>
    </w:lvl>
    <w:lvl w:ilvl="3">
      <w:start w:val="228"/>
      <w:numFmt w:val="decimal"/>
      <w:lvlText w:val="%4."/>
      <w:lvlJc w:val="left"/>
      <w:pPr>
        <w:tabs>
          <w:tab w:val="num" w:pos="2160"/>
        </w:tabs>
        <w:ind w:left="2640" w:hanging="480"/>
      </w:pPr>
    </w:lvl>
    <w:lvl w:ilvl="4">
      <w:start w:val="228"/>
      <w:numFmt w:val="decimal"/>
      <w:lvlText w:val="%5."/>
      <w:lvlJc w:val="left"/>
      <w:pPr>
        <w:tabs>
          <w:tab w:val="num" w:pos="2880"/>
        </w:tabs>
        <w:ind w:left="3360" w:hanging="480"/>
      </w:pPr>
    </w:lvl>
    <w:lvl w:ilvl="5">
      <w:start w:val="228"/>
      <w:numFmt w:val="decimal"/>
      <w:lvlText w:val="%6."/>
      <w:lvlJc w:val="left"/>
      <w:pPr>
        <w:tabs>
          <w:tab w:val="num" w:pos="3600"/>
        </w:tabs>
        <w:ind w:left="4080" w:hanging="480"/>
      </w:pPr>
    </w:lvl>
    <w:lvl w:ilvl="6">
      <w:start w:val="228"/>
      <w:numFmt w:val="decimal"/>
      <w:lvlText w:val="%7."/>
      <w:lvlJc w:val="left"/>
      <w:pPr>
        <w:tabs>
          <w:tab w:val="num" w:pos="4320"/>
        </w:tabs>
        <w:ind w:left="4800" w:hanging="480"/>
      </w:pPr>
    </w:lvl>
    <w:lvl w:ilvl="7">
      <w:start w:val="228"/>
      <w:numFmt w:val="decimal"/>
      <w:lvlText w:val="%8."/>
      <w:lvlJc w:val="left"/>
      <w:pPr>
        <w:tabs>
          <w:tab w:val="num" w:pos="5040"/>
        </w:tabs>
        <w:ind w:left="5520" w:hanging="480"/>
      </w:pPr>
    </w:lvl>
    <w:lvl w:ilvl="8">
      <w:start w:val="228"/>
      <w:numFmt w:val="decimal"/>
      <w:lvlText w:val="%9."/>
      <w:lvlJc w:val="left"/>
      <w:pPr>
        <w:tabs>
          <w:tab w:val="num" w:pos="5760"/>
        </w:tabs>
        <w:ind w:left="6240" w:hanging="480"/>
      </w:pPr>
    </w:lvl>
  </w:abstractNum>
  <w:abstractNum w:abstractNumId="9941231">
    <w:nsid w:val="b18446f5"/>
    <w:multiLevelType w:val="multilevel"/>
    <w:lvl w:ilvl="0">
      <w:start w:val="231"/>
      <w:numFmt w:val="decimal"/>
      <w:lvlText w:val="%1."/>
      <w:lvlJc w:val="left"/>
      <w:pPr>
        <w:tabs>
          <w:tab w:val="num" w:pos="0"/>
        </w:tabs>
        <w:ind w:left="480" w:hanging="480"/>
      </w:pPr>
    </w:lvl>
    <w:lvl w:ilvl="1">
      <w:start w:val="231"/>
      <w:numFmt w:val="decimal"/>
      <w:lvlText w:val="%2."/>
      <w:lvlJc w:val="left"/>
      <w:pPr>
        <w:tabs>
          <w:tab w:val="num" w:pos="720"/>
        </w:tabs>
        <w:ind w:left="1200" w:hanging="480"/>
      </w:pPr>
    </w:lvl>
    <w:lvl w:ilvl="2">
      <w:start w:val="231"/>
      <w:numFmt w:val="decimal"/>
      <w:lvlText w:val="%3."/>
      <w:lvlJc w:val="left"/>
      <w:pPr>
        <w:tabs>
          <w:tab w:val="num" w:pos="1440"/>
        </w:tabs>
        <w:ind w:left="1920" w:hanging="480"/>
      </w:pPr>
    </w:lvl>
    <w:lvl w:ilvl="3">
      <w:start w:val="231"/>
      <w:numFmt w:val="decimal"/>
      <w:lvlText w:val="%4."/>
      <w:lvlJc w:val="left"/>
      <w:pPr>
        <w:tabs>
          <w:tab w:val="num" w:pos="2160"/>
        </w:tabs>
        <w:ind w:left="2640" w:hanging="480"/>
      </w:pPr>
    </w:lvl>
    <w:lvl w:ilvl="4">
      <w:start w:val="231"/>
      <w:numFmt w:val="decimal"/>
      <w:lvlText w:val="%5."/>
      <w:lvlJc w:val="left"/>
      <w:pPr>
        <w:tabs>
          <w:tab w:val="num" w:pos="2880"/>
        </w:tabs>
        <w:ind w:left="3360" w:hanging="480"/>
      </w:pPr>
    </w:lvl>
    <w:lvl w:ilvl="5">
      <w:start w:val="231"/>
      <w:numFmt w:val="decimal"/>
      <w:lvlText w:val="%6."/>
      <w:lvlJc w:val="left"/>
      <w:pPr>
        <w:tabs>
          <w:tab w:val="num" w:pos="3600"/>
        </w:tabs>
        <w:ind w:left="4080" w:hanging="480"/>
      </w:pPr>
    </w:lvl>
    <w:lvl w:ilvl="6">
      <w:start w:val="231"/>
      <w:numFmt w:val="decimal"/>
      <w:lvlText w:val="%7."/>
      <w:lvlJc w:val="left"/>
      <w:pPr>
        <w:tabs>
          <w:tab w:val="num" w:pos="4320"/>
        </w:tabs>
        <w:ind w:left="4800" w:hanging="480"/>
      </w:pPr>
    </w:lvl>
    <w:lvl w:ilvl="7">
      <w:start w:val="231"/>
      <w:numFmt w:val="decimal"/>
      <w:lvlText w:val="%8."/>
      <w:lvlJc w:val="left"/>
      <w:pPr>
        <w:tabs>
          <w:tab w:val="num" w:pos="5040"/>
        </w:tabs>
        <w:ind w:left="5520" w:hanging="480"/>
      </w:pPr>
    </w:lvl>
    <w:lvl w:ilvl="8">
      <w:start w:val="231"/>
      <w:numFmt w:val="decimal"/>
      <w:lvlText w:val="%9."/>
      <w:lvlJc w:val="left"/>
      <w:pPr>
        <w:tabs>
          <w:tab w:val="num" w:pos="5760"/>
        </w:tabs>
        <w:ind w:left="6240" w:hanging="480"/>
      </w:pPr>
    </w:lvl>
  </w:abstractNum>
  <w:abstractNum w:abstractNumId="9941234">
    <w:nsid w:val="f6537c77"/>
    <w:multiLevelType w:val="multilevel"/>
    <w:lvl w:ilvl="0">
      <w:start w:val="234"/>
      <w:numFmt w:val="decimal"/>
      <w:lvlText w:val="%1."/>
      <w:lvlJc w:val="left"/>
      <w:pPr>
        <w:tabs>
          <w:tab w:val="num" w:pos="0"/>
        </w:tabs>
        <w:ind w:left="480" w:hanging="480"/>
      </w:pPr>
    </w:lvl>
    <w:lvl w:ilvl="1">
      <w:start w:val="234"/>
      <w:numFmt w:val="decimal"/>
      <w:lvlText w:val="%2."/>
      <w:lvlJc w:val="left"/>
      <w:pPr>
        <w:tabs>
          <w:tab w:val="num" w:pos="720"/>
        </w:tabs>
        <w:ind w:left="1200" w:hanging="480"/>
      </w:pPr>
    </w:lvl>
    <w:lvl w:ilvl="2">
      <w:start w:val="234"/>
      <w:numFmt w:val="decimal"/>
      <w:lvlText w:val="%3."/>
      <w:lvlJc w:val="left"/>
      <w:pPr>
        <w:tabs>
          <w:tab w:val="num" w:pos="1440"/>
        </w:tabs>
        <w:ind w:left="1920" w:hanging="480"/>
      </w:pPr>
    </w:lvl>
    <w:lvl w:ilvl="3">
      <w:start w:val="234"/>
      <w:numFmt w:val="decimal"/>
      <w:lvlText w:val="%4."/>
      <w:lvlJc w:val="left"/>
      <w:pPr>
        <w:tabs>
          <w:tab w:val="num" w:pos="2160"/>
        </w:tabs>
        <w:ind w:left="2640" w:hanging="480"/>
      </w:pPr>
    </w:lvl>
    <w:lvl w:ilvl="4">
      <w:start w:val="234"/>
      <w:numFmt w:val="decimal"/>
      <w:lvlText w:val="%5."/>
      <w:lvlJc w:val="left"/>
      <w:pPr>
        <w:tabs>
          <w:tab w:val="num" w:pos="2880"/>
        </w:tabs>
        <w:ind w:left="3360" w:hanging="480"/>
      </w:pPr>
    </w:lvl>
    <w:lvl w:ilvl="5">
      <w:start w:val="234"/>
      <w:numFmt w:val="decimal"/>
      <w:lvlText w:val="%6."/>
      <w:lvlJc w:val="left"/>
      <w:pPr>
        <w:tabs>
          <w:tab w:val="num" w:pos="3600"/>
        </w:tabs>
        <w:ind w:left="4080" w:hanging="480"/>
      </w:pPr>
    </w:lvl>
    <w:lvl w:ilvl="6">
      <w:start w:val="234"/>
      <w:numFmt w:val="decimal"/>
      <w:lvlText w:val="%7."/>
      <w:lvlJc w:val="left"/>
      <w:pPr>
        <w:tabs>
          <w:tab w:val="num" w:pos="4320"/>
        </w:tabs>
        <w:ind w:left="4800" w:hanging="480"/>
      </w:pPr>
    </w:lvl>
    <w:lvl w:ilvl="7">
      <w:start w:val="234"/>
      <w:numFmt w:val="decimal"/>
      <w:lvlText w:val="%8."/>
      <w:lvlJc w:val="left"/>
      <w:pPr>
        <w:tabs>
          <w:tab w:val="num" w:pos="5040"/>
        </w:tabs>
        <w:ind w:left="5520" w:hanging="480"/>
      </w:pPr>
    </w:lvl>
    <w:lvl w:ilvl="8">
      <w:start w:val="234"/>
      <w:numFmt w:val="decimal"/>
      <w:lvlText w:val="%9."/>
      <w:lvlJc w:val="left"/>
      <w:pPr>
        <w:tabs>
          <w:tab w:val="num" w:pos="5760"/>
        </w:tabs>
        <w:ind w:left="6240" w:hanging="480"/>
      </w:pPr>
    </w:lvl>
  </w:abstractNum>
  <w:abstractNum w:abstractNumId="9941237">
    <w:nsid w:val="4382f6c2"/>
    <w:multiLevelType w:val="multilevel"/>
    <w:lvl w:ilvl="0">
      <w:start w:val="237"/>
      <w:numFmt w:val="decimal"/>
      <w:lvlText w:val="%1."/>
      <w:lvlJc w:val="left"/>
      <w:pPr>
        <w:tabs>
          <w:tab w:val="num" w:pos="0"/>
        </w:tabs>
        <w:ind w:left="480" w:hanging="480"/>
      </w:pPr>
    </w:lvl>
    <w:lvl w:ilvl="1">
      <w:start w:val="237"/>
      <w:numFmt w:val="decimal"/>
      <w:lvlText w:val="%2."/>
      <w:lvlJc w:val="left"/>
      <w:pPr>
        <w:tabs>
          <w:tab w:val="num" w:pos="720"/>
        </w:tabs>
        <w:ind w:left="1200" w:hanging="480"/>
      </w:pPr>
    </w:lvl>
    <w:lvl w:ilvl="2">
      <w:start w:val="237"/>
      <w:numFmt w:val="decimal"/>
      <w:lvlText w:val="%3."/>
      <w:lvlJc w:val="left"/>
      <w:pPr>
        <w:tabs>
          <w:tab w:val="num" w:pos="1440"/>
        </w:tabs>
        <w:ind w:left="1920" w:hanging="480"/>
      </w:pPr>
    </w:lvl>
    <w:lvl w:ilvl="3">
      <w:start w:val="237"/>
      <w:numFmt w:val="decimal"/>
      <w:lvlText w:val="%4."/>
      <w:lvlJc w:val="left"/>
      <w:pPr>
        <w:tabs>
          <w:tab w:val="num" w:pos="2160"/>
        </w:tabs>
        <w:ind w:left="2640" w:hanging="480"/>
      </w:pPr>
    </w:lvl>
    <w:lvl w:ilvl="4">
      <w:start w:val="237"/>
      <w:numFmt w:val="decimal"/>
      <w:lvlText w:val="%5."/>
      <w:lvlJc w:val="left"/>
      <w:pPr>
        <w:tabs>
          <w:tab w:val="num" w:pos="2880"/>
        </w:tabs>
        <w:ind w:left="3360" w:hanging="480"/>
      </w:pPr>
    </w:lvl>
    <w:lvl w:ilvl="5">
      <w:start w:val="237"/>
      <w:numFmt w:val="decimal"/>
      <w:lvlText w:val="%6."/>
      <w:lvlJc w:val="left"/>
      <w:pPr>
        <w:tabs>
          <w:tab w:val="num" w:pos="3600"/>
        </w:tabs>
        <w:ind w:left="4080" w:hanging="480"/>
      </w:pPr>
    </w:lvl>
    <w:lvl w:ilvl="6">
      <w:start w:val="237"/>
      <w:numFmt w:val="decimal"/>
      <w:lvlText w:val="%7."/>
      <w:lvlJc w:val="left"/>
      <w:pPr>
        <w:tabs>
          <w:tab w:val="num" w:pos="4320"/>
        </w:tabs>
        <w:ind w:left="4800" w:hanging="480"/>
      </w:pPr>
    </w:lvl>
    <w:lvl w:ilvl="7">
      <w:start w:val="237"/>
      <w:numFmt w:val="decimal"/>
      <w:lvlText w:val="%8."/>
      <w:lvlJc w:val="left"/>
      <w:pPr>
        <w:tabs>
          <w:tab w:val="num" w:pos="5040"/>
        </w:tabs>
        <w:ind w:left="5520" w:hanging="480"/>
      </w:pPr>
    </w:lvl>
    <w:lvl w:ilvl="8">
      <w:start w:val="237"/>
      <w:numFmt w:val="decimal"/>
      <w:lvlText w:val="%9."/>
      <w:lvlJc w:val="left"/>
      <w:pPr>
        <w:tabs>
          <w:tab w:val="num" w:pos="5760"/>
        </w:tabs>
        <w:ind w:left="6240" w:hanging="480"/>
      </w:pPr>
    </w:lvl>
  </w:abstractNum>
  <w:abstractNum w:abstractNumId="9941241">
    <w:nsid w:val="1475bb3e"/>
    <w:multiLevelType w:val="multilevel"/>
    <w:lvl w:ilvl="0">
      <w:start w:val="241"/>
      <w:numFmt w:val="decimal"/>
      <w:lvlText w:val="%1."/>
      <w:lvlJc w:val="left"/>
      <w:pPr>
        <w:tabs>
          <w:tab w:val="num" w:pos="0"/>
        </w:tabs>
        <w:ind w:left="480" w:hanging="480"/>
      </w:pPr>
    </w:lvl>
    <w:lvl w:ilvl="1">
      <w:start w:val="241"/>
      <w:numFmt w:val="decimal"/>
      <w:lvlText w:val="%2."/>
      <w:lvlJc w:val="left"/>
      <w:pPr>
        <w:tabs>
          <w:tab w:val="num" w:pos="720"/>
        </w:tabs>
        <w:ind w:left="1200" w:hanging="480"/>
      </w:pPr>
    </w:lvl>
    <w:lvl w:ilvl="2">
      <w:start w:val="241"/>
      <w:numFmt w:val="decimal"/>
      <w:lvlText w:val="%3."/>
      <w:lvlJc w:val="left"/>
      <w:pPr>
        <w:tabs>
          <w:tab w:val="num" w:pos="1440"/>
        </w:tabs>
        <w:ind w:left="1920" w:hanging="480"/>
      </w:pPr>
    </w:lvl>
    <w:lvl w:ilvl="3">
      <w:start w:val="241"/>
      <w:numFmt w:val="decimal"/>
      <w:lvlText w:val="%4."/>
      <w:lvlJc w:val="left"/>
      <w:pPr>
        <w:tabs>
          <w:tab w:val="num" w:pos="2160"/>
        </w:tabs>
        <w:ind w:left="2640" w:hanging="480"/>
      </w:pPr>
    </w:lvl>
    <w:lvl w:ilvl="4">
      <w:start w:val="241"/>
      <w:numFmt w:val="decimal"/>
      <w:lvlText w:val="%5."/>
      <w:lvlJc w:val="left"/>
      <w:pPr>
        <w:tabs>
          <w:tab w:val="num" w:pos="2880"/>
        </w:tabs>
        <w:ind w:left="3360" w:hanging="480"/>
      </w:pPr>
    </w:lvl>
    <w:lvl w:ilvl="5">
      <w:start w:val="241"/>
      <w:numFmt w:val="decimal"/>
      <w:lvlText w:val="%6."/>
      <w:lvlJc w:val="left"/>
      <w:pPr>
        <w:tabs>
          <w:tab w:val="num" w:pos="3600"/>
        </w:tabs>
        <w:ind w:left="4080" w:hanging="480"/>
      </w:pPr>
    </w:lvl>
    <w:lvl w:ilvl="6">
      <w:start w:val="241"/>
      <w:numFmt w:val="decimal"/>
      <w:lvlText w:val="%7."/>
      <w:lvlJc w:val="left"/>
      <w:pPr>
        <w:tabs>
          <w:tab w:val="num" w:pos="4320"/>
        </w:tabs>
        <w:ind w:left="4800" w:hanging="480"/>
      </w:pPr>
    </w:lvl>
    <w:lvl w:ilvl="7">
      <w:start w:val="241"/>
      <w:numFmt w:val="decimal"/>
      <w:lvlText w:val="%8."/>
      <w:lvlJc w:val="left"/>
      <w:pPr>
        <w:tabs>
          <w:tab w:val="num" w:pos="5040"/>
        </w:tabs>
        <w:ind w:left="5520" w:hanging="480"/>
      </w:pPr>
    </w:lvl>
    <w:lvl w:ilvl="8">
      <w:start w:val="241"/>
      <w:numFmt w:val="decimal"/>
      <w:lvlText w:val="%9."/>
      <w:lvlJc w:val="left"/>
      <w:pPr>
        <w:tabs>
          <w:tab w:val="num" w:pos="5760"/>
        </w:tabs>
        <w:ind w:left="6240" w:hanging="480"/>
      </w:pPr>
    </w:lvl>
  </w:abstractNum>
  <w:abstractNum w:abstractNumId="991">
    <w:nsid w:val="e0ba316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8">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09">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10">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11">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12">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13">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14">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015">
    <w:abstractNumId w:val="994194"/>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019">
    <w:abstractNumId w:val="994197"/>
    <w:lvlOverride w:ilvl="0">
      <w:startOverride w:val="97"/>
    </w:lvlOverride>
    <w:lvlOverride w:ilvl="1">
      <w:startOverride w:val="97"/>
    </w:lvlOverride>
    <w:lvlOverride w:ilvl="2">
      <w:startOverride w:val="97"/>
    </w:lvlOverride>
    <w:lvlOverride w:ilvl="3">
      <w:startOverride w:val="97"/>
    </w:lvlOverride>
    <w:lvlOverride w:ilvl="4">
      <w:startOverride w:val="97"/>
    </w:lvlOverride>
    <w:lvlOverride w:ilvl="5">
      <w:startOverride w:val="97"/>
    </w:lvlOverride>
    <w:lvlOverride w:ilvl="6">
      <w:startOverride w:val="97"/>
    </w:lvlOverride>
    <w:lvlOverride w:ilvl="7">
      <w:startOverride w:val="97"/>
    </w:lvlOverride>
    <w:lvlOverride w:ilvl="8">
      <w:startOverride w:val="97"/>
    </w:lvlOverride>
  </w:num>
  <w:num w:numId="1020">
    <w:abstractNumId w:val="994198"/>
    <w:lvlOverride w:ilvl="0">
      <w:startOverride w:val="98"/>
    </w:lvlOverride>
    <w:lvlOverride w:ilvl="1">
      <w:startOverride w:val="98"/>
    </w:lvlOverride>
    <w:lvlOverride w:ilvl="2">
      <w:startOverride w:val="98"/>
    </w:lvlOverride>
    <w:lvlOverride w:ilvl="3">
      <w:startOverride w:val="98"/>
    </w:lvlOverride>
    <w:lvlOverride w:ilvl="4">
      <w:startOverride w:val="98"/>
    </w:lvlOverride>
    <w:lvlOverride w:ilvl="5">
      <w:startOverride w:val="98"/>
    </w:lvlOverride>
    <w:lvlOverride w:ilvl="6">
      <w:startOverride w:val="98"/>
    </w:lvlOverride>
    <w:lvlOverride w:ilvl="7">
      <w:startOverride w:val="98"/>
    </w:lvlOverride>
    <w:lvlOverride w:ilvl="8">
      <w:startOverride w:val="98"/>
    </w:lvlOverride>
  </w:num>
  <w:num w:numId="1021">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022">
    <w:abstractNumId w:val="9941100"/>
    <w:lvlOverride w:ilvl="0">
      <w:startOverride w:val="100"/>
    </w:lvlOverride>
    <w:lvlOverride w:ilvl="1">
      <w:startOverride w:val="100"/>
    </w:lvlOverride>
    <w:lvlOverride w:ilvl="2">
      <w:startOverride w:val="100"/>
    </w:lvlOverride>
    <w:lvlOverride w:ilvl="3">
      <w:startOverride w:val="100"/>
    </w:lvlOverride>
    <w:lvlOverride w:ilvl="4">
      <w:startOverride w:val="100"/>
    </w:lvlOverride>
    <w:lvlOverride w:ilvl="5">
      <w:startOverride w:val="100"/>
    </w:lvlOverride>
    <w:lvlOverride w:ilvl="6">
      <w:startOverride w:val="100"/>
    </w:lvlOverride>
    <w:lvlOverride w:ilvl="7">
      <w:startOverride w:val="100"/>
    </w:lvlOverride>
    <w:lvlOverride w:ilvl="8">
      <w:startOverride w:val="100"/>
    </w:lvlOverride>
  </w:num>
  <w:num w:numId="102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1101"/>
    <w:lvlOverride w:ilvl="0">
      <w:startOverride w:val="101"/>
    </w:lvlOverride>
    <w:lvlOverride w:ilvl="1">
      <w:startOverride w:val="101"/>
    </w:lvlOverride>
    <w:lvlOverride w:ilvl="2">
      <w:startOverride w:val="101"/>
    </w:lvlOverride>
    <w:lvlOverride w:ilvl="3">
      <w:startOverride w:val="101"/>
    </w:lvlOverride>
    <w:lvlOverride w:ilvl="4">
      <w:startOverride w:val="101"/>
    </w:lvlOverride>
    <w:lvlOverride w:ilvl="5">
      <w:startOverride w:val="101"/>
    </w:lvlOverride>
    <w:lvlOverride w:ilvl="6">
      <w:startOverride w:val="101"/>
    </w:lvlOverride>
    <w:lvlOverride w:ilvl="7">
      <w:startOverride w:val="101"/>
    </w:lvlOverride>
    <w:lvlOverride w:ilvl="8">
      <w:startOverride w:val="101"/>
    </w:lvlOverride>
  </w:num>
  <w:num w:numId="1027">
    <w:abstractNumId w:val="9941105"/>
    <w:lvlOverride w:ilvl="0">
      <w:startOverride w:val="105"/>
    </w:lvlOverride>
    <w:lvlOverride w:ilvl="1">
      <w:startOverride w:val="105"/>
    </w:lvlOverride>
    <w:lvlOverride w:ilvl="2">
      <w:startOverride w:val="105"/>
    </w:lvlOverride>
    <w:lvlOverride w:ilvl="3">
      <w:startOverride w:val="105"/>
    </w:lvlOverride>
    <w:lvlOverride w:ilvl="4">
      <w:startOverride w:val="105"/>
    </w:lvlOverride>
    <w:lvlOverride w:ilvl="5">
      <w:startOverride w:val="105"/>
    </w:lvlOverride>
    <w:lvlOverride w:ilvl="6">
      <w:startOverride w:val="105"/>
    </w:lvlOverride>
    <w:lvlOverride w:ilvl="7">
      <w:startOverride w:val="105"/>
    </w:lvlOverride>
    <w:lvlOverride w:ilvl="8">
      <w:startOverride w:val="105"/>
    </w:lvlOverride>
  </w:num>
  <w:num w:numId="1028">
    <w:abstractNumId w:val="9941107"/>
    <w:lvlOverride w:ilvl="0">
      <w:startOverride w:val="107"/>
    </w:lvlOverride>
    <w:lvlOverride w:ilvl="1">
      <w:startOverride w:val="107"/>
    </w:lvlOverride>
    <w:lvlOverride w:ilvl="2">
      <w:startOverride w:val="107"/>
    </w:lvlOverride>
    <w:lvlOverride w:ilvl="3">
      <w:startOverride w:val="107"/>
    </w:lvlOverride>
    <w:lvlOverride w:ilvl="4">
      <w:startOverride w:val="107"/>
    </w:lvlOverride>
    <w:lvlOverride w:ilvl="5">
      <w:startOverride w:val="107"/>
    </w:lvlOverride>
    <w:lvlOverride w:ilvl="6">
      <w:startOverride w:val="107"/>
    </w:lvlOverride>
    <w:lvlOverride w:ilvl="7">
      <w:startOverride w:val="107"/>
    </w:lvlOverride>
    <w:lvlOverride w:ilvl="8">
      <w:startOverride w:val="107"/>
    </w:lvlOverride>
  </w:num>
  <w:num w:numId="1029">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0">
    <w:abstractNumId w:val="9941108"/>
    <w:lvlOverride w:ilvl="0">
      <w:startOverride w:val="108"/>
    </w:lvlOverride>
    <w:lvlOverride w:ilvl="1">
      <w:startOverride w:val="108"/>
    </w:lvlOverride>
    <w:lvlOverride w:ilvl="2">
      <w:startOverride w:val="108"/>
    </w:lvlOverride>
    <w:lvlOverride w:ilvl="3">
      <w:startOverride w:val="108"/>
    </w:lvlOverride>
    <w:lvlOverride w:ilvl="4">
      <w:startOverride w:val="108"/>
    </w:lvlOverride>
    <w:lvlOverride w:ilvl="5">
      <w:startOverride w:val="108"/>
    </w:lvlOverride>
    <w:lvlOverride w:ilvl="6">
      <w:startOverride w:val="108"/>
    </w:lvlOverride>
    <w:lvlOverride w:ilvl="7">
      <w:startOverride w:val="108"/>
    </w:lvlOverride>
    <w:lvlOverride w:ilvl="8">
      <w:startOverride w:val="108"/>
    </w:lvlOverride>
  </w:num>
  <w:num w:numId="1031">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032">
    <w:abstractNumId w:val="9941112"/>
    <w:lvlOverride w:ilvl="0">
      <w:startOverride w:val="112"/>
    </w:lvlOverride>
    <w:lvlOverride w:ilvl="1">
      <w:startOverride w:val="112"/>
    </w:lvlOverride>
    <w:lvlOverride w:ilvl="2">
      <w:startOverride w:val="112"/>
    </w:lvlOverride>
    <w:lvlOverride w:ilvl="3">
      <w:startOverride w:val="112"/>
    </w:lvlOverride>
    <w:lvlOverride w:ilvl="4">
      <w:startOverride w:val="112"/>
    </w:lvlOverride>
    <w:lvlOverride w:ilvl="5">
      <w:startOverride w:val="112"/>
    </w:lvlOverride>
    <w:lvlOverride w:ilvl="6">
      <w:startOverride w:val="112"/>
    </w:lvlOverride>
    <w:lvlOverride w:ilvl="7">
      <w:startOverride w:val="112"/>
    </w:lvlOverride>
    <w:lvlOverride w:ilvl="8">
      <w:startOverride w:val="112"/>
    </w:lvlOverride>
  </w:num>
  <w:num w:numId="1033">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4">
    <w:abstractNumId w:val="9941113"/>
    <w:lvlOverride w:ilvl="0">
      <w:startOverride w:val="113"/>
    </w:lvlOverride>
    <w:lvlOverride w:ilvl="1">
      <w:startOverride w:val="113"/>
    </w:lvlOverride>
    <w:lvlOverride w:ilvl="2">
      <w:startOverride w:val="113"/>
    </w:lvlOverride>
    <w:lvlOverride w:ilvl="3">
      <w:startOverride w:val="113"/>
    </w:lvlOverride>
    <w:lvlOverride w:ilvl="4">
      <w:startOverride w:val="113"/>
    </w:lvlOverride>
    <w:lvlOverride w:ilvl="5">
      <w:startOverride w:val="113"/>
    </w:lvlOverride>
    <w:lvlOverride w:ilvl="6">
      <w:startOverride w:val="113"/>
    </w:lvlOverride>
    <w:lvlOverride w:ilvl="7">
      <w:startOverride w:val="113"/>
    </w:lvlOverride>
    <w:lvlOverride w:ilvl="8">
      <w:startOverride w:val="113"/>
    </w:lvlOverride>
  </w:num>
  <w:num w:numId="1035">
    <w:abstractNumId w:val="9941114"/>
    <w:lvlOverride w:ilvl="0">
      <w:startOverride w:val="114"/>
    </w:lvlOverride>
    <w:lvlOverride w:ilvl="1">
      <w:startOverride w:val="114"/>
    </w:lvlOverride>
    <w:lvlOverride w:ilvl="2">
      <w:startOverride w:val="114"/>
    </w:lvlOverride>
    <w:lvlOverride w:ilvl="3">
      <w:startOverride w:val="114"/>
    </w:lvlOverride>
    <w:lvlOverride w:ilvl="4">
      <w:startOverride w:val="114"/>
    </w:lvlOverride>
    <w:lvlOverride w:ilvl="5">
      <w:startOverride w:val="114"/>
    </w:lvlOverride>
    <w:lvlOverride w:ilvl="6">
      <w:startOverride w:val="114"/>
    </w:lvlOverride>
    <w:lvlOverride w:ilvl="7">
      <w:startOverride w:val="114"/>
    </w:lvlOverride>
    <w:lvlOverride w:ilvl="8">
      <w:startOverride w:val="114"/>
    </w:lvlOverride>
  </w:num>
  <w:num w:numId="103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37">
    <w:abstractNumId w:val="9941115"/>
    <w:lvlOverride w:ilvl="0">
      <w:startOverride w:val="115"/>
    </w:lvlOverride>
    <w:lvlOverride w:ilvl="1">
      <w:startOverride w:val="115"/>
    </w:lvlOverride>
    <w:lvlOverride w:ilvl="2">
      <w:startOverride w:val="115"/>
    </w:lvlOverride>
    <w:lvlOverride w:ilvl="3">
      <w:startOverride w:val="115"/>
    </w:lvlOverride>
    <w:lvlOverride w:ilvl="4">
      <w:startOverride w:val="115"/>
    </w:lvlOverride>
    <w:lvlOverride w:ilvl="5">
      <w:startOverride w:val="115"/>
    </w:lvlOverride>
    <w:lvlOverride w:ilvl="6">
      <w:startOverride w:val="115"/>
    </w:lvlOverride>
    <w:lvlOverride w:ilvl="7">
      <w:startOverride w:val="115"/>
    </w:lvlOverride>
    <w:lvlOverride w:ilvl="8">
      <w:startOverride w:val="115"/>
    </w:lvlOverride>
  </w:num>
  <w:num w:numId="1038">
    <w:abstractNumId w:val="9941116"/>
    <w:lvlOverride w:ilvl="0">
      <w:startOverride w:val="116"/>
    </w:lvlOverride>
    <w:lvlOverride w:ilvl="1">
      <w:startOverride w:val="116"/>
    </w:lvlOverride>
    <w:lvlOverride w:ilvl="2">
      <w:startOverride w:val="116"/>
    </w:lvlOverride>
    <w:lvlOverride w:ilvl="3">
      <w:startOverride w:val="116"/>
    </w:lvlOverride>
    <w:lvlOverride w:ilvl="4">
      <w:startOverride w:val="116"/>
    </w:lvlOverride>
    <w:lvlOverride w:ilvl="5">
      <w:startOverride w:val="116"/>
    </w:lvlOverride>
    <w:lvlOverride w:ilvl="6">
      <w:startOverride w:val="116"/>
    </w:lvlOverride>
    <w:lvlOverride w:ilvl="7">
      <w:startOverride w:val="116"/>
    </w:lvlOverride>
    <w:lvlOverride w:ilvl="8">
      <w:startOverride w:val="116"/>
    </w:lvlOverride>
  </w:num>
  <w:num w:numId="103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0">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041">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042">
    <w:abstractNumId w:val="9941123"/>
    <w:lvlOverride w:ilvl="0">
      <w:startOverride w:val="123"/>
    </w:lvlOverride>
    <w:lvlOverride w:ilvl="1">
      <w:startOverride w:val="123"/>
    </w:lvlOverride>
    <w:lvlOverride w:ilvl="2">
      <w:startOverride w:val="123"/>
    </w:lvlOverride>
    <w:lvlOverride w:ilvl="3">
      <w:startOverride w:val="123"/>
    </w:lvlOverride>
    <w:lvlOverride w:ilvl="4">
      <w:startOverride w:val="123"/>
    </w:lvlOverride>
    <w:lvlOverride w:ilvl="5">
      <w:startOverride w:val="123"/>
    </w:lvlOverride>
    <w:lvlOverride w:ilvl="6">
      <w:startOverride w:val="123"/>
    </w:lvlOverride>
    <w:lvlOverride w:ilvl="7">
      <w:startOverride w:val="123"/>
    </w:lvlOverride>
    <w:lvlOverride w:ilvl="8">
      <w:startOverride w:val="123"/>
    </w:lvlOverride>
  </w:num>
  <w:num w:numId="1043">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044">
    <w:abstractNumId w:val="9941127"/>
    <w:lvlOverride w:ilvl="0">
      <w:startOverride w:val="127"/>
    </w:lvlOverride>
    <w:lvlOverride w:ilvl="1">
      <w:startOverride w:val="127"/>
    </w:lvlOverride>
    <w:lvlOverride w:ilvl="2">
      <w:startOverride w:val="127"/>
    </w:lvlOverride>
    <w:lvlOverride w:ilvl="3">
      <w:startOverride w:val="127"/>
    </w:lvlOverride>
    <w:lvlOverride w:ilvl="4">
      <w:startOverride w:val="127"/>
    </w:lvlOverride>
    <w:lvlOverride w:ilvl="5">
      <w:startOverride w:val="127"/>
    </w:lvlOverride>
    <w:lvlOverride w:ilvl="6">
      <w:startOverride w:val="127"/>
    </w:lvlOverride>
    <w:lvlOverride w:ilvl="7">
      <w:startOverride w:val="127"/>
    </w:lvlOverride>
    <w:lvlOverride w:ilvl="8">
      <w:startOverride w:val="127"/>
    </w:lvlOverride>
  </w:num>
  <w:num w:numId="1045">
    <w:abstractNumId w:val="9941128"/>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1046">
    <w:abstractNumId w:val="9941133"/>
    <w:lvlOverride w:ilvl="0">
      <w:startOverride w:val="133"/>
    </w:lvlOverride>
    <w:lvlOverride w:ilvl="1">
      <w:startOverride w:val="133"/>
    </w:lvlOverride>
    <w:lvlOverride w:ilvl="2">
      <w:startOverride w:val="133"/>
    </w:lvlOverride>
    <w:lvlOverride w:ilvl="3">
      <w:startOverride w:val="133"/>
    </w:lvlOverride>
    <w:lvlOverride w:ilvl="4">
      <w:startOverride w:val="133"/>
    </w:lvlOverride>
    <w:lvlOverride w:ilvl="5">
      <w:startOverride w:val="133"/>
    </w:lvlOverride>
    <w:lvlOverride w:ilvl="6">
      <w:startOverride w:val="133"/>
    </w:lvlOverride>
    <w:lvlOverride w:ilvl="7">
      <w:startOverride w:val="133"/>
    </w:lvlOverride>
    <w:lvlOverride w:ilvl="8">
      <w:startOverride w:val="133"/>
    </w:lvlOverride>
  </w:num>
  <w:num w:numId="1047">
    <w:abstractNumId w:val="9941143"/>
    <w:lvlOverride w:ilvl="0">
      <w:startOverride w:val="143"/>
    </w:lvlOverride>
    <w:lvlOverride w:ilvl="1">
      <w:startOverride w:val="143"/>
    </w:lvlOverride>
    <w:lvlOverride w:ilvl="2">
      <w:startOverride w:val="143"/>
    </w:lvlOverride>
    <w:lvlOverride w:ilvl="3">
      <w:startOverride w:val="143"/>
    </w:lvlOverride>
    <w:lvlOverride w:ilvl="4">
      <w:startOverride w:val="143"/>
    </w:lvlOverride>
    <w:lvlOverride w:ilvl="5">
      <w:startOverride w:val="143"/>
    </w:lvlOverride>
    <w:lvlOverride w:ilvl="6">
      <w:startOverride w:val="143"/>
    </w:lvlOverride>
    <w:lvlOverride w:ilvl="7">
      <w:startOverride w:val="143"/>
    </w:lvlOverride>
    <w:lvlOverride w:ilvl="8">
      <w:startOverride w:val="143"/>
    </w:lvlOverride>
  </w:num>
  <w:num w:numId="1048">
    <w:abstractNumId w:val="9941146"/>
    <w:lvlOverride w:ilvl="0">
      <w:startOverride w:val="146"/>
    </w:lvlOverride>
    <w:lvlOverride w:ilvl="1">
      <w:startOverride w:val="146"/>
    </w:lvlOverride>
    <w:lvlOverride w:ilvl="2">
      <w:startOverride w:val="146"/>
    </w:lvlOverride>
    <w:lvlOverride w:ilvl="3">
      <w:startOverride w:val="146"/>
    </w:lvlOverride>
    <w:lvlOverride w:ilvl="4">
      <w:startOverride w:val="146"/>
    </w:lvlOverride>
    <w:lvlOverride w:ilvl="5">
      <w:startOverride w:val="146"/>
    </w:lvlOverride>
    <w:lvlOverride w:ilvl="6">
      <w:startOverride w:val="146"/>
    </w:lvlOverride>
    <w:lvlOverride w:ilvl="7">
      <w:startOverride w:val="146"/>
    </w:lvlOverride>
    <w:lvlOverride w:ilvl="8">
      <w:startOverride w:val="146"/>
    </w:lvlOverride>
  </w:num>
  <w:num w:numId="1049">
    <w:abstractNumId w:val="9941148"/>
    <w:lvlOverride w:ilvl="0">
      <w:startOverride w:val="148"/>
    </w:lvlOverride>
    <w:lvlOverride w:ilvl="1">
      <w:startOverride w:val="148"/>
    </w:lvlOverride>
    <w:lvlOverride w:ilvl="2">
      <w:startOverride w:val="148"/>
    </w:lvlOverride>
    <w:lvlOverride w:ilvl="3">
      <w:startOverride w:val="148"/>
    </w:lvlOverride>
    <w:lvlOverride w:ilvl="4">
      <w:startOverride w:val="148"/>
    </w:lvlOverride>
    <w:lvlOverride w:ilvl="5">
      <w:startOverride w:val="148"/>
    </w:lvlOverride>
    <w:lvlOverride w:ilvl="6">
      <w:startOverride w:val="148"/>
    </w:lvlOverride>
    <w:lvlOverride w:ilvl="7">
      <w:startOverride w:val="148"/>
    </w:lvlOverride>
    <w:lvlOverride w:ilvl="8">
      <w:startOverride w:val="148"/>
    </w:lvlOverride>
  </w:num>
  <w:num w:numId="1050">
    <w:abstractNumId w:val="9941152"/>
    <w:lvlOverride w:ilvl="0">
      <w:startOverride w:val="152"/>
    </w:lvlOverride>
    <w:lvlOverride w:ilvl="1">
      <w:startOverride w:val="152"/>
    </w:lvlOverride>
    <w:lvlOverride w:ilvl="2">
      <w:startOverride w:val="152"/>
    </w:lvlOverride>
    <w:lvlOverride w:ilvl="3">
      <w:startOverride w:val="152"/>
    </w:lvlOverride>
    <w:lvlOverride w:ilvl="4">
      <w:startOverride w:val="152"/>
    </w:lvlOverride>
    <w:lvlOverride w:ilvl="5">
      <w:startOverride w:val="152"/>
    </w:lvlOverride>
    <w:lvlOverride w:ilvl="6">
      <w:startOverride w:val="152"/>
    </w:lvlOverride>
    <w:lvlOverride w:ilvl="7">
      <w:startOverride w:val="152"/>
    </w:lvlOverride>
    <w:lvlOverride w:ilvl="8">
      <w:startOverride w:val="152"/>
    </w:lvlOverride>
  </w:num>
  <w:num w:numId="1051">
    <w:abstractNumId w:val="9941156"/>
    <w:lvlOverride w:ilvl="0">
      <w:startOverride w:val="156"/>
    </w:lvlOverride>
    <w:lvlOverride w:ilvl="1">
      <w:startOverride w:val="156"/>
    </w:lvlOverride>
    <w:lvlOverride w:ilvl="2">
      <w:startOverride w:val="156"/>
    </w:lvlOverride>
    <w:lvlOverride w:ilvl="3">
      <w:startOverride w:val="156"/>
    </w:lvlOverride>
    <w:lvlOverride w:ilvl="4">
      <w:startOverride w:val="156"/>
    </w:lvlOverride>
    <w:lvlOverride w:ilvl="5">
      <w:startOverride w:val="156"/>
    </w:lvlOverride>
    <w:lvlOverride w:ilvl="6">
      <w:startOverride w:val="156"/>
    </w:lvlOverride>
    <w:lvlOverride w:ilvl="7">
      <w:startOverride w:val="156"/>
    </w:lvlOverride>
    <w:lvlOverride w:ilvl="8">
      <w:startOverride w:val="156"/>
    </w:lvlOverride>
  </w:num>
  <w:num w:numId="1052">
    <w:abstractNumId w:val="9941165"/>
    <w:lvlOverride w:ilvl="0">
      <w:startOverride w:val="165"/>
    </w:lvlOverride>
    <w:lvlOverride w:ilvl="1">
      <w:startOverride w:val="165"/>
    </w:lvlOverride>
    <w:lvlOverride w:ilvl="2">
      <w:startOverride w:val="165"/>
    </w:lvlOverride>
    <w:lvlOverride w:ilvl="3">
      <w:startOverride w:val="165"/>
    </w:lvlOverride>
    <w:lvlOverride w:ilvl="4">
      <w:startOverride w:val="165"/>
    </w:lvlOverride>
    <w:lvlOverride w:ilvl="5">
      <w:startOverride w:val="165"/>
    </w:lvlOverride>
    <w:lvlOverride w:ilvl="6">
      <w:startOverride w:val="165"/>
    </w:lvlOverride>
    <w:lvlOverride w:ilvl="7">
      <w:startOverride w:val="165"/>
    </w:lvlOverride>
    <w:lvlOverride w:ilvl="8">
      <w:startOverride w:val="165"/>
    </w:lvlOverride>
  </w:num>
  <w:num w:numId="1053">
    <w:abstractNumId w:val="9941170"/>
    <w:lvlOverride w:ilvl="0">
      <w:startOverride w:val="170"/>
    </w:lvlOverride>
    <w:lvlOverride w:ilvl="1">
      <w:startOverride w:val="170"/>
    </w:lvlOverride>
    <w:lvlOverride w:ilvl="2">
      <w:startOverride w:val="170"/>
    </w:lvlOverride>
    <w:lvlOverride w:ilvl="3">
      <w:startOverride w:val="170"/>
    </w:lvlOverride>
    <w:lvlOverride w:ilvl="4">
      <w:startOverride w:val="170"/>
    </w:lvlOverride>
    <w:lvlOverride w:ilvl="5">
      <w:startOverride w:val="170"/>
    </w:lvlOverride>
    <w:lvlOverride w:ilvl="6">
      <w:startOverride w:val="170"/>
    </w:lvlOverride>
    <w:lvlOverride w:ilvl="7">
      <w:startOverride w:val="170"/>
    </w:lvlOverride>
    <w:lvlOverride w:ilvl="8">
      <w:startOverride w:val="170"/>
    </w:lvlOverride>
  </w:num>
  <w:num w:numId="1054">
    <w:abstractNumId w:val="9941176"/>
    <w:lvlOverride w:ilvl="0">
      <w:startOverride w:val="176"/>
    </w:lvlOverride>
    <w:lvlOverride w:ilvl="1">
      <w:startOverride w:val="176"/>
    </w:lvlOverride>
    <w:lvlOverride w:ilvl="2">
      <w:startOverride w:val="176"/>
    </w:lvlOverride>
    <w:lvlOverride w:ilvl="3">
      <w:startOverride w:val="176"/>
    </w:lvlOverride>
    <w:lvlOverride w:ilvl="4">
      <w:startOverride w:val="176"/>
    </w:lvlOverride>
    <w:lvlOverride w:ilvl="5">
      <w:startOverride w:val="176"/>
    </w:lvlOverride>
    <w:lvlOverride w:ilvl="6">
      <w:startOverride w:val="176"/>
    </w:lvlOverride>
    <w:lvlOverride w:ilvl="7">
      <w:startOverride w:val="176"/>
    </w:lvlOverride>
    <w:lvlOverride w:ilvl="8">
      <w:startOverride w:val="176"/>
    </w:lvlOverride>
  </w:num>
  <w:num w:numId="105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6">
    <w:abstractNumId w:val="9941179"/>
    <w:lvlOverride w:ilvl="0">
      <w:startOverride w:val="179"/>
    </w:lvlOverride>
    <w:lvlOverride w:ilvl="1">
      <w:startOverride w:val="179"/>
    </w:lvlOverride>
    <w:lvlOverride w:ilvl="2">
      <w:startOverride w:val="179"/>
    </w:lvlOverride>
    <w:lvlOverride w:ilvl="3">
      <w:startOverride w:val="179"/>
    </w:lvlOverride>
    <w:lvlOverride w:ilvl="4">
      <w:startOverride w:val="179"/>
    </w:lvlOverride>
    <w:lvlOverride w:ilvl="5">
      <w:startOverride w:val="179"/>
    </w:lvlOverride>
    <w:lvlOverride w:ilvl="6">
      <w:startOverride w:val="179"/>
    </w:lvlOverride>
    <w:lvlOverride w:ilvl="7">
      <w:startOverride w:val="179"/>
    </w:lvlOverride>
    <w:lvlOverride w:ilvl="8">
      <w:startOverride w:val="179"/>
    </w:lvlOverride>
  </w:num>
  <w:num w:numId="1057">
    <w:abstractNumId w:val="9941184"/>
    <w:lvlOverride w:ilvl="0">
      <w:startOverride w:val="184"/>
    </w:lvlOverride>
    <w:lvlOverride w:ilvl="1">
      <w:startOverride w:val="184"/>
    </w:lvlOverride>
    <w:lvlOverride w:ilvl="2">
      <w:startOverride w:val="184"/>
    </w:lvlOverride>
    <w:lvlOverride w:ilvl="3">
      <w:startOverride w:val="184"/>
    </w:lvlOverride>
    <w:lvlOverride w:ilvl="4">
      <w:startOverride w:val="184"/>
    </w:lvlOverride>
    <w:lvlOverride w:ilvl="5">
      <w:startOverride w:val="184"/>
    </w:lvlOverride>
    <w:lvlOverride w:ilvl="6">
      <w:startOverride w:val="184"/>
    </w:lvlOverride>
    <w:lvlOverride w:ilvl="7">
      <w:startOverride w:val="184"/>
    </w:lvlOverride>
    <w:lvlOverride w:ilvl="8">
      <w:startOverride w:val="184"/>
    </w:lvlOverride>
  </w:num>
  <w:num w:numId="1058">
    <w:abstractNumId w:val="9941187"/>
    <w:lvlOverride w:ilvl="0">
      <w:startOverride w:val="187"/>
    </w:lvlOverride>
    <w:lvlOverride w:ilvl="1">
      <w:startOverride w:val="187"/>
    </w:lvlOverride>
    <w:lvlOverride w:ilvl="2">
      <w:startOverride w:val="187"/>
    </w:lvlOverride>
    <w:lvlOverride w:ilvl="3">
      <w:startOverride w:val="187"/>
    </w:lvlOverride>
    <w:lvlOverride w:ilvl="4">
      <w:startOverride w:val="187"/>
    </w:lvlOverride>
    <w:lvlOverride w:ilvl="5">
      <w:startOverride w:val="187"/>
    </w:lvlOverride>
    <w:lvlOverride w:ilvl="6">
      <w:startOverride w:val="187"/>
    </w:lvlOverride>
    <w:lvlOverride w:ilvl="7">
      <w:startOverride w:val="187"/>
    </w:lvlOverride>
    <w:lvlOverride w:ilvl="8">
      <w:startOverride w:val="187"/>
    </w:lvlOverride>
  </w:num>
  <w:num w:numId="1059">
    <w:abstractNumId w:val="9941194"/>
    <w:lvlOverride w:ilvl="0">
      <w:startOverride w:val="194"/>
    </w:lvlOverride>
    <w:lvlOverride w:ilvl="1">
      <w:startOverride w:val="194"/>
    </w:lvlOverride>
    <w:lvlOverride w:ilvl="2">
      <w:startOverride w:val="194"/>
    </w:lvlOverride>
    <w:lvlOverride w:ilvl="3">
      <w:startOverride w:val="194"/>
    </w:lvlOverride>
    <w:lvlOverride w:ilvl="4">
      <w:startOverride w:val="194"/>
    </w:lvlOverride>
    <w:lvlOverride w:ilvl="5">
      <w:startOverride w:val="194"/>
    </w:lvlOverride>
    <w:lvlOverride w:ilvl="6">
      <w:startOverride w:val="194"/>
    </w:lvlOverride>
    <w:lvlOverride w:ilvl="7">
      <w:startOverride w:val="194"/>
    </w:lvlOverride>
    <w:lvlOverride w:ilvl="8">
      <w:startOverride w:val="194"/>
    </w:lvlOverride>
  </w:num>
  <w:num w:numId="1060">
    <w:abstractNumId w:val="9941197"/>
    <w:lvlOverride w:ilvl="0">
      <w:startOverride w:val="197"/>
    </w:lvlOverride>
    <w:lvlOverride w:ilvl="1">
      <w:startOverride w:val="197"/>
    </w:lvlOverride>
    <w:lvlOverride w:ilvl="2">
      <w:startOverride w:val="197"/>
    </w:lvlOverride>
    <w:lvlOverride w:ilvl="3">
      <w:startOverride w:val="197"/>
    </w:lvlOverride>
    <w:lvlOverride w:ilvl="4">
      <w:startOverride w:val="197"/>
    </w:lvlOverride>
    <w:lvlOverride w:ilvl="5">
      <w:startOverride w:val="197"/>
    </w:lvlOverride>
    <w:lvlOverride w:ilvl="6">
      <w:startOverride w:val="197"/>
    </w:lvlOverride>
    <w:lvlOverride w:ilvl="7">
      <w:startOverride w:val="197"/>
    </w:lvlOverride>
    <w:lvlOverride w:ilvl="8">
      <w:startOverride w:val="197"/>
    </w:lvlOverride>
  </w:num>
  <w:num w:numId="1061">
    <w:abstractNumId w:val="9941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62">
    <w:abstractNumId w:val="9941202"/>
    <w:lvlOverride w:ilvl="0">
      <w:startOverride w:val="202"/>
    </w:lvlOverride>
    <w:lvlOverride w:ilvl="1">
      <w:startOverride w:val="202"/>
    </w:lvlOverride>
    <w:lvlOverride w:ilvl="2">
      <w:startOverride w:val="202"/>
    </w:lvlOverride>
    <w:lvlOverride w:ilvl="3">
      <w:startOverride w:val="202"/>
    </w:lvlOverride>
    <w:lvlOverride w:ilvl="4">
      <w:startOverride w:val="202"/>
    </w:lvlOverride>
    <w:lvlOverride w:ilvl="5">
      <w:startOverride w:val="202"/>
    </w:lvlOverride>
    <w:lvlOverride w:ilvl="6">
      <w:startOverride w:val="202"/>
    </w:lvlOverride>
    <w:lvlOverride w:ilvl="7">
      <w:startOverride w:val="202"/>
    </w:lvlOverride>
    <w:lvlOverride w:ilvl="8">
      <w:startOverride w:val="202"/>
    </w:lvlOverride>
  </w:num>
  <w:num w:numId="1063">
    <w:abstractNumId w:val="9941205"/>
    <w:lvlOverride w:ilvl="0">
      <w:startOverride w:val="205"/>
    </w:lvlOverride>
    <w:lvlOverride w:ilvl="1">
      <w:startOverride w:val="205"/>
    </w:lvlOverride>
    <w:lvlOverride w:ilvl="2">
      <w:startOverride w:val="205"/>
    </w:lvlOverride>
    <w:lvlOverride w:ilvl="3">
      <w:startOverride w:val="205"/>
    </w:lvlOverride>
    <w:lvlOverride w:ilvl="4">
      <w:startOverride w:val="205"/>
    </w:lvlOverride>
    <w:lvlOverride w:ilvl="5">
      <w:startOverride w:val="205"/>
    </w:lvlOverride>
    <w:lvlOverride w:ilvl="6">
      <w:startOverride w:val="205"/>
    </w:lvlOverride>
    <w:lvlOverride w:ilvl="7">
      <w:startOverride w:val="205"/>
    </w:lvlOverride>
    <w:lvlOverride w:ilvl="8">
      <w:startOverride w:val="205"/>
    </w:lvlOverride>
  </w:num>
  <w:num w:numId="1064">
    <w:abstractNumId w:val="9941209"/>
    <w:lvlOverride w:ilvl="0">
      <w:startOverride w:val="209"/>
    </w:lvlOverride>
    <w:lvlOverride w:ilvl="1">
      <w:startOverride w:val="209"/>
    </w:lvlOverride>
    <w:lvlOverride w:ilvl="2">
      <w:startOverride w:val="209"/>
    </w:lvlOverride>
    <w:lvlOverride w:ilvl="3">
      <w:startOverride w:val="209"/>
    </w:lvlOverride>
    <w:lvlOverride w:ilvl="4">
      <w:startOverride w:val="209"/>
    </w:lvlOverride>
    <w:lvlOverride w:ilvl="5">
      <w:startOverride w:val="209"/>
    </w:lvlOverride>
    <w:lvlOverride w:ilvl="6">
      <w:startOverride w:val="209"/>
    </w:lvlOverride>
    <w:lvlOverride w:ilvl="7">
      <w:startOverride w:val="209"/>
    </w:lvlOverride>
    <w:lvlOverride w:ilvl="8">
      <w:startOverride w:val="209"/>
    </w:lvlOverride>
  </w:num>
  <w:num w:numId="1065">
    <w:abstractNumId w:val="9941211"/>
    <w:lvlOverride w:ilvl="0">
      <w:startOverride w:val="211"/>
    </w:lvlOverride>
    <w:lvlOverride w:ilvl="1">
      <w:startOverride w:val="211"/>
    </w:lvlOverride>
    <w:lvlOverride w:ilvl="2">
      <w:startOverride w:val="211"/>
    </w:lvlOverride>
    <w:lvlOverride w:ilvl="3">
      <w:startOverride w:val="211"/>
    </w:lvlOverride>
    <w:lvlOverride w:ilvl="4">
      <w:startOverride w:val="211"/>
    </w:lvlOverride>
    <w:lvlOverride w:ilvl="5">
      <w:startOverride w:val="211"/>
    </w:lvlOverride>
    <w:lvlOverride w:ilvl="6">
      <w:startOverride w:val="211"/>
    </w:lvlOverride>
    <w:lvlOverride w:ilvl="7">
      <w:startOverride w:val="211"/>
    </w:lvlOverride>
    <w:lvlOverride w:ilvl="8">
      <w:startOverride w:val="211"/>
    </w:lvlOverride>
  </w:num>
  <w:num w:numId="1066">
    <w:abstractNumId w:val="9941215"/>
    <w:lvlOverride w:ilvl="0">
      <w:startOverride w:val="215"/>
    </w:lvlOverride>
    <w:lvlOverride w:ilvl="1">
      <w:startOverride w:val="215"/>
    </w:lvlOverride>
    <w:lvlOverride w:ilvl="2">
      <w:startOverride w:val="215"/>
    </w:lvlOverride>
    <w:lvlOverride w:ilvl="3">
      <w:startOverride w:val="215"/>
    </w:lvlOverride>
    <w:lvlOverride w:ilvl="4">
      <w:startOverride w:val="215"/>
    </w:lvlOverride>
    <w:lvlOverride w:ilvl="5">
      <w:startOverride w:val="215"/>
    </w:lvlOverride>
    <w:lvlOverride w:ilvl="6">
      <w:startOverride w:val="215"/>
    </w:lvlOverride>
    <w:lvlOverride w:ilvl="7">
      <w:startOverride w:val="215"/>
    </w:lvlOverride>
    <w:lvlOverride w:ilvl="8">
      <w:startOverride w:val="215"/>
    </w:lvlOverride>
  </w:num>
  <w:num w:numId="1067">
    <w:abstractNumId w:val="9941217"/>
    <w:lvlOverride w:ilvl="0">
      <w:startOverride w:val="217"/>
    </w:lvlOverride>
    <w:lvlOverride w:ilvl="1">
      <w:startOverride w:val="217"/>
    </w:lvlOverride>
    <w:lvlOverride w:ilvl="2">
      <w:startOverride w:val="217"/>
    </w:lvlOverride>
    <w:lvlOverride w:ilvl="3">
      <w:startOverride w:val="217"/>
    </w:lvlOverride>
    <w:lvlOverride w:ilvl="4">
      <w:startOverride w:val="217"/>
    </w:lvlOverride>
    <w:lvlOverride w:ilvl="5">
      <w:startOverride w:val="217"/>
    </w:lvlOverride>
    <w:lvlOverride w:ilvl="6">
      <w:startOverride w:val="217"/>
    </w:lvlOverride>
    <w:lvlOverride w:ilvl="7">
      <w:startOverride w:val="217"/>
    </w:lvlOverride>
    <w:lvlOverride w:ilvl="8">
      <w:startOverride w:val="217"/>
    </w:lvlOverride>
  </w:num>
  <w:num w:numId="1068">
    <w:abstractNumId w:val="9941218"/>
    <w:lvlOverride w:ilvl="0">
      <w:startOverride w:val="218"/>
    </w:lvlOverride>
    <w:lvlOverride w:ilvl="1">
      <w:startOverride w:val="218"/>
    </w:lvlOverride>
    <w:lvlOverride w:ilvl="2">
      <w:startOverride w:val="218"/>
    </w:lvlOverride>
    <w:lvlOverride w:ilvl="3">
      <w:startOverride w:val="218"/>
    </w:lvlOverride>
    <w:lvlOverride w:ilvl="4">
      <w:startOverride w:val="218"/>
    </w:lvlOverride>
    <w:lvlOverride w:ilvl="5">
      <w:startOverride w:val="218"/>
    </w:lvlOverride>
    <w:lvlOverride w:ilvl="6">
      <w:startOverride w:val="218"/>
    </w:lvlOverride>
    <w:lvlOverride w:ilvl="7">
      <w:startOverride w:val="218"/>
    </w:lvlOverride>
    <w:lvlOverride w:ilvl="8">
      <w:startOverride w:val="218"/>
    </w:lvlOverride>
  </w:num>
  <w:num w:numId="1069">
    <w:abstractNumId w:val="9941226"/>
    <w:lvlOverride w:ilvl="0">
      <w:startOverride w:val="226"/>
    </w:lvlOverride>
    <w:lvlOverride w:ilvl="1">
      <w:startOverride w:val="226"/>
    </w:lvlOverride>
    <w:lvlOverride w:ilvl="2">
      <w:startOverride w:val="226"/>
    </w:lvlOverride>
    <w:lvlOverride w:ilvl="3">
      <w:startOverride w:val="226"/>
    </w:lvlOverride>
    <w:lvlOverride w:ilvl="4">
      <w:startOverride w:val="226"/>
    </w:lvlOverride>
    <w:lvlOverride w:ilvl="5">
      <w:startOverride w:val="226"/>
    </w:lvlOverride>
    <w:lvlOverride w:ilvl="6">
      <w:startOverride w:val="226"/>
    </w:lvlOverride>
    <w:lvlOverride w:ilvl="7">
      <w:startOverride w:val="226"/>
    </w:lvlOverride>
    <w:lvlOverride w:ilvl="8">
      <w:startOverride w:val="226"/>
    </w:lvlOverride>
  </w:num>
  <w:num w:numId="1070">
    <w:abstractNumId w:val="9941228"/>
    <w:lvlOverride w:ilvl="0">
      <w:startOverride w:val="228"/>
    </w:lvlOverride>
    <w:lvlOverride w:ilvl="1">
      <w:startOverride w:val="228"/>
    </w:lvlOverride>
    <w:lvlOverride w:ilvl="2">
      <w:startOverride w:val="228"/>
    </w:lvlOverride>
    <w:lvlOverride w:ilvl="3">
      <w:startOverride w:val="228"/>
    </w:lvlOverride>
    <w:lvlOverride w:ilvl="4">
      <w:startOverride w:val="228"/>
    </w:lvlOverride>
    <w:lvlOverride w:ilvl="5">
      <w:startOverride w:val="228"/>
    </w:lvlOverride>
    <w:lvlOverride w:ilvl="6">
      <w:startOverride w:val="228"/>
    </w:lvlOverride>
    <w:lvlOverride w:ilvl="7">
      <w:startOverride w:val="228"/>
    </w:lvlOverride>
    <w:lvlOverride w:ilvl="8">
      <w:startOverride w:val="228"/>
    </w:lvlOverride>
  </w:num>
  <w:num w:numId="1071">
    <w:abstractNumId w:val="9941231"/>
    <w:lvlOverride w:ilvl="0">
      <w:startOverride w:val="231"/>
    </w:lvlOverride>
    <w:lvlOverride w:ilvl="1">
      <w:startOverride w:val="231"/>
    </w:lvlOverride>
    <w:lvlOverride w:ilvl="2">
      <w:startOverride w:val="231"/>
    </w:lvlOverride>
    <w:lvlOverride w:ilvl="3">
      <w:startOverride w:val="231"/>
    </w:lvlOverride>
    <w:lvlOverride w:ilvl="4">
      <w:startOverride w:val="231"/>
    </w:lvlOverride>
    <w:lvlOverride w:ilvl="5">
      <w:startOverride w:val="231"/>
    </w:lvlOverride>
    <w:lvlOverride w:ilvl="6">
      <w:startOverride w:val="231"/>
    </w:lvlOverride>
    <w:lvlOverride w:ilvl="7">
      <w:startOverride w:val="231"/>
    </w:lvlOverride>
    <w:lvlOverride w:ilvl="8">
      <w:startOverride w:val="231"/>
    </w:lvlOverride>
  </w:num>
  <w:num w:numId="1072">
    <w:abstractNumId w:val="9941234"/>
    <w:lvlOverride w:ilvl="0">
      <w:startOverride w:val="234"/>
    </w:lvlOverride>
    <w:lvlOverride w:ilvl="1">
      <w:startOverride w:val="234"/>
    </w:lvlOverride>
    <w:lvlOverride w:ilvl="2">
      <w:startOverride w:val="234"/>
    </w:lvlOverride>
    <w:lvlOverride w:ilvl="3">
      <w:startOverride w:val="234"/>
    </w:lvlOverride>
    <w:lvlOverride w:ilvl="4">
      <w:startOverride w:val="234"/>
    </w:lvlOverride>
    <w:lvlOverride w:ilvl="5">
      <w:startOverride w:val="234"/>
    </w:lvlOverride>
    <w:lvlOverride w:ilvl="6">
      <w:startOverride w:val="234"/>
    </w:lvlOverride>
    <w:lvlOverride w:ilvl="7">
      <w:startOverride w:val="234"/>
    </w:lvlOverride>
    <w:lvlOverride w:ilvl="8">
      <w:startOverride w:val="234"/>
    </w:lvlOverride>
  </w:num>
  <w:num w:numId="1073">
    <w:abstractNumId w:val="9941237"/>
    <w:lvlOverride w:ilvl="0">
      <w:startOverride w:val="237"/>
    </w:lvlOverride>
    <w:lvlOverride w:ilvl="1">
      <w:startOverride w:val="237"/>
    </w:lvlOverride>
    <w:lvlOverride w:ilvl="2">
      <w:startOverride w:val="237"/>
    </w:lvlOverride>
    <w:lvlOverride w:ilvl="3">
      <w:startOverride w:val="237"/>
    </w:lvlOverride>
    <w:lvlOverride w:ilvl="4">
      <w:startOverride w:val="237"/>
    </w:lvlOverride>
    <w:lvlOverride w:ilvl="5">
      <w:startOverride w:val="237"/>
    </w:lvlOverride>
    <w:lvlOverride w:ilvl="6">
      <w:startOverride w:val="237"/>
    </w:lvlOverride>
    <w:lvlOverride w:ilvl="7">
      <w:startOverride w:val="237"/>
    </w:lvlOverride>
    <w:lvlOverride w:ilvl="8">
      <w:startOverride w:val="237"/>
    </w:lvlOverride>
  </w:num>
  <w:num w:numId="1074">
    <w:abstractNumId w:val="9941241"/>
    <w:lvlOverride w:ilvl="0">
      <w:startOverride w:val="241"/>
    </w:lvlOverride>
    <w:lvlOverride w:ilvl="1">
      <w:startOverride w:val="241"/>
    </w:lvlOverride>
    <w:lvlOverride w:ilvl="2">
      <w:startOverride w:val="241"/>
    </w:lvlOverride>
    <w:lvlOverride w:ilvl="3">
      <w:startOverride w:val="241"/>
    </w:lvlOverride>
    <w:lvlOverride w:ilvl="4">
      <w:startOverride w:val="241"/>
    </w:lvlOverride>
    <w:lvlOverride w:ilvl="5">
      <w:startOverride w:val="241"/>
    </w:lvlOverride>
    <w:lvlOverride w:ilvl="6">
      <w:startOverride w:val="241"/>
    </w:lvlOverride>
    <w:lvlOverride w:ilvl="7">
      <w:startOverride w:val="241"/>
    </w:lvlOverride>
    <w:lvlOverride w:ilvl="8">
      <w:startOverride w:val="241"/>
    </w:lvlOverride>
  </w:num>
  <w:num w:numId="107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0" w:after="120"/>
    </w:pPr>
    <w:rPr>
      <w:rFonts w:ascii="Arial" w:hAnsi="Arial" w:cs="Arial"/>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Rule="auto" w:line="360"/>
      <w:jc w:val="left"/>
      <w:outlineLvl w:val="0"/>
    </w:pPr>
    <w:rPr>
      <w:rFonts w:asciiTheme="majorHAnsi" w:eastAsiaTheme="majorEastAsia" w:hAnsiTheme="majorHAnsi" w:cstheme="majorBidi" w:ascii="Arial" w:hAnsi="Arial" w:cs="Arial"/>
      <w:b/>
      <w:bCs/>
      <w:i w:val="0"/>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Rule="auto" w:line="360"/>
      <w:jc w:val="left"/>
      <w:outlineLvl w:val="1"/>
    </w:pPr>
    <w:rPr>
      <w:rFonts w:asciiTheme="majorHAnsi" w:eastAsiaTheme="majorEastAsia" w:hAnsiTheme="majorHAnsi" w:cstheme="majorBidi" w:ascii="Arial" w:hAnsi="Arial" w:cs="Arial"/>
      <w:b/>
      <w:bCs/>
      <w:i w:val="0"/>
      <w:cap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Rule="auto" w:line="360"/>
      <w:jc w:val="left"/>
      <w:outlineLvl w:val="2"/>
    </w:pPr>
    <w:rPr>
      <w:rFonts w:asciiTheme="majorHAnsi" w:eastAsiaTheme="majorEastAsia" w:hAnsiTheme="majorHAnsi" w:cstheme="majorBidi" w:ascii="Arial" w:hAnsi="Arial" w:cs="Arial"/>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lineRule="auto" w:line="360"/>
      <w:jc w:val="left"/>
      <w:outlineLvl w:val="3"/>
    </w:pPr>
    <w:rPr>
      <w:rFonts w:asciiTheme="majorHAnsi" w:eastAsiaTheme="majorEastAsia" w:hAnsiTheme="majorHAnsi" w:cstheme="majorBidi" w:ascii="Arial" w:hAnsi="Arial" w:cs="Arial"/>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20" w:after="120" w:lineRule="auto" w:line="360"/>
      <w:jc w:val="left"/>
      <w:outlineLvl w:val="4"/>
    </w:pPr>
    <w:rPr>
      <w:rFonts w:asciiTheme="majorHAnsi" w:eastAsiaTheme="majorEastAsia" w:hAnsiTheme="majorHAnsi" w:cstheme="majorBidi" w:ascii="Arial" w:hAnsi="Arial" w:cs="Arial"/>
      <w:b/>
      <w:i w:val="0"/>
      <w:color w:val="000000"/>
      <w:sz w:val="24"/>
    </w:rPr>
  </w:style>
  <w:style w:type="paragraph" w:styleId="Heading6">
    <w:name w:val="heading 6"/>
    <w:basedOn w:val="Normal"/>
    <w:next w:val="Normal"/>
    <w:link w:val="Heading6Char"/>
    <w:uiPriority w:val="9"/>
    <w:semiHidden/>
    <w:unhideWhenUsed/>
    <w:qFormat/>
    <w:rsid w:val="00FC693F"/>
    <w:pPr>
      <w:keepNext/>
      <w:keepLines/>
      <w:spacing w:before="120" w:after="120" w:lineRule="auto" w:line="360"/>
      <w:jc w:val="left"/>
      <w:outlineLvl w:val="5"/>
    </w:pPr>
    <w:rPr>
      <w:rFonts w:asciiTheme="majorHAnsi" w:eastAsiaTheme="majorEastAsia" w:hAnsiTheme="majorHAnsi" w:cstheme="majorBidi" w:ascii="Arial" w:hAnsi="Arial" w:cs="Arial"/>
      <w:b/>
      <w:i w:val="0"/>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360" w:lineRule="auto" w:before="0"/>
      <w:contextualSpacing/>
      <w:jc w:val="center"/>
    </w:pPr>
    <w:rPr>
      <w:rFonts w:asciiTheme="majorHAnsi" w:eastAsiaTheme="majorEastAsia" w:hAnsiTheme="majorHAnsi" w:cstheme="majorBidi" w:ascii="Arial" w:hAnsi="Arial" w:cs="Arial"/>
      <w:b/>
      <w:i w:val="0"/>
      <w:caps/>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Rule="auto" w:line="360" w:before="0" w:after="120"/>
      <w:ind w:left="425"/>
      <w:contextualSpacing/>
    </w:pPr>
    <w:rPr>
      <w:rFonts w:ascii="Arial" w:hAnsi="Arial" w:cs="Arial"/>
      <w:b w:val="0"/>
      <w:i w:val="0"/>
      <w:color w:val="000000"/>
      <w:sz w:val="24"/>
    </w:rPr>
  </w:style>
  <w:style w:type="paragraph" w:styleId="BodyText">
    <w:name w:val="Body Text"/>
    <w:basedOn w:val="Normal"/>
    <w:link w:val="BodyTextChar"/>
    <w:uiPriority w:val="99"/>
    <w:unhideWhenUsed/>
    <w:rsid w:val="00AA1D8D"/>
    <w:pPr>
      <w:spacing w:after="120" w:lineRule="auto" w:line="360" w:before="0"/>
    </w:pPr>
    <w:rPr>
      <w:rFonts w:ascii="Arial" w:hAnsi="Arial" w:cs="Arial"/>
      <w:b w:val="0"/>
      <w:i w:val="0"/>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Rule="auto" w:line="360" w:before="0" w:after="120"/>
      <w:ind w:left="425"/>
      <w:contextualSpacing/>
    </w:pPr>
    <w:rPr>
      <w:rFonts w:ascii="Arial" w:hAnsi="Arial" w:cs="Arial"/>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Rule="auto" w:line="360" w:before="0" w:after="120"/>
      <w:ind w:left="425"/>
      <w:contextualSpacing/>
    </w:pPr>
    <w:rPr>
      <w:rFonts w:ascii="Arial" w:hAnsi="Arial" w:cs="Arial"/>
      <w:b w:val="0"/>
      <w:i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BlockText"/>
    <w:next w:val="Normal"/>
    <w:link w:val="QuoteChar"/>
    <w:uiPriority w:val="29"/>
    <w:qFormat/>
    <w:rsid w:val="00FC693F"/>
    <w:pPr>
      <w:spacing w:lineRule="auto" w:line="240" w:before="120" w:after="120"/>
      <w:ind w:left="709" w:right="709"/>
    </w:pPr>
    <w:rPr>
      <w:rFonts w:ascii="Arial" w:hAnsi="Arial" w:cs="Arial"/>
      <w:b w:val="0"/>
      <w:i w:val="0"/>
      <w:iCs/>
      <w:color w:val="000000"/>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rial" w:hAnsi="Arial"/>
      <w:color w:val="000000"/>
      <w:sz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spacing w:lineRule="auto" w:line="360" w:before="0" w:after="120"/>
    </w:pPr>
    <w:rPr>
      <w:rFonts w:ascii="Arial" w:hAnsi="Arial" w:cs="Arial"/>
      <w:b w:val="0"/>
      <w:i w:val="0"/>
      <w:color w:val="000000"/>
      <w:sz w:val="24"/>
    </w:rPr>
  </w:style>
  <w:style w:type="paragraph" w:customStyle="1" w:styleId="BlockText">
    <w:name w:val="Block Text"/>
    <w:basedOn w:val="Normal"/>
    <w:pPr>
      <w:spacing w:lineRule="auto" w:line="240" w:before="120" w:after="120"/>
      <w:ind w:left="709" w:right="709"/>
    </w:pPr>
    <w:rPr>
      <w:rFonts w:ascii="Arial" w:hAnsi="Arial" w:cs="Arial"/>
      <w:b w:val="0"/>
      <w:i w:val="0"/>
      <w:color w:val="000000"/>
      <w:sz w:val="24"/>
    </w:rPr>
  </w:style>
  <w:style w:type="paragraph" w:customStyle="1" w:styleId="FootnoteText">
    <w:name w:val="Footnote Text"/>
    <w:pPr>
      <w:spacing w:lineRule="auto" w:line="240" w:before="0" w:after="0"/>
    </w:pPr>
    <w:rPr>
      <w:rFonts w:ascii="Arial" w:hAnsi="Arial" w:cs="Arial"/>
      <w:b w:val="0"/>
      <w:i w:val="0"/>
      <w:color w:val="000000"/>
      <w:sz w:val="20"/>
    </w:rPr>
  </w:style>
  <w:style w:type="paragraph" w:customStyle="1" w:styleId="SourceCode">
    <w:name w:val="Source Code"/>
    <w:pPr>
      <w:spacing w:lineRule="auto" w:line="240" w:before="120" w:after="120"/>
      <w:ind w:left="709"/>
    </w:pPr>
    <w:rPr>
      <w:rFonts w:ascii="Courier New" w:hAnsi="Courier New" w:cs="Courier New"/>
      <w:b w:val="0"/>
      <w:i w:val="0"/>
      <w:color w:val="000000"/>
      <w:sz w:val="20"/>
    </w:rPr>
  </w:style>
  <w:style w:type="character" w:customStyle="1" w:styleId="VerbatimChar">
    <w:name w:val="Verbatim Char"/>
    <w:rPr>
      <w:rFonts w:ascii="Courier New" w:hAnsi="Courier New" w:cs="Courier New"/>
      <w:b w:val="0"/>
      <w:i w:val="0"/>
      <w:color w:val="000000"/>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2026-07-20T00:51:41Z</dcterms:created>
  <dcterms:modified xsi:type="dcterms:W3CDTF">2026-07-20T00:51:41Z</dcterms:modified>
</cp:coreProperties>
</file>

<file path=docProps/custom.xml><?xml version="1.0" encoding="utf-8"?>
<Properties xmlns="http://schemas.openxmlformats.org/officeDocument/2006/custom-properties" xmlns:vt="http://schemas.openxmlformats.org/officeDocument/2006/docPropsVTypes"/>
</file>