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ordereau-des-pièces"/>
      <w:r>
        <w:t xml:space="preserve">BORDEREAU DES PIÈCES</w:t>
      </w:r>
      <w:bookmarkEnd w:id="20"/>
    </w:p>
    <w:p>
      <w:pPr>
        <w:pStyle w:val="BlockText"/>
      </w:pPr>
      <w:r>
        <w:rPr>
          <w:b/>
        </w:rPr>
        <w:t xml:space="preserve">PROJET POUR RÉVISION — 14 juillet 2026.</w:t>
      </w:r>
      <w:r>
        <w:t xml:space="preserve"> </w:t>
      </w:r>
      <w:r>
        <w:t xml:space="preserve">Ce bordereau reproduit l’état actuel des cotes P-1 à P-87. Il est destiné à la vérification des renvois entre les paragraphes de faits, les cotes et les liasses.</w:t>
      </w:r>
    </w:p>
    <w:p>
      <w:pPr>
        <w:pStyle w:val="FirstParagraph"/>
      </w:pPr>
      <w:r>
        <w:t xml:space="preserve">AU SOUTIEN DE LA PRÉSENTE DEMANDE, LE DEMANDEUR DÉCLARE COMMUNIQUER LES PIÈCES SUIVANTES 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 de la pièce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p>
            <w:pPr>
              <w:pStyle w:val="Compact"/>
              <w:jc w:val="left"/>
            </w:pPr>
            <w:r>
              <w:t xml:space="preserve">Dossier RQAP du demandeur relatif à la naissance d’Alexia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</w:t>
            </w:r>
          </w:p>
        </w:tc>
        <w:tc>
          <w:p>
            <w:pPr>
              <w:pStyle w:val="Compact"/>
              <w:jc w:val="left"/>
            </w:pPr>
            <w:r>
              <w:t xml:space="preserve">11 juin 2013</w:t>
            </w:r>
          </w:p>
        </w:tc>
        <w:tc>
          <w:p>
            <w:pPr>
              <w:pStyle w:val="Compact"/>
              <w:jc w:val="left"/>
            </w:pPr>
            <w:r>
              <w:t xml:space="preserve">Courriel de Me Marie-Josée Ayoub à Élise Ayoub exposant le « plan 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p>
            <w:pPr>
              <w:pStyle w:val="Compact"/>
              <w:jc w:val="left"/>
            </w:pPr>
            <w:r>
              <w:t xml:space="preserve">26 juin 2013</w:t>
            </w:r>
          </w:p>
        </w:tc>
        <w:tc>
          <w:p>
            <w:pPr>
              <w:pStyle w:val="Compact"/>
              <w:jc w:val="left"/>
            </w:pPr>
            <w:r>
              <w:t xml:space="preserve">Courriel du demandeur à Me Suzanne Pringle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</w:t>
            </w:r>
          </w:p>
        </w:tc>
        <w:tc>
          <w:p>
            <w:pPr>
              <w:pStyle w:val="Compact"/>
              <w:jc w:val="left"/>
            </w:pPr>
            <w:r>
              <w:t xml:space="preserve">30 juin 2013</w:t>
            </w:r>
          </w:p>
        </w:tc>
        <w:tc>
          <w:p>
            <w:pPr>
              <w:pStyle w:val="Compact"/>
              <w:jc w:val="left"/>
            </w:pPr>
            <w:r>
              <w:t xml:space="preserve">Échange « chalet » entre le demandeur et Élise Ayoub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</w:t>
            </w:r>
          </w:p>
        </w:tc>
        <w:tc>
          <w:p>
            <w:pPr>
              <w:pStyle w:val="Compact"/>
              <w:jc w:val="left"/>
            </w:pPr>
            <w:r>
              <w:t xml:space="preserve">16 juin au 16 août 2013</w:t>
            </w:r>
          </w:p>
        </w:tc>
        <w:tc>
          <w:p>
            <w:pPr>
              <w:pStyle w:val="Compact"/>
              <w:jc w:val="left"/>
            </w:pPr>
            <w:r>
              <w:t xml:space="preserve">Cape Cod 2013 — sans Alexia les 16 et 17 juin; avec Alexia et Nicolas du 11 au 16 août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</w:t>
            </w:r>
          </w:p>
        </w:tc>
        <w:tc>
          <w:p>
            <w:pPr>
              <w:pStyle w:val="Compact"/>
              <w:jc w:val="left"/>
            </w:pPr>
            <w:r>
              <w:t xml:space="preserve">27 février 2015</w:t>
            </w:r>
          </w:p>
        </w:tc>
        <w:tc>
          <w:p>
            <w:pPr>
              <w:pStyle w:val="Compact"/>
              <w:jc w:val="left"/>
            </w:pPr>
            <w:r>
              <w:t xml:space="preserve">Courriel du demandeur à Élise Ayoub faisant référence au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</w:t>
            </w:r>
          </w:p>
        </w:tc>
        <w:tc>
          <w:p>
            <w:pPr>
              <w:pStyle w:val="Compact"/>
              <w:jc w:val="left"/>
            </w:pPr>
            <w:r>
              <w:t xml:space="preserve">4 mars 2015</w:t>
            </w:r>
          </w:p>
        </w:tc>
        <w:tc>
          <w:p>
            <w:pPr>
              <w:pStyle w:val="Compact"/>
              <w:jc w:val="left"/>
            </w:pPr>
            <w:r>
              <w:t xml:space="preserve">Première offre de garde partagée — ébauche de Me Poirier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</w:t>
            </w:r>
          </w:p>
        </w:tc>
        <w:tc>
          <w:p>
            <w:pPr>
              <w:pStyle w:val="Compact"/>
              <w:jc w:val="left"/>
            </w:pPr>
            <w:r>
              <w:t xml:space="preserve">7 avril 2015</w:t>
            </w:r>
          </w:p>
        </w:tc>
        <w:tc>
          <w:p>
            <w:pPr>
              <w:pStyle w:val="Compact"/>
              <w:jc w:val="left"/>
            </w:pPr>
            <w:r>
              <w:t xml:space="preserve">iMessages du demandeur transférés le 21 avril 2015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P-9</w:t>
            </w:r>
          </w:p>
        </w:tc>
        <w:tc>
          <w:p>
            <w:pPr>
              <w:pStyle w:val="Compact"/>
              <w:jc w:val="left"/>
            </w:pPr>
            <w:r>
              <w:t xml:space="preserve">27 avril 2015</w:t>
            </w:r>
          </w:p>
        </w:tc>
        <w:tc>
          <w:p>
            <w:pPr>
              <w:pStyle w:val="Compact"/>
              <w:jc w:val="left"/>
            </w:pPr>
            <w:r>
              <w:t xml:space="preserve">Lettre de Me Marie-Josée Ayoub à Me Poirier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P-10</w:t>
            </w:r>
          </w:p>
        </w:tc>
        <w:tc>
          <w:p>
            <w:pPr>
              <w:pStyle w:val="Compact"/>
              <w:jc w:val="left"/>
            </w:pPr>
            <w:r>
              <w:t xml:space="preserve">27 avril 2015</w:t>
            </w:r>
          </w:p>
        </w:tc>
        <w:tc>
          <w:p>
            <w:pPr>
              <w:pStyle w:val="Compact"/>
              <w:jc w:val="left"/>
            </w:pPr>
            <w:r>
              <w:t xml:space="preserve">Réponse du demandeur à Me Poirier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P-11</w:t>
            </w:r>
          </w:p>
        </w:tc>
        <w:tc>
          <w:p>
            <w:pPr>
              <w:pStyle w:val="Compact"/>
              <w:jc w:val="left"/>
            </w:pPr>
            <w:r>
              <w:t xml:space="preserve">19 juillet 2015</w:t>
            </w:r>
          </w:p>
        </w:tc>
        <w:tc>
          <w:p>
            <w:pPr>
              <w:pStyle w:val="Compact"/>
              <w:jc w:val="left"/>
            </w:pPr>
            <w:r>
              <w:t xml:space="preserve">Courriel du demandeur à Johanne Bazinet concernant le baptême de Nicolas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P-12</w:t>
            </w:r>
          </w:p>
        </w:tc>
        <w:tc>
          <w:p>
            <w:pPr>
              <w:pStyle w:val="Compact"/>
              <w:jc w:val="left"/>
            </w:pPr>
            <w:r>
              <w:t xml:space="preserve">19 juillet 2015</w:t>
            </w:r>
          </w:p>
        </w:tc>
        <w:tc>
          <w:p>
            <w:pPr>
              <w:pStyle w:val="Compact"/>
              <w:jc w:val="left"/>
            </w:pPr>
            <w:r>
              <w:t xml:space="preserve">Certificat de baptême de Nicolas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P-13</w:t>
            </w:r>
          </w:p>
        </w:tc>
        <w:tc>
          <w:p>
            <w:pPr>
              <w:pStyle w:val="Compact"/>
              <w:jc w:val="left"/>
            </w:pPr>
            <w:r>
              <w:t xml:space="preserve">1er août 2015</w:t>
            </w:r>
          </w:p>
        </w:tc>
        <w:tc>
          <w:p>
            <w:pPr>
              <w:pStyle w:val="Compact"/>
              <w:jc w:val="left"/>
            </w:pPr>
            <w:r>
              <w:t xml:space="preserve">iMessage relatif au transfert ou à la déchéance de l’autorité parentale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P-14</w:t>
            </w:r>
          </w:p>
        </w:tc>
        <w:tc>
          <w:p>
            <w:pPr>
              <w:pStyle w:val="Compact"/>
              <w:jc w:val="left"/>
            </w:pPr>
            <w:r>
              <w:t xml:space="preserve">16 septembre 2015</w:t>
            </w:r>
          </w:p>
        </w:tc>
        <w:tc>
          <w:p>
            <w:pPr>
              <w:pStyle w:val="Compact"/>
              <w:jc w:val="left"/>
            </w:pPr>
            <w:r>
              <w:t xml:space="preserve">Échanges entre le demandeur et la Dre Claudia Écrement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P-15</w:t>
            </w:r>
          </w:p>
        </w:tc>
        <w:tc>
          <w:p>
            <w:pPr>
              <w:pStyle w:val="Compact"/>
              <w:jc w:val="left"/>
            </w:pPr>
            <w:r>
              <w:t xml:space="preserve">7 octobre 2015</w:t>
            </w:r>
          </w:p>
        </w:tc>
        <w:tc>
          <w:p>
            <w:pPr>
              <w:pStyle w:val="Compact"/>
              <w:jc w:val="left"/>
            </w:pPr>
            <w:r>
              <w:t xml:space="preserve">Courriel de Claudia Écrement à Élise Ayoub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P-16</w:t>
            </w:r>
          </w:p>
        </w:tc>
        <w:tc>
          <w:p>
            <w:pPr>
              <w:pStyle w:val="Compact"/>
              <w:jc w:val="left"/>
            </w:pPr>
            <w:r>
              <w:t xml:space="preserve">13 août 2015</w:t>
            </w:r>
          </w:p>
        </w:tc>
        <w:tc>
          <w:p>
            <w:pPr>
              <w:pStyle w:val="Compact"/>
              <w:jc w:val="left"/>
            </w:pPr>
            <w:r>
              <w:t xml:space="preserve">Projet de consentement non signé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P-17</w:t>
            </w:r>
          </w:p>
        </w:tc>
        <w:tc>
          <w:p>
            <w:pPr>
              <w:pStyle w:val="Compact"/>
              <w:jc w:val="left"/>
            </w:pPr>
            <w:r>
              <w:t xml:space="preserve">2 septembre 2015</w:t>
            </w:r>
          </w:p>
        </w:tc>
        <w:tc>
          <w:p>
            <w:pPr>
              <w:pStyle w:val="Compact"/>
              <w:jc w:val="left"/>
            </w:pPr>
            <w:r>
              <w:t xml:space="preserve">Réponse de Me Poirier au projet de consentement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P-18</w:t>
            </w:r>
          </w:p>
        </w:tc>
        <w:tc>
          <w:p>
            <w:pPr>
              <w:pStyle w:val="Compact"/>
              <w:jc w:val="left"/>
            </w:pPr>
            <w:r>
              <w:t xml:space="preserve">3 septembre 2015</w:t>
            </w:r>
          </w:p>
        </w:tc>
        <w:tc>
          <w:p>
            <w:pPr>
              <w:pStyle w:val="Compact"/>
              <w:jc w:val="left"/>
            </w:pPr>
            <w:r>
              <w:t xml:space="preserve">Réponse de Me Marie-Josée Ayoub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P-19</w:t>
            </w:r>
          </w:p>
        </w:tc>
        <w:tc>
          <w:p>
            <w:pPr>
              <w:pStyle w:val="Compact"/>
              <w:jc w:val="left"/>
            </w:pPr>
            <w:r>
              <w:t xml:space="preserve">19 novembre 2015</w:t>
            </w:r>
          </w:p>
        </w:tc>
        <w:tc>
          <w:p>
            <w:pPr>
              <w:pStyle w:val="Compact"/>
              <w:jc w:val="left"/>
            </w:pPr>
            <w:r>
              <w:t xml:space="preserve">Requête introductive d’instance assermentée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P-20</w:t>
            </w:r>
          </w:p>
        </w:tc>
        <w:tc>
          <w:p>
            <w:pPr>
              <w:pStyle w:val="Compact"/>
              <w:jc w:val="left"/>
            </w:pPr>
            <w:r>
              <w:t xml:space="preserve">11 janvier 2016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à la pension et aux dépenses comprenant la demande d’« enlever cette partie 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P-21</w:t>
            </w:r>
          </w:p>
        </w:tc>
        <w:tc>
          <w:p>
            <w:pPr>
              <w:pStyle w:val="Compact"/>
              <w:jc w:val="left"/>
            </w:pPr>
            <w:r>
              <w:t xml:space="preserve">14 janvier 2016</w:t>
            </w:r>
          </w:p>
        </w:tc>
        <w:tc>
          <w:p>
            <w:pPr>
              <w:pStyle w:val="Compact"/>
              <w:jc w:val="left"/>
            </w:pPr>
            <w:r>
              <w:t xml:space="preserve">Jugement et formulaire de fixation de pension alimentaire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P-22</w:t>
            </w:r>
          </w:p>
        </w:tc>
        <w:tc>
          <w:p>
            <w:pPr>
              <w:pStyle w:val="Compact"/>
              <w:jc w:val="left"/>
            </w:pPr>
            <w:r>
              <w:t xml:space="preserve">16 septembre 2016</w:t>
            </w:r>
          </w:p>
        </w:tc>
        <w:tc>
          <w:p>
            <w:pPr>
              <w:pStyle w:val="Compact"/>
              <w:jc w:val="left"/>
            </w:pPr>
            <w:r>
              <w:t xml:space="preserve">Échanges entre Élise Ayoub et le demandeur relatifs à la reconstruction des événements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P-23</w:t>
            </w:r>
          </w:p>
        </w:tc>
        <w:tc>
          <w:p>
            <w:pPr>
              <w:pStyle w:val="Compact"/>
              <w:jc w:val="left"/>
            </w:pPr>
            <w:r>
              <w:t xml:space="preserve">26 septembre 2016</w:t>
            </w:r>
          </w:p>
        </w:tc>
        <w:tc>
          <w:p>
            <w:pPr>
              <w:pStyle w:val="Compact"/>
              <w:jc w:val="left"/>
            </w:pPr>
            <w:r>
              <w:t xml:space="preserve">Courriel demandant la cessation des communications directes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P-24</w:t>
            </w:r>
          </w:p>
        </w:tc>
        <w:tc>
          <w:p>
            <w:pPr>
              <w:pStyle w:val="Compact"/>
              <w:jc w:val="left"/>
            </w:pPr>
            <w:r>
              <w:t xml:space="preserve">Juin 2018</w:t>
            </w:r>
          </w:p>
        </w:tc>
        <w:tc>
          <w:p>
            <w:pPr>
              <w:pStyle w:val="Compact"/>
              <w:jc w:val="left"/>
            </w:pPr>
            <w:r>
              <w:t xml:space="preserve">Documents relatifs au congédiement du demandeur par la Banque Nationale du Canada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P-25</w:t>
            </w:r>
          </w:p>
        </w:tc>
        <w:tc>
          <w:p>
            <w:pPr>
              <w:pStyle w:val="Compact"/>
              <w:jc w:val="left"/>
            </w:pPr>
            <w:r>
              <w:t xml:space="preserve">6 juin 2019</w:t>
            </w:r>
          </w:p>
        </w:tc>
        <w:tc>
          <w:p>
            <w:pPr>
              <w:pStyle w:val="Compact"/>
              <w:jc w:val="left"/>
            </w:pPr>
            <w:r>
              <w:t xml:space="preserve">Courriel du demandeur à Me Marie-Josée Ayoub concernant la contribution de la grand-mère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P-26</w:t>
            </w:r>
          </w:p>
        </w:tc>
        <w:tc>
          <w:p>
            <w:pPr>
              <w:pStyle w:val="Compact"/>
              <w:jc w:val="left"/>
            </w:pPr>
            <w:r>
              <w:t xml:space="preserve">27 septembre 2019</w:t>
            </w:r>
          </w:p>
        </w:tc>
        <w:tc>
          <w:p>
            <w:pPr>
              <w:pStyle w:val="Compact"/>
              <w:jc w:val="left"/>
            </w:pPr>
            <w:r>
              <w:t xml:space="preserve">Jugement intérimaire constatant l’absence de revenu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P-27</w:t>
            </w:r>
          </w:p>
        </w:tc>
        <w:tc>
          <w:p>
            <w:pPr>
              <w:pStyle w:val="Compact"/>
              <w:jc w:val="left"/>
            </w:pPr>
            <w:r>
              <w:t xml:space="preserve">15 octobre 2019</w:t>
            </w:r>
          </w:p>
        </w:tc>
        <w:tc>
          <w:p>
            <w:pPr>
              <w:pStyle w:val="Compact"/>
              <w:jc w:val="left"/>
            </w:pPr>
            <w:r>
              <w:t xml:space="preserve">Démarches de recherche d’emploi transmises à Me Marie-Josée Ayoub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P-28</w:t>
            </w:r>
          </w:p>
        </w:tc>
        <w:tc>
          <w:p>
            <w:pPr>
              <w:pStyle w:val="Compact"/>
              <w:jc w:val="left"/>
            </w:pPr>
            <w:r>
              <w:t xml:space="preserve">21 octobre 2019</w:t>
            </w:r>
          </w:p>
        </w:tc>
        <w:tc>
          <w:p>
            <w:pPr>
              <w:pStyle w:val="Compact"/>
              <w:jc w:val="left"/>
            </w:pPr>
            <w:r>
              <w:t xml:space="preserve">Déclaration de revenus TP-1 2018 d’Élise Ayoub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P-29</w:t>
            </w:r>
          </w:p>
        </w:tc>
        <w:tc>
          <w:p>
            <w:pPr>
              <w:pStyle w:val="Compact"/>
              <w:jc w:val="left"/>
            </w:pPr>
            <w:r>
              <w:t xml:space="preserve">21 octobre 2019</w:t>
            </w:r>
          </w:p>
        </w:tc>
        <w:tc>
          <w:p>
            <w:pPr>
              <w:pStyle w:val="Compact"/>
              <w:jc w:val="left"/>
            </w:pPr>
            <w:r>
              <w:t xml:space="preserve">Formulaire de fixation des pensions alimentaires pour enfants de la mère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P-30</w:t>
            </w:r>
          </w:p>
        </w:tc>
        <w:tc>
          <w:p>
            <w:pPr>
              <w:pStyle w:val="Compact"/>
              <w:jc w:val="left"/>
            </w:pPr>
            <w:r>
              <w:t xml:space="preserve">21 octobre 2019</w:t>
            </w:r>
          </w:p>
        </w:tc>
        <w:tc>
          <w:p>
            <w:pPr>
              <w:pStyle w:val="Compact"/>
              <w:jc w:val="left"/>
            </w:pPr>
            <w:r>
              <w:t xml:space="preserve">Courriels du demandeur à Me Marie-Josée Ayoub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P-31</w:t>
            </w:r>
          </w:p>
        </w:tc>
        <w:tc>
          <w:p>
            <w:pPr>
              <w:pStyle w:val="Compact"/>
              <w:jc w:val="left"/>
            </w:pPr>
            <w:r>
              <w:t xml:space="preserve">21 octobre 2019</w:t>
            </w:r>
          </w:p>
        </w:tc>
        <w:tc>
          <w:p>
            <w:pPr>
              <w:pStyle w:val="Compact"/>
              <w:jc w:val="left"/>
            </w:pPr>
            <w:r>
              <w:t xml:space="preserve">Talons de paie d’Élise Ayoub auprès d’Hydro-Québec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P-32</w:t>
            </w:r>
          </w:p>
        </w:tc>
        <w:tc>
          <w:p>
            <w:pPr>
              <w:pStyle w:val="Compact"/>
              <w:jc w:val="left"/>
            </w:pPr>
            <w:r>
              <w:t xml:space="preserve">24 octobre 2019</w:t>
            </w:r>
          </w:p>
        </w:tc>
        <w:tc>
          <w:p>
            <w:pPr>
              <w:pStyle w:val="Compact"/>
              <w:jc w:val="left"/>
            </w:pPr>
            <w:r>
              <w:t xml:space="preserve">Relevé de compte de Revenu Québec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P-33</w:t>
            </w:r>
          </w:p>
        </w:tc>
        <w:tc>
          <w:p>
            <w:pPr>
              <w:pStyle w:val="Compact"/>
              <w:jc w:val="left"/>
            </w:pPr>
            <w:r>
              <w:t xml:space="preserve">4 novembre 2019</w:t>
            </w:r>
          </w:p>
        </w:tc>
        <w:tc>
          <w:p>
            <w:pPr>
              <w:pStyle w:val="Compact"/>
              <w:jc w:val="left"/>
            </w:pPr>
            <w:r>
              <w:t xml:space="preserve">Formulaire de fixation des pensions alimentaires pour enfants du père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P-34</w:t>
            </w:r>
          </w:p>
        </w:tc>
        <w:tc>
          <w:p>
            <w:pPr>
              <w:pStyle w:val="Compact"/>
              <w:jc w:val="left"/>
            </w:pPr>
            <w:r>
              <w:t xml:space="preserve">4 novembre 2019</w:t>
            </w:r>
          </w:p>
        </w:tc>
        <w:tc>
          <w:p>
            <w:pPr>
              <w:pStyle w:val="Compact"/>
              <w:jc w:val="left"/>
            </w:pPr>
            <w:r>
              <w:t xml:space="preserve">Procès-verbal et jugement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P-35</w:t>
            </w:r>
          </w:p>
        </w:tc>
        <w:tc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p>
            <w:pPr>
              <w:pStyle w:val="Compact"/>
              <w:jc w:val="left"/>
            </w:pPr>
            <w:r>
              <w:t xml:space="preserve">Avis de cotisation 2018 du demandeur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P-36</w:t>
            </w:r>
          </w:p>
        </w:tc>
        <w:tc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p>
            <w:pPr>
              <w:pStyle w:val="Compact"/>
              <w:jc w:val="left"/>
            </w:pPr>
            <w:r>
              <w:t xml:space="preserve">Avis de cotisation 2019 du demandeur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P-37</w:t>
            </w:r>
          </w:p>
        </w:tc>
        <w:tc>
          <w:p>
            <w:pPr>
              <w:pStyle w:val="Compact"/>
              <w:jc w:val="left"/>
            </w:pPr>
            <w:r>
              <w:t xml:space="preserve">17 février 2020</w:t>
            </w:r>
          </w:p>
        </w:tc>
        <w:tc>
          <w:p>
            <w:pPr>
              <w:pStyle w:val="Compact"/>
              <w:jc w:val="left"/>
            </w:pPr>
            <w:r>
              <w:t xml:space="preserve">Courriel du demandeur à Me Marie-Josée Ayoub concernant la suspension de son passeport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P-38</w:t>
            </w:r>
          </w:p>
        </w:tc>
        <w:tc>
          <w:p>
            <w:pPr>
              <w:pStyle w:val="Compact"/>
              <w:jc w:val="left"/>
            </w:pPr>
            <w:r>
              <w:t xml:space="preserve">17 avril 2020</w:t>
            </w:r>
          </w:p>
        </w:tc>
        <w:tc>
          <w:p>
            <w:pPr>
              <w:pStyle w:val="Compact"/>
              <w:jc w:val="left"/>
            </w:pPr>
            <w:r>
              <w:t xml:space="preserve">Courriel du demandeur à Me Marie-Josée Ayoub concernant sa situation financière et professionnelle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P-39</w:t>
            </w:r>
          </w:p>
        </w:tc>
        <w:tc>
          <w:p>
            <w:pPr>
              <w:pStyle w:val="Compact"/>
              <w:jc w:val="left"/>
            </w:pPr>
            <w:r>
              <w:t xml:space="preserve">22 juin 2020</w:t>
            </w:r>
          </w:p>
        </w:tc>
        <w:tc>
          <w:p>
            <w:pPr>
              <w:pStyle w:val="Compact"/>
              <w:jc w:val="left"/>
            </w:pPr>
            <w:r>
              <w:t xml:space="preserve">Courriel du demandeur à Élise Ayoub concernant sa recherche d’emploi et Bucarest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P-40</w:t>
            </w:r>
          </w:p>
        </w:tc>
        <w:tc>
          <w:p>
            <w:pPr>
              <w:pStyle w:val="Compact"/>
              <w:jc w:val="left"/>
            </w:pPr>
            <w:r>
              <w:t xml:space="preserve">21 juillet 2023</w:t>
            </w:r>
          </w:p>
        </w:tc>
        <w:tc>
          <w:p>
            <w:pPr>
              <w:pStyle w:val="Compact"/>
              <w:jc w:val="left"/>
            </w:pPr>
            <w:r>
              <w:t xml:space="preserve">Dénonciation assermentée d’un moyen déclinatoire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P-41</w:t>
            </w:r>
          </w:p>
        </w:tc>
        <w:tc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de l’identité de la marraine par la Paroisse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P-42</w:t>
            </w:r>
          </w:p>
        </w:tc>
        <w:tc>
          <w:p>
            <w:pPr>
              <w:pStyle w:val="Compact"/>
              <w:jc w:val="left"/>
            </w:pPr>
            <w:r>
              <w:t xml:space="preserve">21 octobre 2019</w:t>
            </w:r>
          </w:p>
        </w:tc>
        <w:tc>
          <w:p>
            <w:pPr>
              <w:pStyle w:val="Compact"/>
              <w:jc w:val="left"/>
            </w:pPr>
            <w:r>
              <w:t xml:space="preserve">Déclaration assermentée d’Élise Ayoub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</w:t>
            </w:r>
          </w:p>
        </w:tc>
        <w:tc>
          <w:p>
            <w:pPr>
              <w:pStyle w:val="Compact"/>
              <w:jc w:val="left"/>
            </w:pPr>
            <w:r>
              <w:t xml:space="preserve">7 mars 2011 au 3 août 2015</w:t>
            </w:r>
          </w:p>
        </w:tc>
        <w:tc>
          <w:p>
            <w:pPr>
              <w:pStyle w:val="Compact"/>
              <w:jc w:val="left"/>
            </w:pPr>
            <w:r>
              <w:t xml:space="preserve">Courriels professionnels relatifs aux soins des enfants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P-44</w:t>
            </w:r>
          </w:p>
        </w:tc>
        <w:tc>
          <w:p>
            <w:pPr>
              <w:pStyle w:val="Compact"/>
              <w:jc w:val="left"/>
            </w:pPr>
            <w:r>
              <w:t xml:space="preserve">24 novembre 2011</w:t>
            </w:r>
          </w:p>
        </w:tc>
        <w:tc>
          <w:p>
            <w:pPr>
              <w:pStyle w:val="Compact"/>
              <w:jc w:val="left"/>
            </w:pPr>
            <w:r>
              <w:t xml:space="preserve">Courriel relatif à la coordination de la sortie de garderie d’Alexia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P-45</w:t>
            </w:r>
          </w:p>
        </w:tc>
        <w:tc>
          <w:p>
            <w:pPr>
              <w:pStyle w:val="Compact"/>
              <w:jc w:val="left"/>
            </w:pPr>
            <w:r>
              <w:t xml:space="preserve">18 et 19 octobre 2012</w:t>
            </w:r>
          </w:p>
        </w:tc>
        <w:tc>
          <w:p>
            <w:pPr>
              <w:pStyle w:val="Compact"/>
              <w:jc w:val="left"/>
            </w:pPr>
            <w:r>
              <w:t xml:space="preserve">Accompagnement matinal d’Alexia à pied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P-46</w:t>
            </w:r>
          </w:p>
        </w:tc>
        <w:tc>
          <w:p>
            <w:pPr>
              <w:pStyle w:val="Compact"/>
              <w:jc w:val="left"/>
            </w:pPr>
            <w:r>
              <w:t xml:space="preserve">6 mars 2013</w:t>
            </w:r>
          </w:p>
        </w:tc>
        <w:tc>
          <w:p>
            <w:pPr>
              <w:pStyle w:val="Compact"/>
              <w:jc w:val="left"/>
            </w:pPr>
            <w:r>
              <w:t xml:space="preserve">Courriel relatif à la planification du dépôt d’Alexia à la garderie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P-47</w:t>
            </w:r>
          </w:p>
        </w:tc>
        <w:tc>
          <w:p>
            <w:pPr>
              <w:pStyle w:val="Compact"/>
              <w:jc w:val="left"/>
            </w:pPr>
            <w:r>
              <w:t xml:space="preserve">16 février 2015</w:t>
            </w:r>
          </w:p>
        </w:tc>
        <w:tc>
          <w:p>
            <w:pPr>
              <w:pStyle w:val="Compact"/>
              <w:jc w:val="left"/>
            </w:pPr>
            <w:r>
              <w:t xml:space="preserve">Courriel relatif au déplacement à la garderie assumé par la grand-mère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P-48</w:t>
            </w:r>
          </w:p>
        </w:tc>
        <w:tc>
          <w:p>
            <w:pPr>
              <w:pStyle w:val="Compact"/>
              <w:jc w:val="left"/>
            </w:pPr>
            <w:r>
              <w:t xml:space="preserve">7 au 9 décembre 2010</w:t>
            </w:r>
          </w:p>
        </w:tc>
        <w:tc>
          <w:p>
            <w:pPr>
              <w:pStyle w:val="Compact"/>
              <w:jc w:val="left"/>
            </w:pPr>
            <w:r>
              <w:t xml:space="preserve">Coordination des visites de la grand-mère paternelle selon les soirs de danse et horaire des mardis et mercredis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P-49</w:t>
            </w:r>
          </w:p>
        </w:tc>
        <w:tc>
          <w:p>
            <w:pPr>
              <w:pStyle w:val="Compact"/>
              <w:jc w:val="left"/>
            </w:pPr>
            <w:r>
              <w:t xml:space="preserve">9 février au 19 juin 2011</w:t>
            </w:r>
          </w:p>
        </w:tc>
        <w:tc>
          <w:p>
            <w:pPr>
              <w:pStyle w:val="Compact"/>
              <w:jc w:val="left"/>
            </w:pPr>
            <w:r>
              <w:t xml:space="preserve">Routines du soir d’Alexia durant les cours de danse et spectacle de fin de session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P-50</w:t>
            </w:r>
          </w:p>
        </w:tc>
        <w:tc>
          <w:p>
            <w:pPr>
              <w:pStyle w:val="Compact"/>
              <w:jc w:val="left"/>
            </w:pPr>
            <w:r>
              <w:t xml:space="preserve">6 mars 2012 et 7 au 8 mai 2013</w:t>
            </w:r>
          </w:p>
        </w:tc>
        <w:tc>
          <w:p>
            <w:pPr>
              <w:pStyle w:val="Compact"/>
              <w:jc w:val="left"/>
            </w:pPr>
            <w:r>
              <w:t xml:space="preserve">Aménagement de l’horaire et coordination d’une visite selon les soirs de danse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P-51</w:t>
            </w:r>
          </w:p>
        </w:tc>
        <w:tc>
          <w:p>
            <w:pPr>
              <w:pStyle w:val="Compact"/>
              <w:jc w:val="left"/>
            </w:pPr>
            <w:r>
              <w:t xml:space="preserve">27 janvier et 3 mars 2014</w:t>
            </w:r>
          </w:p>
        </w:tc>
        <w:tc>
          <w:p>
            <w:pPr>
              <w:pStyle w:val="Compact"/>
              <w:jc w:val="left"/>
            </w:pPr>
            <w:r>
              <w:t xml:space="preserve">Présence du demandeur auprès des enfants durant les cours de danse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P-52</w:t>
            </w:r>
          </w:p>
        </w:tc>
        <w:tc>
          <w:p>
            <w:pPr>
              <w:pStyle w:val="Compact"/>
              <w:jc w:val="left"/>
            </w:pPr>
            <w:r>
              <w:t xml:space="preserve">7 mai 2011</w:t>
            </w:r>
          </w:p>
        </w:tc>
        <w:tc>
          <w:p>
            <w:pPr>
              <w:pStyle w:val="Compact"/>
              <w:jc w:val="left"/>
            </w:pPr>
            <w:r>
              <w:t xml:space="preserve">Cours de natation d’Alexia au YMCA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P-53</w:t>
            </w:r>
          </w:p>
        </w:tc>
        <w:tc>
          <w:p>
            <w:pPr>
              <w:pStyle w:val="Compact"/>
              <w:jc w:val="left"/>
            </w:pPr>
            <w:r>
              <w:t xml:space="preserve">11 décembre 2011 et 29 janvier 2012</w:t>
            </w:r>
          </w:p>
        </w:tc>
        <w:tc>
          <w:p>
            <w:pPr>
              <w:pStyle w:val="Compact"/>
              <w:jc w:val="left"/>
            </w:pPr>
            <w:r>
              <w:t xml:space="preserve">Cours d’AcroGym d’Alexia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P-54</w:t>
            </w:r>
          </w:p>
        </w:tc>
        <w:tc>
          <w:p>
            <w:pPr>
              <w:pStyle w:val="Compact"/>
              <w:jc w:val="left"/>
            </w:pPr>
            <w:r>
              <w:t xml:space="preserve">28 mai et 24 août 2013</w:t>
            </w:r>
          </w:p>
        </w:tc>
        <w:tc>
          <w:p>
            <w:pPr>
              <w:pStyle w:val="Compact"/>
              <w:jc w:val="left"/>
            </w:pPr>
            <w:r>
              <w:t xml:space="preserve">Soccer d’Alexia et remise des médailles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P-55</w:t>
            </w:r>
          </w:p>
        </w:tc>
        <w:tc>
          <w:p>
            <w:pPr>
              <w:pStyle w:val="Compact"/>
              <w:jc w:val="left"/>
            </w:pPr>
            <w:r>
              <w:t xml:space="preserve">27 juin 2013 au 16 mars 2014</w:t>
            </w:r>
          </w:p>
        </w:tc>
        <w:tc>
          <w:p>
            <w:pPr>
              <w:pStyle w:val="Compact"/>
              <w:jc w:val="left"/>
            </w:pPr>
            <w:r>
              <w:t xml:space="preserve">Visites d’Alexia au centre d’escalade Allez Up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</w:t>
            </w:r>
          </w:p>
        </w:tc>
        <w:tc>
          <w:p>
            <w:pPr>
              <w:pStyle w:val="Compact"/>
              <w:jc w:val="left"/>
            </w:pPr>
            <w:r>
              <w:t xml:space="preserve">11 novembre 2010 au 28 mai 2013</w:t>
            </w:r>
          </w:p>
        </w:tc>
        <w:tc>
          <w:p>
            <w:pPr>
              <w:pStyle w:val="Compact"/>
              <w:jc w:val="left"/>
            </w:pPr>
            <w:r>
              <w:t xml:space="preserve">Sorties d’Alexia dans des parcs et lieux d’activités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</w:t>
            </w:r>
          </w:p>
        </w:tc>
        <w:tc>
          <w:p>
            <w:pPr>
              <w:pStyle w:val="Compact"/>
              <w:jc w:val="left"/>
            </w:pPr>
            <w:r>
              <w:t xml:space="preserve">24 décembre 2010 au 27 septembre 2014</w:t>
            </w:r>
          </w:p>
        </w:tc>
        <w:tc>
          <w:p>
            <w:pPr>
              <w:pStyle w:val="Compact"/>
              <w:jc w:val="left"/>
            </w:pPr>
            <w:r>
              <w:t xml:space="preserve">Repas, fêtes et activités au sein de la famille paternelle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P-58</w:t>
            </w:r>
          </w:p>
        </w:tc>
        <w:tc>
          <w:p>
            <w:pPr>
              <w:pStyle w:val="Compact"/>
              <w:jc w:val="left"/>
            </w:pPr>
            <w:r>
              <w:t xml:space="preserve">Août 2014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au prêt de 9 000 $ consenti à la défenderesse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P-59</w:t>
            </w:r>
          </w:p>
        </w:tc>
        <w:tc>
          <w:p>
            <w:pPr>
              <w:pStyle w:val="Compact"/>
              <w:jc w:val="left"/>
            </w:pPr>
            <w:r>
              <w:t xml:space="preserve">Août 2014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aux modalités de remboursement du prêt par crédits de loyer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P-60</w:t>
            </w:r>
          </w:p>
        </w:tc>
        <w:tc>
          <w:p>
            <w:pPr>
              <w:pStyle w:val="Compact"/>
              <w:jc w:val="left"/>
            </w:pPr>
            <w:r>
              <w:t xml:space="preserve">3 novembre 2014</w:t>
            </w:r>
          </w:p>
        </w:tc>
        <w:tc>
          <w:p>
            <w:pPr>
              <w:pStyle w:val="Compact"/>
              <w:jc w:val="left"/>
            </w:pPr>
            <w:r>
              <w:t xml:space="preserve">Demande d’un prêt additionnel de 1 000 $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P-61</w:t>
            </w:r>
          </w:p>
        </w:tc>
        <w:tc>
          <w:p>
            <w:pPr>
              <w:pStyle w:val="Compact"/>
              <w:jc w:val="left"/>
            </w:pPr>
            <w:r>
              <w:t xml:space="preserve">4 novembre 2014</w:t>
            </w:r>
          </w:p>
        </w:tc>
        <w:tc>
          <w:p>
            <w:pPr>
              <w:pStyle w:val="Compact"/>
              <w:jc w:val="left"/>
            </w:pPr>
            <w:r>
              <w:t xml:space="preserve">Communication relative au temps consacré à « nous 4 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P-62</w:t>
            </w:r>
          </w:p>
        </w:tc>
        <w:tc>
          <w:p>
            <w:pPr>
              <w:pStyle w:val="Compact"/>
              <w:jc w:val="left"/>
            </w:pPr>
            <w:r>
              <w:t xml:space="preserve">Novembre et décembre 2014</w:t>
            </w:r>
          </w:p>
        </w:tc>
        <w:tc>
          <w:p>
            <w:pPr>
              <w:pStyle w:val="Compact"/>
              <w:jc w:val="left"/>
            </w:pPr>
            <w:r>
              <w:t xml:space="preserve">Communications relatives à la coordination des soins et des besoins des enfants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P-63</w:t>
            </w:r>
          </w:p>
        </w:tc>
        <w:tc>
          <w:p>
            <w:pPr>
              <w:pStyle w:val="Compact"/>
              <w:jc w:val="left"/>
            </w:pPr>
            <w:r>
              <w:t xml:space="preserve">2 et 3 février 2015</w:t>
            </w:r>
          </w:p>
        </w:tc>
        <w:tc>
          <w:p>
            <w:pPr>
              <w:pStyle w:val="Compact"/>
              <w:jc w:val="left"/>
            </w:pPr>
            <w:r>
              <w:t xml:space="preserve">Communications relatives au départ prochain, au financement et à la disponibilité du demandeur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P-64</w:t>
            </w:r>
          </w:p>
        </w:tc>
        <w:tc>
          <w:p>
            <w:pPr>
              <w:pStyle w:val="Compact"/>
              <w:jc w:val="left"/>
            </w:pPr>
            <w:r>
              <w:t xml:space="preserve">3 février 2015</w:t>
            </w:r>
          </w:p>
        </w:tc>
        <w:tc>
          <w:p>
            <w:pPr>
              <w:pStyle w:val="Compact"/>
              <w:jc w:val="left"/>
            </w:pPr>
            <w:r>
              <w:t xml:space="preserve">Communications relatives au départ et à une proposition de sortie familiale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P-65</w:t>
            </w:r>
          </w:p>
        </w:tc>
        <w:tc>
          <w:p>
            <w:pPr>
              <w:pStyle w:val="Compact"/>
              <w:jc w:val="left"/>
            </w:pPr>
            <w:r>
              <w:t xml:space="preserve">27 février 2015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à la vie commune jusqu’à la rupture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</w:t>
            </w:r>
          </w:p>
        </w:tc>
        <w:tc>
          <w:p>
            <w:pPr>
              <w:pStyle w:val="Compact"/>
              <w:jc w:val="left"/>
            </w:pPr>
            <w:r>
              <w:t xml:space="preserve">Février 2011 à janvier 2012</w:t>
            </w:r>
          </w:p>
        </w:tc>
        <w:tc>
          <w:p>
            <w:pPr>
              <w:pStyle w:val="Compact"/>
              <w:jc w:val="left"/>
            </w:pPr>
            <w:r>
              <w:t xml:space="preserve">Factures de thérapie de couple auprès de Marc Pistorio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P-67</w:t>
            </w:r>
          </w:p>
        </w:tc>
        <w:tc>
          <w:p>
            <w:pPr>
              <w:pStyle w:val="Compact"/>
              <w:jc w:val="left"/>
            </w:pPr>
            <w:r>
              <w:t xml:space="preserve">1er février au 29 mai 2011</w:t>
            </w:r>
          </w:p>
        </w:tc>
        <w:tc>
          <w:p>
            <w:pPr>
              <w:pStyle w:val="Compact"/>
              <w:jc w:val="left"/>
            </w:pPr>
            <w:r>
              <w:t xml:space="preserve">Comptes Hydro-Québec des deux adresses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P-68</w:t>
            </w:r>
          </w:p>
        </w:tc>
        <w:tc>
          <w:p>
            <w:pPr>
              <w:pStyle w:val="Compact"/>
              <w:jc w:val="left"/>
            </w:pPr>
            <w:r>
              <w:t xml:space="preserve">24 juillet 2011</w:t>
            </w:r>
          </w:p>
        </w:tc>
        <w:tc>
          <w:p>
            <w:pPr>
              <w:pStyle w:val="Compact"/>
              <w:jc w:val="left"/>
            </w:pPr>
            <w:r>
              <w:t xml:space="preserve">Activité familiale au parc Alexandra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P-69</w:t>
            </w:r>
          </w:p>
        </w:tc>
        <w:tc>
          <w:p>
            <w:pPr>
              <w:pStyle w:val="Compact"/>
              <w:jc w:val="left"/>
            </w:pPr>
            <w:r>
              <w:t xml:space="preserve">19 août 2011</w:t>
            </w:r>
          </w:p>
        </w:tc>
        <w:tc>
          <w:p>
            <w:pPr>
              <w:pStyle w:val="Compact"/>
              <w:jc w:val="left"/>
            </w:pPr>
            <w:r>
              <w:t xml:space="preserve">Sortie familiale au Zoo de Granby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P-70</w:t>
            </w:r>
          </w:p>
        </w:tc>
        <w:tc>
          <w:p>
            <w:pPr>
              <w:pStyle w:val="Compact"/>
              <w:jc w:val="left"/>
            </w:pPr>
            <w:r>
              <w:t xml:space="preserve">12 septembre 2011</w:t>
            </w:r>
          </w:p>
        </w:tc>
        <w:tc>
          <w:p>
            <w:pPr>
              <w:pStyle w:val="Compact"/>
              <w:jc w:val="left"/>
            </w:pPr>
            <w:r>
              <w:t xml:space="preserve">Échange « retour avec Élise » et « bon papa »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P-71</w:t>
            </w:r>
          </w:p>
        </w:tc>
        <w:tc>
          <w:p>
            <w:pPr>
              <w:pStyle w:val="Compact"/>
              <w:jc w:val="left"/>
            </w:pPr>
            <w:r>
              <w:t xml:space="preserve">27 septembre au 3 octobre 2011</w:t>
            </w:r>
          </w:p>
        </w:tc>
        <w:tc>
          <w:p>
            <w:pPr>
              <w:pStyle w:val="Compact"/>
              <w:jc w:val="left"/>
            </w:pPr>
            <w:r>
              <w:t xml:space="preserve">Voyage familial à Cuba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P-72</w:t>
            </w:r>
          </w:p>
        </w:tc>
        <w:tc>
          <w:p>
            <w:pPr>
              <w:pStyle w:val="Compact"/>
              <w:jc w:val="left"/>
            </w:pPr>
            <w:r>
              <w:t xml:space="preserve">8 et 15 mars 2011</w:t>
            </w:r>
          </w:p>
        </w:tc>
        <w:tc>
          <w:p>
            <w:pPr>
              <w:pStyle w:val="Compact"/>
              <w:jc w:val="left"/>
            </w:pPr>
            <w:r>
              <w:t xml:space="preserve">Soins d’Alexia durant les cours de danse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P-73</w:t>
            </w:r>
          </w:p>
        </w:tc>
        <w:tc>
          <w:p>
            <w:pPr>
              <w:pStyle w:val="Compact"/>
              <w:jc w:val="left"/>
            </w:pPr>
            <w:r>
              <w:t xml:space="preserve">27 juin 2013</w:t>
            </w:r>
          </w:p>
        </w:tc>
        <w:tc>
          <w:p>
            <w:pPr>
              <w:pStyle w:val="Compact"/>
              <w:jc w:val="left"/>
            </w:pPr>
            <w:r>
              <w:t xml:space="preserve">Courriel relatif à l’absence au travail et aux enfants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P-74</w:t>
            </w:r>
          </w:p>
        </w:tc>
        <w:tc>
          <w:p>
            <w:pPr>
              <w:pStyle w:val="Compact"/>
              <w:jc w:val="left"/>
            </w:pPr>
            <w:r>
              <w:t xml:space="preserve">1er juillet au 23 août 2013</w:t>
            </w:r>
          </w:p>
        </w:tc>
        <w:tc>
          <w:p>
            <w:pPr>
              <w:pStyle w:val="Compact"/>
              <w:jc w:val="left"/>
            </w:pPr>
            <w:r>
              <w:t xml:space="preserve">Présence du demandeur auprès des enfants durant l’été 2013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P-75</w:t>
            </w:r>
          </w:p>
        </w:tc>
        <w:tc>
          <w:p>
            <w:pPr>
              <w:pStyle w:val="Compact"/>
              <w:jc w:val="left"/>
            </w:pPr>
            <w:r>
              <w:t xml:space="preserve">17 octobre 2022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des visites au centre d’escalade Allez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P-76</w:t>
            </w:r>
          </w:p>
        </w:tc>
        <w:tc>
          <w:p>
            <w:pPr>
              <w:pStyle w:val="Compact"/>
              <w:jc w:val="left"/>
            </w:pPr>
            <w:r>
              <w:t xml:space="preserve">29 et 30 juillet 2013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à Nicolas et au soccer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P-77</w:t>
            </w:r>
          </w:p>
        </w:tc>
        <w:tc>
          <w:p>
            <w:pPr>
              <w:pStyle w:val="Compact"/>
              <w:jc w:val="left"/>
            </w:pPr>
            <w:r>
              <w:t xml:space="preserve">19 juillet 2013</w:t>
            </w:r>
          </w:p>
        </w:tc>
        <w:tc>
          <w:p>
            <w:pPr>
              <w:pStyle w:val="Compact"/>
              <w:jc w:val="left"/>
            </w:pPr>
            <w:r>
              <w:t xml:space="preserve">Communication contemporaine relative aux contacts quotidiens avec les enfants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P-78</w:t>
            </w:r>
          </w:p>
        </w:tc>
        <w:tc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p>
            <w:pPr>
              <w:pStyle w:val="Compact"/>
              <w:jc w:val="left"/>
            </w:pPr>
            <w:r>
              <w:t xml:space="preserve">Article relatif à l’inondation du sous-sol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P-79</w:t>
            </w:r>
          </w:p>
        </w:tc>
        <w:tc>
          <w:p>
            <w:pPr>
              <w:pStyle w:val="Compact"/>
              <w:jc w:val="left"/>
            </w:pPr>
            <w:r>
              <w:t xml:space="preserve">19 juillet 2013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au sous-sol démoli et non reconstruit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P-80</w:t>
            </w:r>
          </w:p>
        </w:tc>
        <w:tc>
          <w:p>
            <w:pPr>
              <w:pStyle w:val="Compact"/>
              <w:jc w:val="left"/>
            </w:pPr>
            <w:r>
              <w:t xml:space="preserve">14 au 19 juillet 2013</w:t>
            </w:r>
          </w:p>
        </w:tc>
        <w:tc>
          <w:p>
            <w:pPr>
              <w:pStyle w:val="Compact"/>
              <w:jc w:val="left"/>
            </w:pPr>
            <w:r>
              <w:t xml:space="preserve">Photographies de la fête d’anniversaire-surprise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P-81</w:t>
            </w:r>
          </w:p>
        </w:tc>
        <w:tc>
          <w:p>
            <w:pPr>
              <w:pStyle w:val="Compact"/>
              <w:jc w:val="left"/>
            </w:pPr>
            <w:r>
              <w:t xml:space="preserve">22 juillet 2013</w:t>
            </w:r>
          </w:p>
        </w:tc>
        <w:tc>
          <w:p>
            <w:pPr>
              <w:pStyle w:val="Compact"/>
              <w:jc w:val="left"/>
            </w:pPr>
            <w:r>
              <w:t xml:space="preserve">Courriel de suivi de la fête d’anniversaire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P-82</w:t>
            </w:r>
          </w:p>
        </w:tc>
        <w:tc>
          <w:p>
            <w:pPr>
              <w:pStyle w:val="Compact"/>
              <w:jc w:val="left"/>
            </w:pPr>
            <w:r>
              <w:t xml:space="preserve">10 septembre 2013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à un projet de voyage familial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P-83</w:t>
            </w:r>
          </w:p>
        </w:tc>
        <w:tc>
          <w:p>
            <w:pPr>
              <w:pStyle w:val="Compact"/>
              <w:jc w:val="left"/>
            </w:pPr>
            <w:r>
              <w:t xml:space="preserve">Biographie</w:t>
            </w:r>
          </w:p>
        </w:tc>
        <w:tc>
          <w:p>
            <w:pPr>
              <w:pStyle w:val="Compact"/>
              <w:jc w:val="left"/>
            </w:pPr>
            <w:r>
              <w:t xml:space="preserve">Biographie professionnelle d’Élise Ayoub relative à la danse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P-84</w:t>
            </w:r>
          </w:p>
        </w:tc>
        <w:tc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p>
            <w:pPr>
              <w:pStyle w:val="Compact"/>
              <w:jc w:val="left"/>
            </w:pPr>
            <w:r>
              <w:t xml:space="preserve">Relevé de l’assureur pour les enfants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P-85</w:t>
            </w:r>
          </w:p>
        </w:tc>
        <w:tc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p>
            <w:pPr>
              <w:pStyle w:val="Compact"/>
              <w:jc w:val="left"/>
            </w:pPr>
            <w:r>
              <w:t xml:space="preserve">Relevé de l’assureur pour les enfants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P-86</w:t>
            </w:r>
          </w:p>
        </w:tc>
        <w:tc>
          <w:p>
            <w:pPr>
              <w:pStyle w:val="Compact"/>
              <w:jc w:val="left"/>
            </w:pPr>
            <w:r>
              <w:t xml:space="preserve">Données gouvernementales</w:t>
            </w:r>
          </w:p>
        </w:tc>
        <w:tc>
          <w:p>
            <w:pPr>
              <w:pStyle w:val="Compact"/>
              <w:jc w:val="left"/>
            </w:pPr>
            <w:r>
              <w:t xml:space="preserve">Données salariales de Guichet-Emplois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P-87</w:t>
            </w:r>
          </w:p>
        </w:tc>
        <w:tc>
          <w:p>
            <w:pPr>
              <w:pStyle w:val="Compact"/>
              <w:jc w:val="left"/>
            </w:pPr>
            <w:r>
              <w:t xml:space="preserve">15 mai 2015</w:t>
            </w:r>
          </w:p>
        </w:tc>
        <w:tc>
          <w:p>
            <w:pPr>
              <w:pStyle w:val="Compact"/>
              <w:jc w:val="left"/>
            </w:pPr>
            <w:r>
              <w:t xml:space="preserve">Transmission par Johanne Bazinet du courriel intégral du 11 juin 2013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P-88</w:t>
            </w:r>
          </w:p>
        </w:tc>
        <w:tc>
          <w:p>
            <w:pPr>
              <w:pStyle w:val="Compact"/>
              <w:jc w:val="left"/>
            </w:pPr>
            <w:r>
              <w:t xml:space="preserve">15 mai 2015</w:t>
            </w:r>
          </w:p>
        </w:tc>
        <w:tc>
          <w:p>
            <w:pPr>
              <w:pStyle w:val="Compact"/>
              <w:jc w:val="left"/>
            </w:pPr>
            <w:r>
              <w:t xml:space="preserve">Courriel du demandeur à son procureur Me Poirier — refus motivé des modalités du 27 avril 2015 et volonté de s’acquitter de ses obligations parentales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P-89</w:t>
            </w:r>
          </w:p>
        </w:tc>
        <w:tc>
          <w:p>
            <w:pPr>
              <w:pStyle w:val="Compact"/>
              <w:jc w:val="left"/>
            </w:pPr>
            <w:r>
              <w:t xml:space="preserve">2009-2010</w:t>
            </w:r>
          </w:p>
        </w:tc>
        <w:tc>
          <w:p>
            <w:pPr>
              <w:pStyle w:val="Compact"/>
              <w:jc w:val="left"/>
            </w:pPr>
            <w:r>
              <w:t xml:space="preserve">Courriels de prise en charge d’Alexia durant sa petite enfance (échanges du demandeur avec la grand-mère paternelle) —</w:t>
            </w:r>
            <w:r>
              <w:t xml:space="preserve"> </w:t>
            </w:r>
            <w:r>
              <w:rPr>
                <w:b/>
              </w:rPr>
              <w:t xml:space="preserve">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P-90</w:t>
            </w:r>
          </w:p>
        </w:tc>
        <w:tc>
          <w:p>
            <w:pPr>
              <w:pStyle w:val="Compact"/>
              <w:jc w:val="left"/>
            </w:pPr>
            <w:r>
              <w:t xml:space="preserve">2025-2026</w:t>
            </w:r>
          </w:p>
        </w:tc>
        <w:tc>
          <w:p>
            <w:pPr>
              <w:pStyle w:val="Compact"/>
              <w:jc w:val="left"/>
            </w:pPr>
            <w:r>
              <w:t xml:space="preserve">Calendrier de Danse HDP illustrant la structure annuelle des sessions et des semaines de cours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P-91</w:t>
            </w:r>
          </w:p>
        </w:tc>
        <w:tc>
          <w:p>
            <w:pPr>
              <w:pStyle w:val="Compact"/>
              <w:jc w:val="left"/>
            </w:pPr>
            <w:r>
              <w:t xml:space="preserve">21 octobre 2022</w:t>
            </w:r>
          </w:p>
        </w:tc>
        <w:tc>
          <w:p>
            <w:pPr>
              <w:pStyle w:val="Compact"/>
              <w:jc w:val="left"/>
            </w:pPr>
            <w:r>
              <w:t xml:space="preserve">Plumitif du dossier de la Cour supérieure 505-04-024603-151</w:t>
            </w:r>
          </w:p>
        </w:tc>
      </w:tr>
    </w:tbl>
    <w:p>
      <w:pPr>
        <w:pStyle w:val="Heading2"/>
      </w:pPr>
      <w:bookmarkStart w:id="21" w:name="sommaire-des-liasses"/>
      <w:r>
        <w:t xml:space="preserve">SOMMAIRE DES LIASSES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Période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Objet de la liasse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</w:t>
            </w:r>
          </w:p>
        </w:tc>
        <w:tc>
          <w:p>
            <w:pPr>
              <w:pStyle w:val="Compact"/>
              <w:jc w:val="left"/>
            </w:pPr>
            <w:r>
              <w:t xml:space="preserve">16 juin au 16 août 2013</w:t>
            </w:r>
          </w:p>
        </w:tc>
        <w:tc>
          <w:p>
            <w:pPr>
              <w:pStyle w:val="Compact"/>
              <w:jc w:val="left"/>
            </w:pPr>
            <w:r>
              <w:t xml:space="preserve">Séjours à Cape Cod en 2013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P-14</w:t>
            </w:r>
          </w:p>
        </w:tc>
        <w:tc>
          <w:p>
            <w:pPr>
              <w:pStyle w:val="Compact"/>
              <w:jc w:val="left"/>
            </w:pPr>
            <w:r>
              <w:t xml:space="preserve">16 septembre 2015</w:t>
            </w:r>
          </w:p>
        </w:tc>
        <w:tc>
          <w:p>
            <w:pPr>
              <w:pStyle w:val="Compact"/>
              <w:jc w:val="left"/>
            </w:pPr>
            <w:r>
              <w:t xml:space="preserve">Échanges avec la Dre Claudia Écrement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P-22</w:t>
            </w:r>
          </w:p>
        </w:tc>
        <w:tc>
          <w:p>
            <w:pPr>
              <w:pStyle w:val="Compact"/>
              <w:jc w:val="left"/>
            </w:pPr>
            <w:r>
              <w:t xml:space="preserve">16 septembre 2016</w:t>
            </w:r>
          </w:p>
        </w:tc>
        <w:tc>
          <w:p>
            <w:pPr>
              <w:pStyle w:val="Compact"/>
              <w:jc w:val="left"/>
            </w:pPr>
            <w:r>
              <w:t xml:space="preserve">Échanges relatifs à la reconstruction des événements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P-30</w:t>
            </w:r>
          </w:p>
        </w:tc>
        <w:tc>
          <w:p>
            <w:pPr>
              <w:pStyle w:val="Compact"/>
              <w:jc w:val="left"/>
            </w:pPr>
            <w:r>
              <w:t xml:space="preserve">21 octobre 2019</w:t>
            </w:r>
          </w:p>
        </w:tc>
        <w:tc>
          <w:p>
            <w:pPr>
              <w:pStyle w:val="Compact"/>
              <w:jc w:val="left"/>
            </w:pPr>
            <w:r>
              <w:t xml:space="preserve">Courriels du demandeur à Me Marie-Josée Ayoub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P-43</w:t>
            </w:r>
          </w:p>
        </w:tc>
        <w:tc>
          <w:p>
            <w:pPr>
              <w:pStyle w:val="Compact"/>
              <w:jc w:val="left"/>
            </w:pPr>
            <w:r>
              <w:t xml:space="preserve">7 mars 2011 au 3 août 2015</w:t>
            </w:r>
          </w:p>
        </w:tc>
        <w:tc>
          <w:p>
            <w:pPr>
              <w:pStyle w:val="Compact"/>
              <w:jc w:val="left"/>
            </w:pPr>
            <w:r>
              <w:t xml:space="preserve">Courriels professionnels relatifs aux soins des enfants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P-45</w:t>
            </w:r>
          </w:p>
        </w:tc>
        <w:tc>
          <w:p>
            <w:pPr>
              <w:pStyle w:val="Compact"/>
              <w:jc w:val="left"/>
            </w:pPr>
            <w:r>
              <w:t xml:space="preserve">18 et 19 octobre 2012</w:t>
            </w:r>
          </w:p>
        </w:tc>
        <w:tc>
          <w:p>
            <w:pPr>
              <w:pStyle w:val="Compact"/>
              <w:jc w:val="left"/>
            </w:pPr>
            <w:r>
              <w:t xml:space="preserve">Accompagnement matinal d’Alexia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P-48</w:t>
            </w:r>
          </w:p>
        </w:tc>
        <w:tc>
          <w:p>
            <w:pPr>
              <w:pStyle w:val="Compact"/>
              <w:jc w:val="left"/>
            </w:pPr>
            <w:r>
              <w:t xml:space="preserve">7 au 9 décembre 2010</w:t>
            </w:r>
          </w:p>
        </w:tc>
        <w:tc>
          <w:p>
            <w:pPr>
              <w:pStyle w:val="Compact"/>
              <w:jc w:val="left"/>
            </w:pPr>
            <w:r>
              <w:t xml:space="preserve">Coordination des visites selon les soirs de danse et horaire des mardis et mercredis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P-49</w:t>
            </w:r>
          </w:p>
        </w:tc>
        <w:tc>
          <w:p>
            <w:pPr>
              <w:pStyle w:val="Compact"/>
              <w:jc w:val="left"/>
            </w:pPr>
            <w:r>
              <w:t xml:space="preserve">9 février au 19 juin 2011</w:t>
            </w:r>
          </w:p>
        </w:tc>
        <w:tc>
          <w:p>
            <w:pPr>
              <w:pStyle w:val="Compact"/>
              <w:jc w:val="left"/>
            </w:pPr>
            <w:r>
              <w:t xml:space="preserve">Routines du soir durant les cours de danse et spectacle de fin de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P-50</w:t>
            </w:r>
          </w:p>
        </w:tc>
        <w:tc>
          <w:p>
            <w:pPr>
              <w:pStyle w:val="Compact"/>
              <w:jc w:val="left"/>
            </w:pPr>
            <w:r>
              <w:t xml:space="preserve">6 mars 2012 et 7 au 8 mai 2013</w:t>
            </w:r>
          </w:p>
        </w:tc>
        <w:tc>
          <w:p>
            <w:pPr>
              <w:pStyle w:val="Compact"/>
              <w:jc w:val="left"/>
            </w:pPr>
            <w:r>
              <w:t xml:space="preserve">Aménagement de l’horaire et coordination d’une visite selon les soirs de danse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P-51</w:t>
            </w:r>
          </w:p>
        </w:tc>
        <w:tc>
          <w:p>
            <w:pPr>
              <w:pStyle w:val="Compact"/>
              <w:jc w:val="left"/>
            </w:pPr>
            <w:r>
              <w:t xml:space="preserve">27 janvier et 3 mars 2014</w:t>
            </w:r>
          </w:p>
        </w:tc>
        <w:tc>
          <w:p>
            <w:pPr>
              <w:pStyle w:val="Compact"/>
              <w:jc w:val="left"/>
            </w:pPr>
            <w:r>
              <w:t xml:space="preserve">Présence auprès des enfants durant les cours de danse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P-53</w:t>
            </w:r>
          </w:p>
        </w:tc>
        <w:tc>
          <w:p>
            <w:pPr>
              <w:pStyle w:val="Compact"/>
              <w:jc w:val="left"/>
            </w:pPr>
            <w:r>
              <w:t xml:space="preserve">11 décembre 2011 et 29 janvier 2012</w:t>
            </w:r>
          </w:p>
        </w:tc>
        <w:tc>
          <w:p>
            <w:pPr>
              <w:pStyle w:val="Compact"/>
              <w:jc w:val="left"/>
            </w:pPr>
            <w:r>
              <w:t xml:space="preserve">Cours d’AcroGym d’Alexia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P-54</w:t>
            </w:r>
          </w:p>
        </w:tc>
        <w:tc>
          <w:p>
            <w:pPr>
              <w:pStyle w:val="Compact"/>
              <w:jc w:val="left"/>
            </w:pPr>
            <w:r>
              <w:t xml:space="preserve">28 mai et 24 août 2013</w:t>
            </w:r>
          </w:p>
        </w:tc>
        <w:tc>
          <w:p>
            <w:pPr>
              <w:pStyle w:val="Compact"/>
              <w:jc w:val="left"/>
            </w:pPr>
            <w:r>
              <w:t xml:space="preserve">Soccer d’Alexia et remise des médailles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P-55</w:t>
            </w:r>
          </w:p>
        </w:tc>
        <w:tc>
          <w:p>
            <w:pPr>
              <w:pStyle w:val="Compact"/>
              <w:jc w:val="left"/>
            </w:pPr>
            <w:r>
              <w:t xml:space="preserve">27 juin 2013 au 16 mars 2014</w:t>
            </w:r>
          </w:p>
        </w:tc>
        <w:tc>
          <w:p>
            <w:pPr>
              <w:pStyle w:val="Compact"/>
              <w:jc w:val="left"/>
            </w:pPr>
            <w:r>
              <w:t xml:space="preserve">Visites au centre d’escalade Allez 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P-56</w:t>
            </w:r>
          </w:p>
        </w:tc>
        <w:tc>
          <w:p>
            <w:pPr>
              <w:pStyle w:val="Compact"/>
              <w:jc w:val="left"/>
            </w:pPr>
            <w:r>
              <w:t xml:space="preserve">11 novembre 2010 au 28 mai 2013</w:t>
            </w:r>
          </w:p>
        </w:tc>
        <w:tc>
          <w:p>
            <w:pPr>
              <w:pStyle w:val="Compact"/>
              <w:jc w:val="left"/>
            </w:pPr>
            <w:r>
              <w:t xml:space="preserve">Sorties dans des parcs et lieux d’activités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P-57</w:t>
            </w:r>
          </w:p>
        </w:tc>
        <w:tc>
          <w:p>
            <w:pPr>
              <w:pStyle w:val="Compact"/>
              <w:jc w:val="left"/>
            </w:pPr>
            <w:r>
              <w:t xml:space="preserve">24 décembre 2010 au 27 septembre 2014</w:t>
            </w:r>
          </w:p>
        </w:tc>
        <w:tc>
          <w:p>
            <w:pPr>
              <w:pStyle w:val="Compact"/>
              <w:jc w:val="left"/>
            </w:pPr>
            <w:r>
              <w:t xml:space="preserve">Repas, fêtes et activités au sein de la famille paternelle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P-65</w:t>
            </w:r>
          </w:p>
        </w:tc>
        <w:tc>
          <w:p>
            <w:pPr>
              <w:pStyle w:val="Compact"/>
              <w:jc w:val="left"/>
            </w:pPr>
            <w:r>
              <w:t xml:space="preserve">27 février 2015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à la vie commune jusqu’à la rupture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P-66</w:t>
            </w:r>
          </w:p>
        </w:tc>
        <w:tc>
          <w:p>
            <w:pPr>
              <w:pStyle w:val="Compact"/>
              <w:jc w:val="left"/>
            </w:pPr>
            <w:r>
              <w:t xml:space="preserve">Février 2011 à janvier 2012</w:t>
            </w:r>
          </w:p>
        </w:tc>
        <w:tc>
          <w:p>
            <w:pPr>
              <w:pStyle w:val="Compact"/>
              <w:jc w:val="left"/>
            </w:pPr>
            <w:r>
              <w:t xml:space="preserve">Factures de thérapie de couple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P-67</w:t>
            </w:r>
          </w:p>
        </w:tc>
        <w:tc>
          <w:p>
            <w:pPr>
              <w:pStyle w:val="Compact"/>
              <w:jc w:val="left"/>
            </w:pPr>
            <w:r>
              <w:t xml:space="preserve">1er février au 29 mai 2011</w:t>
            </w:r>
          </w:p>
        </w:tc>
        <w:tc>
          <w:p>
            <w:pPr>
              <w:pStyle w:val="Compact"/>
              <w:jc w:val="left"/>
            </w:pPr>
            <w:r>
              <w:t xml:space="preserve">Comptes Hydro-Québec des deux adresses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P-70</w:t>
            </w:r>
          </w:p>
        </w:tc>
        <w:tc>
          <w:p>
            <w:pPr>
              <w:pStyle w:val="Compact"/>
              <w:jc w:val="left"/>
            </w:pPr>
            <w:r>
              <w:t xml:space="preserve">12 septembre 2011</w:t>
            </w:r>
          </w:p>
        </w:tc>
        <w:tc>
          <w:p>
            <w:pPr>
              <w:pStyle w:val="Compact"/>
              <w:jc w:val="left"/>
            </w:pPr>
            <w:r>
              <w:t xml:space="preserve">Échange « retour avec Élise » et « bon papa 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P-71</w:t>
            </w:r>
          </w:p>
        </w:tc>
        <w:tc>
          <w:p>
            <w:pPr>
              <w:pStyle w:val="Compact"/>
              <w:jc w:val="left"/>
            </w:pPr>
            <w:r>
              <w:t xml:space="preserve">27 septembre au 3 octobre 2011</w:t>
            </w:r>
          </w:p>
        </w:tc>
        <w:tc>
          <w:p>
            <w:pPr>
              <w:pStyle w:val="Compact"/>
              <w:jc w:val="left"/>
            </w:pPr>
            <w:r>
              <w:t xml:space="preserve">Voyage familial à Cuba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P-72</w:t>
            </w:r>
          </w:p>
        </w:tc>
        <w:tc>
          <w:p>
            <w:pPr>
              <w:pStyle w:val="Compact"/>
              <w:jc w:val="left"/>
            </w:pPr>
            <w:r>
              <w:t xml:space="preserve">8 et 15 mars 2011</w:t>
            </w:r>
          </w:p>
        </w:tc>
        <w:tc>
          <w:p>
            <w:pPr>
              <w:pStyle w:val="Compact"/>
              <w:jc w:val="left"/>
            </w:pPr>
            <w:r>
              <w:t xml:space="preserve">Soins d’Alexia durant les cours de danse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P-74</w:t>
            </w:r>
          </w:p>
        </w:tc>
        <w:tc>
          <w:p>
            <w:pPr>
              <w:pStyle w:val="Compact"/>
              <w:jc w:val="left"/>
            </w:pPr>
            <w:r>
              <w:t xml:space="preserve">1er juillet au 23 août 2013</w:t>
            </w:r>
          </w:p>
        </w:tc>
        <w:tc>
          <w:p>
            <w:pPr>
              <w:pStyle w:val="Compact"/>
              <w:jc w:val="left"/>
            </w:pPr>
            <w:r>
              <w:t xml:space="preserve">Présence du demandeur auprès des enfants durant l’été 2013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P-79</w:t>
            </w:r>
          </w:p>
        </w:tc>
        <w:tc>
          <w:p>
            <w:pPr>
              <w:pStyle w:val="Compact"/>
              <w:jc w:val="left"/>
            </w:pPr>
            <w:r>
              <w:t xml:space="preserve">19 juillet 2013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au sous-sol démoli et non reconstruit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P-80</w:t>
            </w:r>
          </w:p>
        </w:tc>
        <w:tc>
          <w:p>
            <w:pPr>
              <w:pStyle w:val="Compact"/>
              <w:jc w:val="left"/>
            </w:pPr>
            <w:r>
              <w:t xml:space="preserve">14 au 19 juillet 2013</w:t>
            </w:r>
          </w:p>
        </w:tc>
        <w:tc>
          <w:p>
            <w:pPr>
              <w:pStyle w:val="Compact"/>
              <w:jc w:val="left"/>
            </w:pPr>
            <w:r>
              <w:t xml:space="preserve">Photographies de la fête d’anniversaire-surprise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P-82</w:t>
            </w:r>
          </w:p>
        </w:tc>
        <w:tc>
          <w:p>
            <w:pPr>
              <w:pStyle w:val="Compact"/>
              <w:jc w:val="left"/>
            </w:pPr>
            <w:r>
              <w:t xml:space="preserve">10 septembre 2013</w:t>
            </w:r>
          </w:p>
        </w:tc>
        <w:tc>
          <w:p>
            <w:pPr>
              <w:pStyle w:val="Compact"/>
              <w:jc w:val="left"/>
            </w:pPr>
            <w:r>
              <w:t xml:space="preserve">Échange relatif à un projet de voyage familial</w:t>
            </w:r>
          </w:p>
        </w:tc>
      </w:tr>
    </w:tbl>
    <w:p>
      <w:pPr>
        <w:pStyle w:val="BlockText"/>
      </w:pPr>
      <w:r>
        <w:t xml:space="preserve">Le sommaire présente les liasses comme unités de preuve. Les composantes techniques et les documents individuels qui les constituent ne sont pas reproduits dans le présent projet de révision.</w:t>
      </w: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120"/>
    </w:pPr>
    <w:rPr>
      <w:rFonts w:ascii="Arial" w:hAnsi="Arial" w:cs="Arial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360"/>
      <w:jc w:val="left"/>
      <w:outlineLvl w:val="0"/>
    </w:pPr>
    <w:rPr>
      <w:rFonts w:asciiTheme="majorHAnsi" w:eastAsiaTheme="majorEastAsia" w:hAnsiTheme="majorHAnsi" w:cstheme="majorBidi" w:ascii="Arial" w:hAnsi="Arial" w:cs="Arial"/>
      <w:b/>
      <w:bCs/>
      <w:i w:val="0"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360"/>
      <w:jc w:val="left"/>
      <w:outlineLvl w:val="1"/>
    </w:pPr>
    <w:rPr>
      <w:rFonts w:asciiTheme="majorHAnsi" w:eastAsiaTheme="majorEastAsia" w:hAnsiTheme="majorHAnsi" w:cstheme="majorBidi" w:ascii="Arial" w:hAnsi="Arial" w:cs="Arial"/>
      <w:b/>
      <w:bCs/>
      <w:i w:val="0"/>
      <w:cap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360"/>
      <w:jc w:val="left"/>
      <w:outlineLvl w:val="2"/>
    </w:pPr>
    <w:rPr>
      <w:rFonts w:asciiTheme="majorHAnsi" w:eastAsiaTheme="majorEastAsia" w:hAnsiTheme="majorHAnsi" w:cstheme="majorBidi" w:ascii="Arial" w:hAnsi="Arial" w:cs="Arial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Rule="auto" w:line="360"/>
      <w:jc w:val="left"/>
      <w:outlineLvl w:val="3"/>
    </w:pPr>
    <w:rPr>
      <w:rFonts w:asciiTheme="majorHAnsi" w:eastAsiaTheme="majorEastAsia" w:hAnsiTheme="majorHAnsi" w:cstheme="majorBidi" w:ascii="Arial" w:hAnsi="Arial" w:cs="Arial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120" w:lineRule="auto" w:line="360"/>
      <w:jc w:val="left"/>
      <w:outlineLvl w:val="4"/>
    </w:pPr>
    <w:rPr>
      <w:rFonts w:asciiTheme="majorHAnsi" w:eastAsiaTheme="majorEastAsia" w:hAnsiTheme="majorHAnsi" w:cstheme="majorBidi" w:ascii="Arial" w:hAnsi="Arial" w:cs="Arial"/>
      <w:b/>
      <w:i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120" w:lineRule="auto" w:line="360"/>
      <w:jc w:val="left"/>
      <w:outlineLvl w:val="5"/>
    </w:pPr>
    <w:rPr>
      <w:rFonts w:asciiTheme="majorHAnsi" w:eastAsiaTheme="majorEastAsia" w:hAnsiTheme="majorHAnsi" w:cstheme="majorBidi" w:ascii="Arial" w:hAnsi="Arial" w:cs="Arial"/>
      <w:b/>
      <w:i w:val="0"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0"/>
      <w:contextualSpacing/>
      <w:jc w:val="center"/>
    </w:pPr>
    <w:rPr>
      <w:rFonts w:asciiTheme="majorHAnsi" w:eastAsiaTheme="majorEastAsia" w:hAnsiTheme="majorHAnsi" w:cstheme="majorBidi" w:ascii="Arial" w:hAnsi="Arial" w:cs="Arial"/>
      <w:b/>
      <w:i w:val="0"/>
      <w:caps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Rule="auto" w:line="360" w:before="0" w:after="120"/>
      <w:ind w:left="425"/>
      <w:contextualSpacing/>
    </w:pPr>
    <w:rPr>
      <w:rFonts w:ascii="Arial" w:hAnsi="Arial" w:cs="Arial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Rule="auto" w:line="360" w:before="0"/>
    </w:pPr>
    <w:rPr>
      <w:rFonts w:ascii="Arial" w:hAnsi="Arial" w:cs="Arial"/>
      <w:b w:val="0"/>
      <w:i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Rule="auto" w:line="360" w:before="0" w:after="120"/>
      <w:ind w:left="425"/>
      <w:contextualSpacing/>
    </w:pPr>
    <w:rPr>
      <w:rFonts w:ascii="Arial" w:hAnsi="Arial" w:cs="Arial"/>
      <w:b w:val="0"/>
      <w:i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Rule="auto" w:line="360" w:before="0" w:after="120"/>
      <w:ind w:left="425"/>
      <w:contextualSpacing/>
    </w:pPr>
    <w:rPr>
      <w:rFonts w:ascii="Arial" w:hAnsi="Arial" w:cs="Arial"/>
      <w:b w:val="0"/>
      <w:i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BlockText"/>
    <w:next w:val="Normal"/>
    <w:link w:val="QuoteChar"/>
    <w:uiPriority w:val="29"/>
    <w:qFormat/>
    <w:rsid w:val="00FC693F"/>
    <w:pPr>
      <w:spacing w:lineRule="auto" w:line="240" w:before="120" w:after="120"/>
      <w:ind w:left="709" w:right="709"/>
    </w:pPr>
    <w:rPr>
      <w:rFonts w:ascii="Arial" w:hAnsi="Arial" w:cs="Arial"/>
      <w:b w:val="0"/>
      <w:i w:val="0"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000000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lineRule="auto" w:line="360" w:before="0" w:after="120"/>
    </w:pPr>
    <w:rPr>
      <w:rFonts w:ascii="Arial" w:hAnsi="Arial" w:cs="Arial"/>
      <w:b w:val="0"/>
      <w:i w:val="0"/>
      <w:color w:val="000000"/>
      <w:sz w:val="24"/>
    </w:rPr>
  </w:style>
  <w:style w:type="paragraph" w:customStyle="1" w:styleId="BlockText">
    <w:name w:val="Block Text"/>
    <w:basedOn w:val="Normal"/>
    <w:pPr>
      <w:spacing w:lineRule="auto" w:line="240" w:before="120" w:after="120"/>
      <w:ind w:left="709" w:right="709"/>
    </w:pPr>
    <w:rPr>
      <w:rFonts w:ascii="Arial" w:hAnsi="Arial" w:cs="Arial"/>
      <w:b w:val="0"/>
      <w:i w:val="0"/>
      <w:color w:val="000000"/>
      <w:sz w:val="24"/>
    </w:rPr>
  </w:style>
  <w:style w:type="paragraph" w:customStyle="1" w:styleId="FootnoteText">
    <w:name w:val="Footnote Text"/>
    <w:pPr>
      <w:spacing w:lineRule="auto" w:line="240" w:before="0" w:after="0"/>
    </w:pPr>
    <w:rPr>
      <w:rFonts w:ascii="Arial" w:hAnsi="Arial" w:cs="Arial"/>
      <w:b w:val="0"/>
      <w:i w:val="0"/>
      <w:color w:val="000000"/>
      <w:sz w:val="20"/>
    </w:rPr>
  </w:style>
  <w:style w:type="paragraph" w:customStyle="1" w:styleId="SourceCode">
    <w:name w:val="Source Code"/>
    <w:pPr>
      <w:spacing w:lineRule="auto" w:line="240" w:before="120" w:after="120"/>
      <w:ind w:left="709"/>
    </w:pPr>
    <w:rPr>
      <w:rFonts w:ascii="Courier New" w:hAnsi="Courier New" w:cs="Courier New"/>
      <w:b w:val="0"/>
      <w:i w:val="0"/>
      <w:color w:val="000000"/>
      <w:sz w:val="20"/>
    </w:rPr>
  </w:style>
  <w:style w:type="character" w:customStyle="1" w:styleId="VerbatimChar">
    <w:name w:val="Verbatim Char"/>
    <w:rPr>
      <w:rFonts w:ascii="Courier New" w:hAnsi="Courier New" w:cs="Courier New"/>
      <w:b w:val="0"/>
      <w:i w:val="0"/>
      <w:color w:val="000000"/>
      <w:sz w:val="20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2026-07-17T20:32:55Z</dcterms:created>
  <dcterms:modified xsi:type="dcterms:W3CDTF">2026-07-17T20:32:55Z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