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17FD7F" w14:textId="067DC5B6" w:rsidR="008B2A80" w:rsidRDefault="00270F52" w:rsidP="00270F52">
      <w:pPr>
        <w:spacing w:line="276" w:lineRule="auto"/>
        <w:jc w:val="both"/>
        <w:rPr>
          <w:rFonts w:ascii="Universe" w:hAnsi="Universe" w:cs="Times New Roman"/>
          <w:b/>
          <w:bCs/>
          <w:lang w:val="vi-VN"/>
        </w:rPr>
      </w:pPr>
      <w:r w:rsidRPr="00270F52">
        <w:rPr>
          <w:rFonts w:ascii="Universe" w:hAnsi="Universe" w:cs="Times New Roman"/>
          <w:b/>
          <w:bCs/>
        </w:rPr>
        <w:t>LÝ</w:t>
      </w:r>
      <w:r w:rsidRPr="00270F52">
        <w:rPr>
          <w:rFonts w:ascii="Universe" w:hAnsi="Universe" w:cs="Times New Roman"/>
          <w:b/>
          <w:bCs/>
          <w:lang w:val="vi-VN"/>
        </w:rPr>
        <w:t xml:space="preserve"> THUYẾT Naive Beyes và TF-IDF</w:t>
      </w:r>
    </w:p>
    <w:p w14:paraId="4274326E" w14:textId="63BDD257" w:rsidR="00270F52" w:rsidRDefault="00270F52" w:rsidP="00270F52">
      <w:pPr>
        <w:pStyle w:val="ListParagraph"/>
        <w:numPr>
          <w:ilvl w:val="0"/>
          <w:numId w:val="1"/>
        </w:numPr>
        <w:spacing w:line="276" w:lineRule="auto"/>
        <w:jc w:val="both"/>
        <w:rPr>
          <w:rFonts w:ascii="Universe" w:hAnsi="Universe" w:cs="Times New Roman"/>
          <w:b/>
          <w:bCs/>
          <w:lang w:val="vi-VN"/>
        </w:rPr>
      </w:pPr>
      <w:r w:rsidRPr="00270F52">
        <w:rPr>
          <w:rFonts w:ascii="Universe" w:hAnsi="Universe" w:cs="Times New Roman"/>
          <w:b/>
          <w:bCs/>
          <w:lang w:val="vi-VN"/>
        </w:rPr>
        <w:t>TF-IDF</w:t>
      </w:r>
    </w:p>
    <w:p w14:paraId="107165F4" w14:textId="5BD29034" w:rsidR="00270F52" w:rsidRDefault="00270F52" w:rsidP="00270F52">
      <w:pPr>
        <w:pStyle w:val="ListParagraph"/>
        <w:spacing w:line="276" w:lineRule="auto"/>
        <w:ind w:left="360"/>
        <w:jc w:val="both"/>
        <w:rPr>
          <w:rFonts w:ascii="Universe" w:hAnsi="Universe" w:cs="Times New Roman"/>
          <w:lang w:val="vi-VN"/>
        </w:rPr>
      </w:pPr>
      <w:r w:rsidRPr="00270F52">
        <w:rPr>
          <w:rFonts w:ascii="Universe" w:hAnsi="Universe" w:cs="Times New Roman"/>
          <w:lang w:val="vi-VN"/>
        </w:rPr>
        <w:t>TF-IDF là một kỹ thuật được sử dụng để đo độ quan trọng của một từ trong một tập hợp các văn bản.</w:t>
      </w:r>
      <w:r>
        <w:rPr>
          <w:rFonts w:ascii="Universe" w:hAnsi="Universe" w:cs="Times New Roman"/>
          <w:lang w:val="vi-VN"/>
        </w:rPr>
        <w:t xml:space="preserve"> </w:t>
      </w:r>
      <w:r w:rsidRPr="00270F52">
        <w:rPr>
          <w:rFonts w:ascii="Universe" w:hAnsi="Universe" w:cs="Times New Roman"/>
          <w:lang w:val="vi-VN"/>
        </w:rPr>
        <w:t>TF-IDF tính toán giá trị của một từ bằng cách kết hợp hai yếu tố chính: tần suất của từ đó trong một văn bản (TF - Term Frequency) và tần suất nghịch đảo của từ đó trong toàn bộ các văn bản (IDF - Inverse Document Frequency).</w:t>
      </w:r>
      <w:r>
        <w:rPr>
          <w:rFonts w:ascii="Universe" w:hAnsi="Universe" w:cs="Times New Roman"/>
          <w:lang w:val="vi-VN"/>
        </w:rPr>
        <w:t xml:space="preserve"> </w:t>
      </w:r>
      <w:r w:rsidRPr="00270F52">
        <w:rPr>
          <w:rFonts w:ascii="Universe" w:hAnsi="Universe" w:cs="Times New Roman"/>
          <w:lang w:val="vi-VN"/>
        </w:rPr>
        <w:t>Cụ thể, giá trị TF-IDF của một từ trong một văn bản được tính như sau:</w:t>
      </w:r>
      <w:r>
        <w:rPr>
          <w:rFonts w:ascii="Universe" w:hAnsi="Universe" w:cs="Times New Roman"/>
          <w:lang w:val="vi-VN"/>
        </w:rPr>
        <w:t xml:space="preserve"> </w:t>
      </w:r>
    </w:p>
    <w:p w14:paraId="21B44105" w14:textId="27712BB5" w:rsidR="00270F52" w:rsidRPr="00270F52" w:rsidRDefault="00270F52" w:rsidP="00270F52">
      <w:pPr>
        <w:pStyle w:val="ListParagraph"/>
        <w:spacing w:line="276" w:lineRule="auto"/>
        <w:ind w:left="360"/>
        <w:jc w:val="center"/>
        <w:rPr>
          <w:rFonts w:ascii="Universe" w:hAnsi="Universe" w:cs="Times New Roman"/>
          <w:b/>
          <w:bCs/>
          <w:lang w:val="vi-VN"/>
        </w:rPr>
      </w:pPr>
      <w:r w:rsidRPr="00270F52">
        <w:rPr>
          <w:rFonts w:ascii="Universe" w:hAnsi="Universe" w:cs="Times New Roman"/>
          <w:b/>
          <w:bCs/>
          <w:lang w:val="vi-VN"/>
        </w:rPr>
        <w:t>TF-IDF(t,d,D)=TF(t,d)×IDF(t,D)</w:t>
      </w:r>
    </w:p>
    <w:p w14:paraId="44591853" w14:textId="26241219" w:rsidR="00270F52" w:rsidRDefault="00270F52" w:rsidP="00270F52">
      <w:pPr>
        <w:pStyle w:val="ListParagraph"/>
        <w:numPr>
          <w:ilvl w:val="0"/>
          <w:numId w:val="2"/>
        </w:numPr>
        <w:spacing w:line="276" w:lineRule="auto"/>
        <w:jc w:val="both"/>
        <w:rPr>
          <w:rFonts w:ascii="Universe" w:hAnsi="Universe" w:cs="Times New Roman"/>
          <w:lang w:val="vi-VN"/>
        </w:rPr>
      </w:pPr>
      <w:r w:rsidRPr="00270F52">
        <w:rPr>
          <w:rFonts w:ascii="Universe" w:hAnsi="Universe" w:cs="Times New Roman"/>
          <w:lang w:val="vi-VN"/>
        </w:rPr>
        <w:t>t là từ cần tính TF-IDF.</w:t>
      </w:r>
    </w:p>
    <w:p w14:paraId="08667D7A" w14:textId="3B4A9413" w:rsidR="00270F52" w:rsidRDefault="00270F52" w:rsidP="00270F52">
      <w:pPr>
        <w:pStyle w:val="ListParagraph"/>
        <w:numPr>
          <w:ilvl w:val="0"/>
          <w:numId w:val="2"/>
        </w:numPr>
        <w:spacing w:line="276" w:lineRule="auto"/>
        <w:jc w:val="both"/>
        <w:rPr>
          <w:rFonts w:ascii="Universe" w:hAnsi="Universe" w:cs="Times New Roman"/>
          <w:lang w:val="vi-VN"/>
        </w:rPr>
      </w:pPr>
      <w:r w:rsidRPr="00270F52">
        <w:rPr>
          <w:rFonts w:ascii="Universe" w:hAnsi="Universe" w:cs="Times New Roman"/>
          <w:lang w:val="vi-VN"/>
        </w:rPr>
        <w:t>d là văn bản cần tính TF-IDF</w:t>
      </w:r>
    </w:p>
    <w:p w14:paraId="0ABD5CE6" w14:textId="23D03E2A" w:rsidR="00270F52" w:rsidRDefault="00270F52" w:rsidP="00270F52">
      <w:pPr>
        <w:pStyle w:val="ListParagraph"/>
        <w:numPr>
          <w:ilvl w:val="0"/>
          <w:numId w:val="2"/>
        </w:numPr>
        <w:spacing w:line="276" w:lineRule="auto"/>
        <w:jc w:val="both"/>
        <w:rPr>
          <w:rFonts w:ascii="Universe" w:hAnsi="Universe" w:cs="Times New Roman"/>
          <w:lang w:val="vi-VN"/>
        </w:rPr>
      </w:pPr>
      <w:r w:rsidRPr="00270F52">
        <w:rPr>
          <w:rFonts w:ascii="Universe" w:hAnsi="Universe" w:cs="Times New Roman"/>
          <w:lang w:val="vi-VN"/>
        </w:rPr>
        <w:t>D là tập hợp tất cả các văn bản.</w:t>
      </w:r>
    </w:p>
    <w:p w14:paraId="1A1566F0" w14:textId="452F5150" w:rsidR="00270F52" w:rsidRDefault="00270F52" w:rsidP="00270F52">
      <w:pPr>
        <w:pStyle w:val="ListParagraph"/>
        <w:numPr>
          <w:ilvl w:val="0"/>
          <w:numId w:val="2"/>
        </w:numPr>
        <w:spacing w:line="276" w:lineRule="auto"/>
        <w:jc w:val="both"/>
        <w:rPr>
          <w:rFonts w:ascii="Universe" w:hAnsi="Universe" w:cs="Times New Roman"/>
          <w:lang w:val="vi-VN"/>
        </w:rPr>
      </w:pPr>
      <w:r w:rsidRPr="00270F52">
        <w:rPr>
          <w:rFonts w:ascii="Universe" w:hAnsi="Universe" w:cs="Times New Roman"/>
          <w:lang w:val="vi-VN"/>
        </w:rPr>
        <w:t xml:space="preserve">TF(t,d) là tần suất của từ t trong văn bản </w:t>
      </w:r>
      <w:r>
        <w:rPr>
          <w:rFonts w:ascii="Universe" w:hAnsi="Universe" w:cs="Times New Roman"/>
          <w:lang w:val="vi-VN"/>
        </w:rPr>
        <w:t>d.</w:t>
      </w:r>
    </w:p>
    <w:p w14:paraId="7F83B184" w14:textId="578C4AF0" w:rsidR="00270F52" w:rsidRPr="00270F52" w:rsidRDefault="00270F52" w:rsidP="00270F52">
      <w:pPr>
        <w:pStyle w:val="ListParagraph"/>
        <w:numPr>
          <w:ilvl w:val="0"/>
          <w:numId w:val="2"/>
        </w:numPr>
        <w:spacing w:line="276" w:lineRule="auto"/>
        <w:jc w:val="both"/>
        <w:rPr>
          <w:rFonts w:ascii="Universe" w:hAnsi="Universe" w:cs="Times New Roman"/>
          <w:lang w:val="vi-VN"/>
        </w:rPr>
      </w:pPr>
      <w:r w:rsidRPr="00270F52">
        <w:rPr>
          <w:rFonts w:ascii="Universe" w:hAnsi="Universe" w:cs="Times New Roman"/>
          <w:lang w:val="vi-VN"/>
        </w:rPr>
        <w:t xml:space="preserve">IDF(t,D) là tần suất nghịch đảo của từ t trong tập hợp các văn bản </w:t>
      </w:r>
      <w:r>
        <w:rPr>
          <w:rFonts w:ascii="Universe" w:hAnsi="Universe" w:cs="Times New Roman"/>
          <w:lang w:val="vi-VN"/>
        </w:rPr>
        <w:t>D.</w:t>
      </w:r>
    </w:p>
    <w:p w14:paraId="161E77D6" w14:textId="27C9A14E" w:rsidR="00270F52" w:rsidRDefault="00270F52" w:rsidP="00270F52">
      <w:pPr>
        <w:pStyle w:val="ListParagraph"/>
        <w:numPr>
          <w:ilvl w:val="0"/>
          <w:numId w:val="1"/>
        </w:numPr>
        <w:spacing w:line="276" w:lineRule="auto"/>
        <w:jc w:val="both"/>
        <w:rPr>
          <w:rFonts w:ascii="Universe" w:hAnsi="Universe" w:cs="Times New Roman"/>
          <w:b/>
          <w:bCs/>
          <w:lang w:val="vi-VN"/>
        </w:rPr>
      </w:pPr>
      <w:r w:rsidRPr="00270F52">
        <w:rPr>
          <w:rFonts w:ascii="Universe" w:hAnsi="Universe" w:cs="Times New Roman"/>
          <w:b/>
          <w:bCs/>
          <w:lang w:val="vi-VN"/>
        </w:rPr>
        <w:t>Mô hình Naive Bayes</w:t>
      </w:r>
    </w:p>
    <w:p w14:paraId="2BC745E0" w14:textId="37E98D12" w:rsidR="00CE749A" w:rsidRPr="00CE749A" w:rsidRDefault="00270F52" w:rsidP="00CE749A">
      <w:pPr>
        <w:pStyle w:val="ListParagraph"/>
        <w:spacing w:line="276" w:lineRule="auto"/>
        <w:ind w:left="360"/>
        <w:jc w:val="both"/>
        <w:rPr>
          <w:rFonts w:ascii="Universe" w:hAnsi="Universe" w:cs="Times New Roman"/>
          <w:lang w:val="vi-VN"/>
        </w:rPr>
      </w:pPr>
      <w:r w:rsidRPr="00270F52">
        <w:rPr>
          <w:rFonts w:ascii="Universe" w:hAnsi="Universe" w:cs="Times New Roman"/>
          <w:lang w:val="vi-VN"/>
        </w:rPr>
        <w:t>Mô hình Naive Bayes là một mô hình học máy dựa trên xác suất, được sử dụng phổ biến trong phân loại văn bản và phân loại dữ liệu.</w:t>
      </w:r>
      <w:r>
        <w:rPr>
          <w:rFonts w:ascii="Universe" w:hAnsi="Universe" w:cs="Times New Roman"/>
          <w:lang w:val="vi-VN"/>
        </w:rPr>
        <w:t xml:space="preserve"> </w:t>
      </w:r>
      <w:r w:rsidRPr="00270F52">
        <w:rPr>
          <w:rFonts w:ascii="Universe" w:hAnsi="Universe" w:cs="Times New Roman"/>
          <w:lang w:val="vi-VN"/>
        </w:rPr>
        <w:t>Mô hình này giả định "ngây thơ" (naive) rằng các đặc trưng (features) là độc lập với nhau khi biết lớp (class).</w:t>
      </w:r>
      <w:r>
        <w:rPr>
          <w:rFonts w:ascii="Universe" w:hAnsi="Universe" w:cs="Times New Roman"/>
          <w:lang w:val="vi-VN"/>
        </w:rPr>
        <w:t xml:space="preserve"> </w:t>
      </w:r>
      <w:r w:rsidRPr="00270F52">
        <w:rPr>
          <w:rFonts w:ascii="Universe" w:hAnsi="Universe" w:cs="Times New Roman"/>
          <w:lang w:val="vi-VN"/>
        </w:rPr>
        <w:t>Naive Bayes tính toán xác suất của một lớp cho một mẫu dữ liệu dựa trên xác suất của các đặc trưng khi biết lớp của mẫu dữ liệu đó.</w:t>
      </w:r>
      <w:r>
        <w:rPr>
          <w:rFonts w:ascii="Universe" w:hAnsi="Universe" w:cs="Times New Roman"/>
          <w:lang w:val="vi-VN"/>
        </w:rPr>
        <w:t xml:space="preserve"> </w:t>
      </w:r>
    </w:p>
    <w:p w14:paraId="545A3CC2" w14:textId="51A8670F" w:rsidR="00CE749A" w:rsidRDefault="00CE749A" w:rsidP="00270F52">
      <w:pPr>
        <w:pStyle w:val="ListParagraph"/>
        <w:numPr>
          <w:ilvl w:val="0"/>
          <w:numId w:val="1"/>
        </w:numPr>
        <w:spacing w:line="276" w:lineRule="auto"/>
        <w:jc w:val="both"/>
        <w:rPr>
          <w:rFonts w:ascii="Universe" w:hAnsi="Universe" w:cs="Times New Roman"/>
          <w:b/>
          <w:bCs/>
          <w:lang w:val="vi-VN"/>
        </w:rPr>
      </w:pPr>
      <w:r w:rsidRPr="00CE749A">
        <w:rPr>
          <w:rFonts w:ascii="Universe" w:hAnsi="Universe" w:cs="Times New Roman"/>
          <w:b/>
          <w:bCs/>
          <w:lang w:val="vi-VN"/>
        </w:rPr>
        <w:t>Mối liên hệ giữa TF-IDF và mô hình Naive Bayes</w:t>
      </w:r>
    </w:p>
    <w:p w14:paraId="43A33BB0" w14:textId="7C64CD72" w:rsidR="00CE749A" w:rsidRPr="00CE749A" w:rsidRDefault="00CE749A" w:rsidP="00CE749A">
      <w:pPr>
        <w:pStyle w:val="ListParagraph"/>
        <w:spacing w:line="276" w:lineRule="auto"/>
        <w:ind w:left="360"/>
        <w:jc w:val="both"/>
        <w:rPr>
          <w:rFonts w:ascii="Universe" w:hAnsi="Universe" w:cs="Times New Roman"/>
          <w:lang w:val="vi-VN"/>
        </w:rPr>
      </w:pPr>
      <w:r w:rsidRPr="00CE749A">
        <w:rPr>
          <w:rFonts w:ascii="Universe" w:hAnsi="Universe" w:cs="Times New Roman"/>
          <w:lang w:val="vi-VN"/>
        </w:rPr>
        <w:t>TF-IDF thường được sử dụng để biểu diễn các văn bản dưới dạng các vector đặc trưng, trong đó mỗi thành phần của vector là giá trị TF-IDF của một từ trong từ điển.</w:t>
      </w:r>
      <w:r>
        <w:rPr>
          <w:rFonts w:ascii="Universe" w:hAnsi="Universe" w:cs="Times New Roman"/>
          <w:lang w:val="vi-VN"/>
        </w:rPr>
        <w:t xml:space="preserve"> </w:t>
      </w:r>
      <w:r w:rsidRPr="00CE749A">
        <w:rPr>
          <w:rFonts w:ascii="Universe" w:hAnsi="Universe" w:cs="Times New Roman"/>
          <w:lang w:val="vi-VN"/>
        </w:rPr>
        <w:t>Mô hình Naive Bayes sử dụng các vector đặc trưng này để tính toán xác suất của các lớp cho mỗi mẫu dữ liệu, dựa trên giả định "ngây thơ" và xác suất của các từ được biểu diễn bằng giá trị TF-IDF.</w:t>
      </w:r>
      <w:r>
        <w:rPr>
          <w:rFonts w:ascii="Universe" w:hAnsi="Universe" w:cs="Times New Roman"/>
          <w:lang w:val="vi-VN"/>
        </w:rPr>
        <w:t xml:space="preserve"> </w:t>
      </w:r>
      <w:r w:rsidRPr="00CE749A">
        <w:rPr>
          <w:rFonts w:ascii="Universe" w:hAnsi="Universe" w:cs="Times New Roman"/>
          <w:lang w:val="vi-VN"/>
        </w:rPr>
        <w:t>Do đó, trong bài toán phân loại văn bản, TF-IDF thường được sử dụng để biểu diễn văn bản và làm đầu vào cho mô hình Naive Bayes. TF-IDF giúp mô hình Naive Bayes nhận biết được mức độ quan trọng của từng từ trong việc phân loại văn bản.</w:t>
      </w:r>
    </w:p>
    <w:p w14:paraId="6ABF4B6C" w14:textId="16D06909" w:rsidR="00270F52" w:rsidRDefault="00270F52" w:rsidP="00270F52">
      <w:pPr>
        <w:pStyle w:val="ListParagraph"/>
        <w:numPr>
          <w:ilvl w:val="0"/>
          <w:numId w:val="1"/>
        </w:numPr>
        <w:spacing w:line="276" w:lineRule="auto"/>
        <w:jc w:val="both"/>
        <w:rPr>
          <w:rFonts w:ascii="Universe" w:hAnsi="Universe" w:cs="Times New Roman"/>
          <w:b/>
          <w:bCs/>
          <w:lang w:val="vi-VN"/>
        </w:rPr>
      </w:pPr>
      <w:r w:rsidRPr="00270F52">
        <w:rPr>
          <w:rFonts w:ascii="Universe" w:hAnsi="Universe" w:cs="Times New Roman"/>
          <w:b/>
          <w:bCs/>
          <w:lang w:val="vi-VN"/>
        </w:rPr>
        <w:t>Biểu diễn dữ liệu dưới dạng vector đặc trưng</w:t>
      </w:r>
    </w:p>
    <w:p w14:paraId="770FA54F" w14:textId="055CF73E" w:rsidR="00CE749A" w:rsidRPr="00CE749A" w:rsidRDefault="00CE749A" w:rsidP="00CE749A">
      <w:pPr>
        <w:pStyle w:val="ListParagraph"/>
        <w:spacing w:line="276" w:lineRule="auto"/>
        <w:ind w:left="360"/>
        <w:jc w:val="both"/>
        <w:rPr>
          <w:rFonts w:ascii="Universe" w:hAnsi="Universe" w:cs="Times New Roman"/>
          <w:lang w:val="vi-VN"/>
        </w:rPr>
      </w:pPr>
      <w:r w:rsidRPr="00CE749A">
        <w:rPr>
          <w:rFonts w:ascii="Universe" w:hAnsi="Universe" w:cs="Times New Roman"/>
          <w:lang w:val="vi-VN"/>
        </w:rPr>
        <w:t>Mỗi văn bản được biểu diễn dưới dạng một vector đặc trưng, trong đó mỗi phần tử của vector tương ứng với một từ trong từ điển.</w:t>
      </w:r>
      <w:r>
        <w:rPr>
          <w:rFonts w:ascii="Universe" w:hAnsi="Universe" w:cs="Times New Roman"/>
          <w:lang w:val="vi-VN"/>
        </w:rPr>
        <w:t xml:space="preserve"> </w:t>
      </w:r>
      <w:r w:rsidRPr="00CE749A">
        <w:rPr>
          <w:rFonts w:ascii="Universe" w:hAnsi="Universe" w:cs="Times New Roman"/>
          <w:lang w:val="vi-VN"/>
        </w:rPr>
        <w:t>Giá trị của mỗi phần tử trong vector đặc trưng được tính bằng giá trị TF-IDF của từ đó trong văn bản.</w:t>
      </w:r>
    </w:p>
    <w:p w14:paraId="3324531E" w14:textId="03405E5F" w:rsidR="00270F52" w:rsidRDefault="00270F52" w:rsidP="00270F52">
      <w:pPr>
        <w:pStyle w:val="ListParagraph"/>
        <w:numPr>
          <w:ilvl w:val="0"/>
          <w:numId w:val="1"/>
        </w:numPr>
        <w:spacing w:line="276" w:lineRule="auto"/>
        <w:jc w:val="both"/>
        <w:rPr>
          <w:rFonts w:ascii="Universe" w:hAnsi="Universe" w:cs="Times New Roman"/>
          <w:b/>
          <w:bCs/>
          <w:lang w:val="vi-VN"/>
        </w:rPr>
      </w:pPr>
      <w:r w:rsidRPr="00270F52">
        <w:rPr>
          <w:rFonts w:ascii="Universe" w:hAnsi="Universe" w:cs="Times New Roman"/>
          <w:b/>
          <w:bCs/>
          <w:lang w:val="vi-VN"/>
        </w:rPr>
        <w:t>Tính toán xác suất của các lớp cho mỗi mẫu dữ liệu</w:t>
      </w:r>
    </w:p>
    <w:p w14:paraId="1B52BAB1" w14:textId="77777777" w:rsidR="00CE749A" w:rsidRPr="00CE749A" w:rsidRDefault="00CE749A" w:rsidP="00CE749A">
      <w:pPr>
        <w:pStyle w:val="ListParagraph"/>
        <w:spacing w:line="276" w:lineRule="auto"/>
        <w:ind w:left="360"/>
        <w:jc w:val="both"/>
        <w:rPr>
          <w:rFonts w:ascii="Universe" w:hAnsi="Universe" w:cs="Times New Roman"/>
          <w:lang w:val="vi-VN"/>
        </w:rPr>
      </w:pPr>
      <w:r w:rsidRPr="00CE749A">
        <w:rPr>
          <w:rFonts w:ascii="Universe" w:hAnsi="Universe" w:cs="Times New Roman"/>
          <w:lang w:val="vi-VN"/>
        </w:rPr>
        <w:t>Mô hình Naive Bayes tính toán xác suất của mỗi lớp cho mỗi mẫu dữ liệu bằng cách sử dụng giả định "ngây thơ" và xác suất của các từ được biểu diễn bằng giá trị TF-IDF.</w:t>
      </w:r>
      <w:r>
        <w:rPr>
          <w:rFonts w:ascii="Universe" w:hAnsi="Universe" w:cs="Times New Roman"/>
          <w:lang w:val="vi-VN"/>
        </w:rPr>
        <w:t xml:space="preserve"> </w:t>
      </w:r>
      <w:r w:rsidRPr="00CE749A">
        <w:rPr>
          <w:rFonts w:ascii="Universe" w:hAnsi="Universe" w:cs="Times New Roman"/>
          <w:lang w:val="vi-VN"/>
        </w:rPr>
        <w:t>Xác suất này được tính dựa trên xác suất tiên nghiệm của các lớp và xác suất của từng từ trong mỗi lớp.</w:t>
      </w:r>
      <w:r>
        <w:rPr>
          <w:rFonts w:ascii="Universe" w:hAnsi="Universe" w:cs="Times New Roman"/>
          <w:lang w:val="vi-VN"/>
        </w:rPr>
        <w:t xml:space="preserve"> </w:t>
      </w:r>
      <w:r w:rsidRPr="00CE749A">
        <w:rPr>
          <w:rFonts w:ascii="Universe" w:hAnsi="Universe" w:cs="Times New Roman"/>
          <w:lang w:val="vi-VN"/>
        </w:rPr>
        <w:t xml:space="preserve">Cụ thể, trong mô hình Naive Bayes, xác suất của một mẫu dữ liệu </w:t>
      </w:r>
    </w:p>
    <w:p w14:paraId="54CCA10E" w14:textId="24A54EA8" w:rsidR="00CE749A" w:rsidRDefault="00CE749A" w:rsidP="00CE749A">
      <w:pPr>
        <w:pStyle w:val="ListParagraph"/>
        <w:spacing w:line="276" w:lineRule="auto"/>
        <w:ind w:left="360"/>
        <w:jc w:val="both"/>
        <w:rPr>
          <w:rFonts w:ascii="Universe" w:hAnsi="Universe" w:cs="Times New Roman"/>
          <w:lang w:val="vi-VN"/>
        </w:rPr>
      </w:pPr>
      <w:r w:rsidRPr="00CE749A">
        <w:rPr>
          <w:rFonts w:ascii="Universe" w:hAnsi="Universe" w:cs="Times New Roman"/>
          <w:lang w:val="vi-VN"/>
        </w:rPr>
        <w:drawing>
          <wp:anchor distT="0" distB="0" distL="114300" distR="114300" simplePos="0" relativeHeight="251658240" behindDoc="0" locked="0" layoutInCell="1" allowOverlap="1" wp14:anchorId="20F17834" wp14:editId="4773B291">
            <wp:simplePos x="0" y="0"/>
            <wp:positionH relativeFrom="column">
              <wp:posOffset>438323</wp:posOffset>
            </wp:positionH>
            <wp:positionV relativeFrom="paragraph">
              <wp:posOffset>374015</wp:posOffset>
            </wp:positionV>
            <wp:extent cx="2565070" cy="423739"/>
            <wp:effectExtent l="0" t="0" r="6985" b="0"/>
            <wp:wrapTopAndBottom/>
            <wp:docPr id="1641768314"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768314" name="Picture 1" descr="A black text on a white background&#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65070" cy="423739"/>
                    </a:xfrm>
                    <a:prstGeom prst="rect">
                      <a:avLst/>
                    </a:prstGeom>
                  </pic:spPr>
                </pic:pic>
              </a:graphicData>
            </a:graphic>
          </wp:anchor>
        </w:drawing>
      </w:r>
      <w:r w:rsidRPr="00CE749A">
        <w:rPr>
          <w:rFonts w:ascii="Universe" w:hAnsi="Universe" w:cs="Times New Roman"/>
          <w:lang w:val="vi-VN"/>
        </w:rPr>
        <w:t>𝑥</w:t>
      </w:r>
      <w:r>
        <w:rPr>
          <w:rFonts w:ascii="Universe" w:hAnsi="Universe" w:cs="Times New Roman"/>
          <w:lang w:val="vi-VN"/>
        </w:rPr>
        <w:t xml:space="preserve"> </w:t>
      </w:r>
      <w:r w:rsidRPr="00CE749A">
        <w:rPr>
          <w:rFonts w:ascii="Universe" w:hAnsi="Universe" w:cs="Times New Roman"/>
          <w:lang w:val="vi-VN"/>
        </w:rPr>
        <w:t>thuộc vào lớp 𝑦</w:t>
      </w:r>
      <w:r w:rsidRPr="00CE749A">
        <w:rPr>
          <w:rFonts w:ascii="Universe" w:hAnsi="Universe" w:cs="Times New Roman"/>
          <w:lang w:val="vi-VN"/>
        </w:rPr>
        <w:t xml:space="preserve"> </w:t>
      </w:r>
      <w:r w:rsidRPr="00CE749A">
        <w:rPr>
          <w:rFonts w:ascii="Universe" w:hAnsi="Universe" w:cs="Times New Roman"/>
          <w:lang w:val="vi-VN"/>
        </w:rPr>
        <w:t>được tính bằng công thức Bayes:</w:t>
      </w:r>
    </w:p>
    <w:p w14:paraId="2A635FAB" w14:textId="1570A33B" w:rsidR="00CE749A" w:rsidRPr="00CE749A" w:rsidRDefault="00CE749A" w:rsidP="00CE749A">
      <w:pPr>
        <w:pStyle w:val="ListParagraph"/>
        <w:spacing w:line="276" w:lineRule="auto"/>
        <w:ind w:left="360"/>
        <w:jc w:val="both"/>
        <w:rPr>
          <w:rFonts w:ascii="Universe" w:hAnsi="Universe" w:cs="Times New Roman"/>
          <w:lang w:val="vi-VN"/>
        </w:rPr>
      </w:pPr>
      <w:r w:rsidRPr="00CE749A">
        <w:rPr>
          <w:rFonts w:ascii="Universe" w:hAnsi="Universe" w:cs="Times New Roman"/>
          <w:lang w:val="vi-VN"/>
        </w:rPr>
        <w:t>P(y) là xác suất tiên nghiệm của lớp 𝑦</w:t>
      </w:r>
      <w:r w:rsidRPr="00CE749A">
        <w:rPr>
          <w:rFonts w:ascii="Universe" w:hAnsi="Universe" w:cs="Times New Roman"/>
          <w:lang w:val="vi-VN"/>
        </w:rPr>
        <w:t>.</w:t>
      </w:r>
    </w:p>
    <w:p w14:paraId="3FF2518F" w14:textId="0B2EF4D1" w:rsidR="00CE749A" w:rsidRPr="00CE749A" w:rsidRDefault="00CE749A" w:rsidP="00CE749A">
      <w:pPr>
        <w:pStyle w:val="ListParagraph"/>
        <w:spacing w:line="276" w:lineRule="auto"/>
        <w:ind w:left="360"/>
        <w:jc w:val="both"/>
        <w:rPr>
          <w:rFonts w:ascii="Universe" w:hAnsi="Universe" w:cs="Segoe UI"/>
          <w:color w:val="0D0D0D"/>
          <w:shd w:val="clear" w:color="auto" w:fill="FFFFFF"/>
          <w:lang w:val="vi-VN"/>
        </w:rPr>
      </w:pPr>
      <w:r w:rsidRPr="00CE749A">
        <w:rPr>
          <w:rStyle w:val="mord"/>
          <w:rFonts w:ascii="Universe" w:hAnsi="Universe"/>
          <w:i/>
          <w:iCs/>
          <w:color w:val="0D0D0D"/>
          <w:bdr w:val="single" w:sz="2" w:space="0" w:color="E3E3E3" w:frame="1"/>
          <w:shd w:val="clear" w:color="auto" w:fill="FFFFFF"/>
        </w:rPr>
        <w:t>P</w:t>
      </w:r>
      <w:r w:rsidRPr="00CE749A">
        <w:rPr>
          <w:rStyle w:val="mopen"/>
          <w:rFonts w:ascii="Universe" w:hAnsi="Universe"/>
          <w:color w:val="0D0D0D"/>
          <w:bdr w:val="single" w:sz="2" w:space="0" w:color="E3E3E3" w:frame="1"/>
          <w:shd w:val="clear" w:color="auto" w:fill="FFFFFF"/>
        </w:rPr>
        <w:t>(</w:t>
      </w:r>
      <w:r w:rsidRPr="00CE749A">
        <w:rPr>
          <w:rStyle w:val="mord"/>
          <w:rFonts w:ascii="Universe" w:hAnsi="Universe"/>
          <w:i/>
          <w:iCs/>
          <w:color w:val="0D0D0D"/>
          <w:bdr w:val="single" w:sz="2" w:space="0" w:color="E3E3E3" w:frame="1"/>
          <w:shd w:val="clear" w:color="auto" w:fill="FFFFFF"/>
        </w:rPr>
        <w:t>xi</w:t>
      </w:r>
      <w:r w:rsidRPr="00CE749A">
        <w:rPr>
          <w:rStyle w:val="vlist-s"/>
          <w:rFonts w:ascii="Universe" w:hAnsi="Universe" w:cs="Arial"/>
          <w:color w:val="0D0D0D"/>
          <w:bdr w:val="single" w:sz="2" w:space="0" w:color="E3E3E3" w:frame="1"/>
          <w:shd w:val="clear" w:color="auto" w:fill="FFFFFF"/>
        </w:rPr>
        <w:t>​</w:t>
      </w:r>
      <w:r w:rsidRPr="00CE749A">
        <w:rPr>
          <w:rStyle w:val="mord"/>
          <w:rFonts w:ascii="Universe" w:hAnsi="Universe" w:cs="Cambria Math"/>
          <w:color w:val="0D0D0D"/>
          <w:bdr w:val="single" w:sz="2" w:space="0" w:color="E3E3E3" w:frame="1"/>
          <w:shd w:val="clear" w:color="auto" w:fill="FFFFFF"/>
        </w:rPr>
        <w:t>∣</w:t>
      </w:r>
      <w:r w:rsidRPr="00CE749A">
        <w:rPr>
          <w:rStyle w:val="mord"/>
          <w:rFonts w:ascii="Universe" w:hAnsi="Universe"/>
          <w:i/>
          <w:iCs/>
          <w:color w:val="0D0D0D"/>
          <w:bdr w:val="single" w:sz="2" w:space="0" w:color="E3E3E3" w:frame="1"/>
          <w:shd w:val="clear" w:color="auto" w:fill="FFFFFF"/>
        </w:rPr>
        <w:t>y</w:t>
      </w:r>
      <w:r w:rsidRPr="00CE749A">
        <w:rPr>
          <w:rStyle w:val="mclose"/>
          <w:rFonts w:ascii="Universe" w:hAnsi="Universe"/>
          <w:color w:val="0D0D0D"/>
          <w:bdr w:val="single" w:sz="2" w:space="0" w:color="E3E3E3" w:frame="1"/>
          <w:shd w:val="clear" w:color="auto" w:fill="FFFFFF"/>
        </w:rPr>
        <w:t>)</w:t>
      </w:r>
      <w:r w:rsidRPr="00CE749A">
        <w:rPr>
          <w:rFonts w:ascii="Universe" w:hAnsi="Universe" w:cs="Segoe UI"/>
          <w:color w:val="0D0D0D"/>
          <w:shd w:val="clear" w:color="auto" w:fill="FFFFFF"/>
        </w:rPr>
        <w:t xml:space="preserve"> là xác suất của từng </w:t>
      </w:r>
      <w:r w:rsidRPr="00CE749A">
        <w:rPr>
          <w:rFonts w:ascii="Universe" w:hAnsi="Universe" w:cs="Segoe UI"/>
          <w:color w:val="0D0D0D"/>
          <w:shd w:val="clear" w:color="auto" w:fill="FFFFFF"/>
        </w:rPr>
        <w:t>tư</w:t>
      </w:r>
      <w:r w:rsidRPr="00CE749A">
        <w:rPr>
          <w:rFonts w:ascii="Universe" w:hAnsi="Universe" w:cs="Segoe UI"/>
          <w:color w:val="0D0D0D"/>
          <w:shd w:val="clear" w:color="auto" w:fill="FFFFFF"/>
          <w:lang w:val="vi-VN"/>
        </w:rPr>
        <w:t xml:space="preserve"> </w:t>
      </w:r>
      <w:r w:rsidRPr="00CE749A">
        <w:rPr>
          <w:rFonts w:ascii="Universe" w:hAnsi="Universe" w:cs="Segoe UI"/>
          <w:color w:val="0D0D0D"/>
          <w:shd w:val="clear" w:color="auto" w:fill="FFFFFF"/>
        </w:rPr>
        <w:t>Xi</w:t>
      </w:r>
      <w:r w:rsidRPr="00CE749A">
        <w:rPr>
          <w:rStyle w:val="vlist-s"/>
          <w:rFonts w:ascii="Universe" w:hAnsi="Universe" w:cs="Arial"/>
          <w:color w:val="0D0D0D"/>
          <w:bdr w:val="single" w:sz="2" w:space="0" w:color="E3E3E3" w:frame="1"/>
          <w:shd w:val="clear" w:color="auto" w:fill="FFFFFF"/>
        </w:rPr>
        <w:t>​</w:t>
      </w:r>
      <w:r w:rsidRPr="00CE749A">
        <w:rPr>
          <w:rFonts w:ascii="Universe" w:hAnsi="Universe" w:cs="Segoe UI"/>
          <w:color w:val="0D0D0D"/>
          <w:shd w:val="clear" w:color="auto" w:fill="FFFFFF"/>
        </w:rPr>
        <w:t xml:space="preserve"> trong mẫu dữ liệu </w:t>
      </w:r>
      <w:r w:rsidRPr="00CE749A">
        <w:rPr>
          <w:rStyle w:val="katex-mathml"/>
          <w:rFonts w:ascii="Universe" w:hAnsi="Universe" w:cs="Cambria Math"/>
          <w:color w:val="0D0D0D"/>
          <w:bdr w:val="none" w:sz="0" w:space="0" w:color="auto" w:frame="1"/>
          <w:shd w:val="clear" w:color="auto" w:fill="FFFFFF"/>
        </w:rPr>
        <w:t>𝑥</w:t>
      </w:r>
      <w:r w:rsidRPr="00CE749A">
        <w:rPr>
          <w:rStyle w:val="katex-mathml"/>
          <w:rFonts w:ascii="Universe" w:hAnsi="Universe" w:cs="Cambria Math"/>
          <w:color w:val="0D0D0D"/>
          <w:bdr w:val="none" w:sz="0" w:space="0" w:color="auto" w:frame="1"/>
          <w:shd w:val="clear" w:color="auto" w:fill="FFFFFF"/>
          <w:lang w:val="vi-VN"/>
        </w:rPr>
        <w:t xml:space="preserve"> </w:t>
      </w:r>
      <w:r w:rsidRPr="00CE749A">
        <w:rPr>
          <w:rFonts w:ascii="Universe" w:hAnsi="Universe" w:cs="Segoe UI"/>
          <w:color w:val="0D0D0D"/>
          <w:shd w:val="clear" w:color="auto" w:fill="FFFFFF"/>
        </w:rPr>
        <w:t xml:space="preserve">khi biết lớp </w:t>
      </w:r>
      <w:r w:rsidRPr="00CE749A">
        <w:rPr>
          <w:rStyle w:val="katex-mathml"/>
          <w:rFonts w:ascii="Universe" w:hAnsi="Universe" w:cs="Cambria Math"/>
          <w:color w:val="0D0D0D"/>
          <w:bdr w:val="none" w:sz="0" w:space="0" w:color="auto" w:frame="1"/>
          <w:shd w:val="clear" w:color="auto" w:fill="FFFFFF"/>
        </w:rPr>
        <w:t>𝑦</w:t>
      </w:r>
      <w:r w:rsidRPr="00CE749A">
        <w:rPr>
          <w:rFonts w:ascii="Universe" w:hAnsi="Universe" w:cs="Segoe UI"/>
          <w:color w:val="0D0D0D"/>
          <w:shd w:val="clear" w:color="auto" w:fill="FFFFFF"/>
        </w:rPr>
        <w:t>.</w:t>
      </w:r>
    </w:p>
    <w:p w14:paraId="01805E98" w14:textId="697F40D6" w:rsidR="00CE749A" w:rsidRPr="00CE749A" w:rsidRDefault="00CE749A" w:rsidP="00CE749A">
      <w:pPr>
        <w:pStyle w:val="ListParagraph"/>
        <w:spacing w:line="276" w:lineRule="auto"/>
        <w:ind w:left="360"/>
        <w:jc w:val="both"/>
        <w:rPr>
          <w:rFonts w:ascii="Universe" w:hAnsi="Universe" w:cs="Times New Roman"/>
          <w:lang w:val="vi-VN"/>
        </w:rPr>
      </w:pPr>
      <w:r w:rsidRPr="00CE749A">
        <w:rPr>
          <w:rFonts w:ascii="Universe" w:hAnsi="Universe" w:cs="Times New Roman"/>
          <w:lang w:val="vi-VN"/>
        </w:rPr>
        <w:t>P(x) là một hằng số, xác suất tiên nghiệm của mẫu dữ liệu 𝑥</w:t>
      </w:r>
      <w:r w:rsidRPr="00CE749A">
        <w:rPr>
          <w:rFonts w:ascii="Universe" w:hAnsi="Universe" w:cs="Times New Roman"/>
          <w:lang w:val="vi-VN"/>
        </w:rPr>
        <w:t>.</w:t>
      </w:r>
    </w:p>
    <w:p w14:paraId="26997147" w14:textId="41683403" w:rsidR="00270F52" w:rsidRDefault="00270F52" w:rsidP="00270F52">
      <w:pPr>
        <w:pStyle w:val="ListParagraph"/>
        <w:numPr>
          <w:ilvl w:val="0"/>
          <w:numId w:val="1"/>
        </w:numPr>
        <w:spacing w:line="276" w:lineRule="auto"/>
        <w:jc w:val="both"/>
        <w:rPr>
          <w:rFonts w:ascii="Universe" w:hAnsi="Universe" w:cs="Times New Roman"/>
          <w:b/>
          <w:bCs/>
          <w:lang w:val="vi-VN"/>
        </w:rPr>
      </w:pPr>
      <w:r w:rsidRPr="00270F52">
        <w:rPr>
          <w:rFonts w:ascii="Universe" w:hAnsi="Universe" w:cs="Times New Roman"/>
          <w:b/>
          <w:bCs/>
          <w:lang w:val="vi-VN"/>
        </w:rPr>
        <w:t>Phân loại dữ liệu</w:t>
      </w:r>
      <w:r>
        <w:rPr>
          <w:rFonts w:ascii="Universe" w:hAnsi="Universe" w:cs="Times New Roman"/>
          <w:b/>
          <w:bCs/>
          <w:lang w:val="vi-VN"/>
        </w:rPr>
        <w:t xml:space="preserve"> </w:t>
      </w:r>
    </w:p>
    <w:p w14:paraId="296785BD" w14:textId="1FACB964" w:rsidR="00CE749A" w:rsidRPr="00CE749A" w:rsidRDefault="00CE749A" w:rsidP="00CE749A">
      <w:pPr>
        <w:pStyle w:val="ListParagraph"/>
        <w:numPr>
          <w:ilvl w:val="0"/>
          <w:numId w:val="3"/>
        </w:numPr>
        <w:spacing w:line="276" w:lineRule="auto"/>
        <w:jc w:val="both"/>
        <w:rPr>
          <w:rFonts w:ascii="Universe" w:hAnsi="Universe" w:cs="Times New Roman"/>
          <w:b/>
          <w:bCs/>
          <w:lang w:val="vi-VN"/>
        </w:rPr>
      </w:pPr>
      <w:r w:rsidRPr="00CE749A">
        <w:rPr>
          <w:rFonts w:ascii="Universe" w:hAnsi="Universe" w:cs="Times New Roman"/>
          <w:b/>
          <w:bCs/>
          <w:lang w:val="vi-VN"/>
        </w:rPr>
        <w:t>TF-IDF</w:t>
      </w:r>
    </w:p>
    <w:p w14:paraId="7B71D87A" w14:textId="53F3A187" w:rsidR="00CE749A" w:rsidRPr="00CE749A" w:rsidRDefault="00CE749A" w:rsidP="00CE749A">
      <w:pPr>
        <w:pStyle w:val="ListParagraph"/>
        <w:spacing w:line="276" w:lineRule="auto"/>
        <w:ind w:left="786"/>
        <w:jc w:val="both"/>
        <w:rPr>
          <w:rFonts w:ascii="Universe" w:hAnsi="Universe" w:cs="Times New Roman"/>
          <w:b/>
          <w:bCs/>
          <w:lang w:val="vi-VN"/>
        </w:rPr>
      </w:pPr>
      <w:r w:rsidRPr="00CE749A">
        <w:rPr>
          <w:rFonts w:ascii="Universe" w:hAnsi="Universe" w:cs="Segoe UI"/>
          <w:color w:val="0D0D0D"/>
          <w:shd w:val="clear" w:color="auto" w:fill="FFFFFF"/>
        </w:rPr>
        <w:t xml:space="preserve">Tính toán giá trị TF-IDF của mỗi từ trong văn </w:t>
      </w:r>
      <w:r w:rsidRPr="00CE749A">
        <w:rPr>
          <w:rFonts w:ascii="Universe" w:hAnsi="Universe" w:cs="Segoe UI"/>
          <w:color w:val="0D0D0D"/>
          <w:shd w:val="clear" w:color="auto" w:fill="FFFFFF"/>
        </w:rPr>
        <w:t>bản</w:t>
      </w:r>
      <w:r w:rsidRPr="00CE749A">
        <w:rPr>
          <w:rFonts w:ascii="Universe" w:hAnsi="Universe" w:cs="Segoe UI"/>
          <w:color w:val="0D0D0D"/>
          <w:shd w:val="clear" w:color="auto" w:fill="FFFFFF"/>
          <w:lang w:val="vi-VN"/>
        </w:rPr>
        <w:t xml:space="preserve">. </w:t>
      </w:r>
      <w:r w:rsidRPr="00CE749A">
        <w:rPr>
          <w:rFonts w:ascii="Universe" w:hAnsi="Universe" w:cs="Segoe UI"/>
          <w:color w:val="0D0D0D"/>
          <w:shd w:val="clear" w:color="auto" w:fill="FFFFFF"/>
          <w:lang w:val="vi-VN"/>
        </w:rPr>
        <w:t>TF-IDF chỉ đánh giá mức độ quan trọng của từ đó trong văn bản, dựa trên tần suất xuất hiện của từ trong văn bản và tần suất nghịch đảo của từ đó trong toàn bộ tập dữ liệu.</w:t>
      </w:r>
      <w:r>
        <w:rPr>
          <w:rFonts w:ascii="Universe" w:hAnsi="Universe" w:cs="Segoe UI"/>
          <w:color w:val="0D0D0D"/>
          <w:shd w:val="clear" w:color="auto" w:fill="FFFFFF"/>
          <w:lang w:val="vi-VN"/>
        </w:rPr>
        <w:t xml:space="preserve"> </w:t>
      </w:r>
    </w:p>
    <w:p w14:paraId="11C58386" w14:textId="35FC4340" w:rsidR="00CE749A" w:rsidRDefault="00CE749A" w:rsidP="00CE749A">
      <w:pPr>
        <w:pStyle w:val="ListParagraph"/>
        <w:numPr>
          <w:ilvl w:val="0"/>
          <w:numId w:val="3"/>
        </w:numPr>
        <w:spacing w:line="276" w:lineRule="auto"/>
        <w:jc w:val="both"/>
        <w:rPr>
          <w:rFonts w:ascii="Universe" w:hAnsi="Universe" w:cs="Times New Roman"/>
          <w:b/>
          <w:bCs/>
          <w:lang w:val="vi-VN"/>
        </w:rPr>
      </w:pPr>
      <w:r w:rsidRPr="00CE749A">
        <w:rPr>
          <w:rFonts w:ascii="Universe" w:hAnsi="Universe" w:cs="Times New Roman"/>
          <w:b/>
          <w:bCs/>
          <w:lang w:val="vi-VN"/>
        </w:rPr>
        <w:t>Mô hình Naive Bayes</w:t>
      </w:r>
    </w:p>
    <w:p w14:paraId="48F4E9D8" w14:textId="59F2820A" w:rsidR="00CE749A" w:rsidRPr="00CE749A" w:rsidRDefault="00CE749A" w:rsidP="00CE749A">
      <w:pPr>
        <w:pStyle w:val="ListParagraph"/>
        <w:spacing w:line="276" w:lineRule="auto"/>
        <w:ind w:left="786"/>
        <w:jc w:val="both"/>
        <w:rPr>
          <w:rFonts w:ascii="Universe" w:hAnsi="Universe" w:cs="Times New Roman"/>
          <w:lang w:val="vi-VN"/>
        </w:rPr>
      </w:pPr>
      <w:r w:rsidRPr="00CE749A">
        <w:rPr>
          <w:rFonts w:ascii="Universe" w:hAnsi="Universe" w:cs="Times New Roman"/>
          <w:lang w:val="vi-VN"/>
        </w:rPr>
        <w:t>Sử dụng giá trị TF-IDF được tính toán để biểu diễn văn bản dưới dạng vector đặc trưng.</w:t>
      </w:r>
      <w:r>
        <w:rPr>
          <w:rFonts w:ascii="Universe" w:hAnsi="Universe" w:cs="Times New Roman"/>
          <w:lang w:val="vi-VN"/>
        </w:rPr>
        <w:t xml:space="preserve"> </w:t>
      </w:r>
      <w:r w:rsidRPr="00CE749A">
        <w:rPr>
          <w:rFonts w:ascii="Universe" w:hAnsi="Universe" w:cs="Times New Roman"/>
          <w:lang w:val="vi-VN"/>
        </w:rPr>
        <w:t>Dựa trên giả định "ngây thơ" và xác suất của các từ (được biểu diễn bằng giá trị TF-IDF), mô hình Naive Bayes tính toán xác suất của các lớp cho mỗi mẫu dữ liệu.</w:t>
      </w:r>
      <w:r>
        <w:rPr>
          <w:rFonts w:ascii="Universe" w:hAnsi="Universe" w:cs="Times New Roman"/>
          <w:lang w:val="vi-VN"/>
        </w:rPr>
        <w:t xml:space="preserve"> </w:t>
      </w:r>
      <w:r w:rsidRPr="00CE749A">
        <w:rPr>
          <w:rFonts w:ascii="Universe" w:hAnsi="Universe" w:cs="Times New Roman"/>
          <w:lang w:val="vi-VN"/>
        </w:rPr>
        <w:t>Mô hình Naive Bayes quyết định phân loại mỗi mẫu dữ liệu vào lớp có xác suất cao nhất.</w:t>
      </w:r>
      <w:r>
        <w:rPr>
          <w:rFonts w:ascii="Universe" w:hAnsi="Universe" w:cs="Times New Roman"/>
          <w:lang w:val="vi-VN"/>
        </w:rPr>
        <w:t xml:space="preserve"> </w:t>
      </w:r>
      <w:r w:rsidRPr="00CE749A">
        <w:rPr>
          <w:rFonts w:ascii="Universe" w:hAnsi="Universe" w:cs="Times New Roman"/>
          <w:lang w:val="vi-VN"/>
        </w:rPr>
        <w:t>trong quá trình phân loại, mô hình Naive Bayes sử dụng giá trị TF-IDF đã được tính toán để đưa ra quyết định phân loại dữ liệu vào các lớp tương ứng. TF-IDF giúp mô hình Naive Bayes hiểu được mức độ quan trọng của từng từ trong việc phân loại văn bản.</w:t>
      </w:r>
    </w:p>
    <w:sectPr w:rsidR="00CE749A" w:rsidRPr="00CE749A" w:rsidSect="002F4449">
      <w:pgSz w:w="11906" w:h="16838" w:code="9"/>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Universe">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3D5305"/>
    <w:multiLevelType w:val="hybridMultilevel"/>
    <w:tmpl w:val="80B0493A"/>
    <w:lvl w:ilvl="0" w:tplc="E80EEE6C">
      <w:start w:val="1"/>
      <w:numFmt w:val="decimal"/>
      <w:lvlText w:val="6.%1"/>
      <w:lvlJc w:val="left"/>
      <w:pPr>
        <w:ind w:left="78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 w15:restartNumberingAfterBreak="0">
    <w:nsid w:val="777B6CF0"/>
    <w:multiLevelType w:val="hybridMultilevel"/>
    <w:tmpl w:val="193EB1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7DDE0D7F"/>
    <w:multiLevelType w:val="hybridMultilevel"/>
    <w:tmpl w:val="F3B4E3B4"/>
    <w:lvl w:ilvl="0" w:tplc="0409000B">
      <w:start w:val="1"/>
      <w:numFmt w:val="bullet"/>
      <w:lvlText w:val=""/>
      <w:lvlJc w:val="left"/>
      <w:pPr>
        <w:ind w:left="786" w:hanging="360"/>
      </w:pPr>
      <w:rPr>
        <w:rFonts w:ascii="Wingdings" w:hAnsi="Wingdings"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num w:numId="1" w16cid:durableId="789516388">
    <w:abstractNumId w:val="1"/>
  </w:num>
  <w:num w:numId="2" w16cid:durableId="587227055">
    <w:abstractNumId w:val="2"/>
  </w:num>
  <w:num w:numId="3" w16cid:durableId="4830865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F52"/>
    <w:rsid w:val="00270F52"/>
    <w:rsid w:val="002F4449"/>
    <w:rsid w:val="00460AA3"/>
    <w:rsid w:val="008B2A80"/>
    <w:rsid w:val="00CE749A"/>
    <w:rsid w:val="00D51EBC"/>
    <w:rsid w:val="00E679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FB9C7"/>
  <w15:chartTrackingRefBased/>
  <w15:docId w15:val="{ABF93465-A5AD-48C2-B3B0-2844717C7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0F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0F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0F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0F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0F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0F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0F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0F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0F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0F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0F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0F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0F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0F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0F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0F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0F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0F52"/>
    <w:rPr>
      <w:rFonts w:eastAsiaTheme="majorEastAsia" w:cstheme="majorBidi"/>
      <w:color w:val="272727" w:themeColor="text1" w:themeTint="D8"/>
    </w:rPr>
  </w:style>
  <w:style w:type="paragraph" w:styleId="Title">
    <w:name w:val="Title"/>
    <w:basedOn w:val="Normal"/>
    <w:next w:val="Normal"/>
    <w:link w:val="TitleChar"/>
    <w:uiPriority w:val="10"/>
    <w:qFormat/>
    <w:rsid w:val="00270F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0F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0F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0F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0F52"/>
    <w:pPr>
      <w:spacing w:before="160"/>
      <w:jc w:val="center"/>
    </w:pPr>
    <w:rPr>
      <w:i/>
      <w:iCs/>
      <w:color w:val="404040" w:themeColor="text1" w:themeTint="BF"/>
    </w:rPr>
  </w:style>
  <w:style w:type="character" w:customStyle="1" w:styleId="QuoteChar">
    <w:name w:val="Quote Char"/>
    <w:basedOn w:val="DefaultParagraphFont"/>
    <w:link w:val="Quote"/>
    <w:uiPriority w:val="29"/>
    <w:rsid w:val="00270F52"/>
    <w:rPr>
      <w:i/>
      <w:iCs/>
      <w:color w:val="404040" w:themeColor="text1" w:themeTint="BF"/>
    </w:rPr>
  </w:style>
  <w:style w:type="paragraph" w:styleId="ListParagraph">
    <w:name w:val="List Paragraph"/>
    <w:basedOn w:val="Normal"/>
    <w:uiPriority w:val="34"/>
    <w:qFormat/>
    <w:rsid w:val="00270F52"/>
    <w:pPr>
      <w:ind w:left="720"/>
      <w:contextualSpacing/>
    </w:pPr>
  </w:style>
  <w:style w:type="character" w:styleId="IntenseEmphasis">
    <w:name w:val="Intense Emphasis"/>
    <w:basedOn w:val="DefaultParagraphFont"/>
    <w:uiPriority w:val="21"/>
    <w:qFormat/>
    <w:rsid w:val="00270F52"/>
    <w:rPr>
      <w:i/>
      <w:iCs/>
      <w:color w:val="0F4761" w:themeColor="accent1" w:themeShade="BF"/>
    </w:rPr>
  </w:style>
  <w:style w:type="paragraph" w:styleId="IntenseQuote">
    <w:name w:val="Intense Quote"/>
    <w:basedOn w:val="Normal"/>
    <w:next w:val="Normal"/>
    <w:link w:val="IntenseQuoteChar"/>
    <w:uiPriority w:val="30"/>
    <w:qFormat/>
    <w:rsid w:val="00270F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0F52"/>
    <w:rPr>
      <w:i/>
      <w:iCs/>
      <w:color w:val="0F4761" w:themeColor="accent1" w:themeShade="BF"/>
    </w:rPr>
  </w:style>
  <w:style w:type="character" w:styleId="IntenseReference">
    <w:name w:val="Intense Reference"/>
    <w:basedOn w:val="DefaultParagraphFont"/>
    <w:uiPriority w:val="32"/>
    <w:qFormat/>
    <w:rsid w:val="00270F52"/>
    <w:rPr>
      <w:b/>
      <w:bCs/>
      <w:smallCaps/>
      <w:color w:val="0F4761" w:themeColor="accent1" w:themeShade="BF"/>
      <w:spacing w:val="5"/>
    </w:rPr>
  </w:style>
  <w:style w:type="character" w:customStyle="1" w:styleId="mord">
    <w:name w:val="mord"/>
    <w:basedOn w:val="DefaultParagraphFont"/>
    <w:rsid w:val="00CE749A"/>
  </w:style>
  <w:style w:type="character" w:customStyle="1" w:styleId="mopen">
    <w:name w:val="mopen"/>
    <w:basedOn w:val="DefaultParagraphFont"/>
    <w:rsid w:val="00CE749A"/>
  </w:style>
  <w:style w:type="character" w:customStyle="1" w:styleId="vlist-s">
    <w:name w:val="vlist-s"/>
    <w:basedOn w:val="DefaultParagraphFont"/>
    <w:rsid w:val="00CE749A"/>
  </w:style>
  <w:style w:type="character" w:customStyle="1" w:styleId="mclose">
    <w:name w:val="mclose"/>
    <w:basedOn w:val="DefaultParagraphFont"/>
    <w:rsid w:val="00CE749A"/>
  </w:style>
  <w:style w:type="character" w:customStyle="1" w:styleId="katex-mathml">
    <w:name w:val="katex-mathml"/>
    <w:basedOn w:val="DefaultParagraphFont"/>
    <w:rsid w:val="00CE74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9154876">
      <w:bodyDiv w:val="1"/>
      <w:marLeft w:val="0"/>
      <w:marRight w:val="0"/>
      <w:marTop w:val="0"/>
      <w:marBottom w:val="0"/>
      <w:divBdr>
        <w:top w:val="none" w:sz="0" w:space="0" w:color="auto"/>
        <w:left w:val="none" w:sz="0" w:space="0" w:color="auto"/>
        <w:bottom w:val="none" w:sz="0" w:space="0" w:color="auto"/>
        <w:right w:val="none" w:sz="0" w:space="0" w:color="auto"/>
      </w:divBdr>
    </w:div>
    <w:div w:id="463356049">
      <w:bodyDiv w:val="1"/>
      <w:marLeft w:val="0"/>
      <w:marRight w:val="0"/>
      <w:marTop w:val="0"/>
      <w:marBottom w:val="0"/>
      <w:divBdr>
        <w:top w:val="none" w:sz="0" w:space="0" w:color="auto"/>
        <w:left w:val="none" w:sz="0" w:space="0" w:color="auto"/>
        <w:bottom w:val="none" w:sz="0" w:space="0" w:color="auto"/>
        <w:right w:val="none" w:sz="0" w:space="0" w:color="auto"/>
      </w:divBdr>
    </w:div>
    <w:div w:id="850677332">
      <w:bodyDiv w:val="1"/>
      <w:marLeft w:val="0"/>
      <w:marRight w:val="0"/>
      <w:marTop w:val="0"/>
      <w:marBottom w:val="0"/>
      <w:divBdr>
        <w:top w:val="none" w:sz="0" w:space="0" w:color="auto"/>
        <w:left w:val="none" w:sz="0" w:space="0" w:color="auto"/>
        <w:bottom w:val="none" w:sz="0" w:space="0" w:color="auto"/>
        <w:right w:val="none" w:sz="0" w:space="0" w:color="auto"/>
      </w:divBdr>
    </w:div>
    <w:div w:id="899899123">
      <w:bodyDiv w:val="1"/>
      <w:marLeft w:val="0"/>
      <w:marRight w:val="0"/>
      <w:marTop w:val="0"/>
      <w:marBottom w:val="0"/>
      <w:divBdr>
        <w:top w:val="none" w:sz="0" w:space="0" w:color="auto"/>
        <w:left w:val="none" w:sz="0" w:space="0" w:color="auto"/>
        <w:bottom w:val="none" w:sz="0" w:space="0" w:color="auto"/>
        <w:right w:val="none" w:sz="0" w:space="0" w:color="auto"/>
      </w:divBdr>
    </w:div>
    <w:div w:id="1063916331">
      <w:bodyDiv w:val="1"/>
      <w:marLeft w:val="0"/>
      <w:marRight w:val="0"/>
      <w:marTop w:val="0"/>
      <w:marBottom w:val="0"/>
      <w:divBdr>
        <w:top w:val="none" w:sz="0" w:space="0" w:color="auto"/>
        <w:left w:val="none" w:sz="0" w:space="0" w:color="auto"/>
        <w:bottom w:val="none" w:sz="0" w:space="0" w:color="auto"/>
        <w:right w:val="none" w:sz="0" w:space="0" w:color="auto"/>
      </w:divBdr>
    </w:div>
    <w:div w:id="1157528270">
      <w:bodyDiv w:val="1"/>
      <w:marLeft w:val="0"/>
      <w:marRight w:val="0"/>
      <w:marTop w:val="0"/>
      <w:marBottom w:val="0"/>
      <w:divBdr>
        <w:top w:val="none" w:sz="0" w:space="0" w:color="auto"/>
        <w:left w:val="none" w:sz="0" w:space="0" w:color="auto"/>
        <w:bottom w:val="none" w:sz="0" w:space="0" w:color="auto"/>
        <w:right w:val="none" w:sz="0" w:space="0" w:color="auto"/>
      </w:divBdr>
    </w:div>
    <w:div w:id="1188443844">
      <w:bodyDiv w:val="1"/>
      <w:marLeft w:val="0"/>
      <w:marRight w:val="0"/>
      <w:marTop w:val="0"/>
      <w:marBottom w:val="0"/>
      <w:divBdr>
        <w:top w:val="none" w:sz="0" w:space="0" w:color="auto"/>
        <w:left w:val="none" w:sz="0" w:space="0" w:color="auto"/>
        <w:bottom w:val="none" w:sz="0" w:space="0" w:color="auto"/>
        <w:right w:val="none" w:sz="0" w:space="0" w:color="auto"/>
      </w:divBdr>
    </w:div>
    <w:div w:id="1226573126">
      <w:bodyDiv w:val="1"/>
      <w:marLeft w:val="0"/>
      <w:marRight w:val="0"/>
      <w:marTop w:val="0"/>
      <w:marBottom w:val="0"/>
      <w:divBdr>
        <w:top w:val="none" w:sz="0" w:space="0" w:color="auto"/>
        <w:left w:val="none" w:sz="0" w:space="0" w:color="auto"/>
        <w:bottom w:val="none" w:sz="0" w:space="0" w:color="auto"/>
        <w:right w:val="none" w:sz="0" w:space="0" w:color="auto"/>
      </w:divBdr>
    </w:div>
    <w:div w:id="1247378902">
      <w:bodyDiv w:val="1"/>
      <w:marLeft w:val="0"/>
      <w:marRight w:val="0"/>
      <w:marTop w:val="0"/>
      <w:marBottom w:val="0"/>
      <w:divBdr>
        <w:top w:val="none" w:sz="0" w:space="0" w:color="auto"/>
        <w:left w:val="none" w:sz="0" w:space="0" w:color="auto"/>
        <w:bottom w:val="none" w:sz="0" w:space="0" w:color="auto"/>
        <w:right w:val="none" w:sz="0" w:space="0" w:color="auto"/>
      </w:divBdr>
    </w:div>
    <w:div w:id="1349940892">
      <w:bodyDiv w:val="1"/>
      <w:marLeft w:val="0"/>
      <w:marRight w:val="0"/>
      <w:marTop w:val="0"/>
      <w:marBottom w:val="0"/>
      <w:divBdr>
        <w:top w:val="none" w:sz="0" w:space="0" w:color="auto"/>
        <w:left w:val="none" w:sz="0" w:space="0" w:color="auto"/>
        <w:bottom w:val="none" w:sz="0" w:space="0" w:color="auto"/>
        <w:right w:val="none" w:sz="0" w:space="0" w:color="auto"/>
      </w:divBdr>
    </w:div>
    <w:div w:id="1367025608">
      <w:bodyDiv w:val="1"/>
      <w:marLeft w:val="0"/>
      <w:marRight w:val="0"/>
      <w:marTop w:val="0"/>
      <w:marBottom w:val="0"/>
      <w:divBdr>
        <w:top w:val="none" w:sz="0" w:space="0" w:color="auto"/>
        <w:left w:val="none" w:sz="0" w:space="0" w:color="auto"/>
        <w:bottom w:val="none" w:sz="0" w:space="0" w:color="auto"/>
        <w:right w:val="none" w:sz="0" w:space="0" w:color="auto"/>
      </w:divBdr>
    </w:div>
    <w:div w:id="1580671533">
      <w:bodyDiv w:val="1"/>
      <w:marLeft w:val="0"/>
      <w:marRight w:val="0"/>
      <w:marTop w:val="0"/>
      <w:marBottom w:val="0"/>
      <w:divBdr>
        <w:top w:val="none" w:sz="0" w:space="0" w:color="auto"/>
        <w:left w:val="none" w:sz="0" w:space="0" w:color="auto"/>
        <w:bottom w:val="none" w:sz="0" w:space="0" w:color="auto"/>
        <w:right w:val="none" w:sz="0" w:space="0" w:color="auto"/>
      </w:divBdr>
    </w:div>
    <w:div w:id="1893927300">
      <w:bodyDiv w:val="1"/>
      <w:marLeft w:val="0"/>
      <w:marRight w:val="0"/>
      <w:marTop w:val="0"/>
      <w:marBottom w:val="0"/>
      <w:divBdr>
        <w:top w:val="none" w:sz="0" w:space="0" w:color="auto"/>
        <w:left w:val="none" w:sz="0" w:space="0" w:color="auto"/>
        <w:bottom w:val="none" w:sz="0" w:space="0" w:color="auto"/>
        <w:right w:val="none" w:sz="0" w:space="0" w:color="auto"/>
      </w:divBdr>
    </w:div>
    <w:div w:id="1914462366">
      <w:bodyDiv w:val="1"/>
      <w:marLeft w:val="0"/>
      <w:marRight w:val="0"/>
      <w:marTop w:val="0"/>
      <w:marBottom w:val="0"/>
      <w:divBdr>
        <w:top w:val="none" w:sz="0" w:space="0" w:color="auto"/>
        <w:left w:val="none" w:sz="0" w:space="0" w:color="auto"/>
        <w:bottom w:val="none" w:sz="0" w:space="0" w:color="auto"/>
        <w:right w:val="none" w:sz="0" w:space="0" w:color="auto"/>
      </w:divBdr>
    </w:div>
    <w:div w:id="1959675763">
      <w:bodyDiv w:val="1"/>
      <w:marLeft w:val="0"/>
      <w:marRight w:val="0"/>
      <w:marTop w:val="0"/>
      <w:marBottom w:val="0"/>
      <w:divBdr>
        <w:top w:val="none" w:sz="0" w:space="0" w:color="auto"/>
        <w:left w:val="none" w:sz="0" w:space="0" w:color="auto"/>
        <w:bottom w:val="none" w:sz="0" w:space="0" w:color="auto"/>
        <w:right w:val="none" w:sz="0" w:space="0" w:color="auto"/>
      </w:divBdr>
    </w:div>
    <w:div w:id="1991210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515</Words>
  <Characters>2942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Huu Le</dc:creator>
  <cp:keywords/>
  <dc:description/>
  <cp:lastModifiedBy>Huu Le</cp:lastModifiedBy>
  <cp:revision>1</cp:revision>
  <dcterms:created xsi:type="dcterms:W3CDTF">2024-05-07T03:28:00Z</dcterms:created>
  <dcterms:modified xsi:type="dcterms:W3CDTF">2024-05-07T03:48:00Z</dcterms:modified>
</cp:coreProperties>
</file>