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17E1" w14:textId="7CFAC1A8" w:rsidR="00972D0E" w:rsidRPr="004C52BF" w:rsidRDefault="004C52BF" w:rsidP="00723174">
      <w:pPr>
        <w:rPr>
          <w:b/>
          <w:bCs/>
          <w:sz w:val="32"/>
          <w:szCs w:val="32"/>
        </w:rPr>
      </w:pPr>
      <w:r w:rsidRPr="004C52BF">
        <w:rPr>
          <w:b/>
          <w:bCs/>
          <w:sz w:val="32"/>
          <w:szCs w:val="32"/>
        </w:rPr>
        <w:t xml:space="preserve">Conclusão </w:t>
      </w:r>
    </w:p>
    <w:p w14:paraId="2D30D6E4" w14:textId="1BCBD9B9" w:rsidR="00972D0E" w:rsidRDefault="00972D0E" w:rsidP="00972D0E">
      <w:pPr>
        <w:pStyle w:val="PhDCorpo"/>
        <w:ind w:firstLine="567"/>
      </w:pPr>
      <w:r>
        <w:t>O projeto integrador da unidade curricular de LPI I</w:t>
      </w:r>
      <w:r>
        <w:t>I</w:t>
      </w:r>
      <w:r>
        <w:t xml:space="preserve"> pôs à prova algumas competências adquiridas ao longo do curso. Aplicaram-se conhecimentos das unidades curriculares d</w:t>
      </w:r>
      <w:r>
        <w:t>as áreas de controlo</w:t>
      </w:r>
      <w:r>
        <w:t xml:space="preserve">, </w:t>
      </w:r>
      <w:r>
        <w:t>e</w:t>
      </w:r>
      <w:r>
        <w:t>letrónica,</w:t>
      </w:r>
      <w:r w:rsidRPr="00972D0E">
        <w:t xml:space="preserve"> </w:t>
      </w:r>
      <w:r>
        <w:t>m</w:t>
      </w:r>
      <w:r>
        <w:t xml:space="preserve">áquinas </w:t>
      </w:r>
      <w:r>
        <w:t>e</w:t>
      </w:r>
      <w:r>
        <w:t>létricas</w:t>
      </w:r>
      <w:r>
        <w:t>,</w:t>
      </w:r>
      <w:r>
        <w:t xml:space="preserve"> </w:t>
      </w:r>
      <w:r>
        <w:t>i</w:t>
      </w:r>
      <w:r>
        <w:t xml:space="preserve">nstrumentação e </w:t>
      </w:r>
      <w:r>
        <w:t>s</w:t>
      </w:r>
      <w:r>
        <w:t>ensores</w:t>
      </w:r>
      <w:r>
        <w:t>,</w:t>
      </w:r>
      <w:r>
        <w:t xml:space="preserve"> entre outras. Foi um projeto ímpar comparativamente a projetos já realizados porque envolveu um maior conhecimento de várias áreas e requereu muito trabalho autónomo.</w:t>
      </w:r>
    </w:p>
    <w:p w14:paraId="7E4A45AD" w14:textId="7AE92AB9" w:rsidR="0047601E" w:rsidRDefault="00AE69ED" w:rsidP="0047601E">
      <w:pPr>
        <w:pStyle w:val="PhDCorpo"/>
        <w:ind w:firstLine="567"/>
      </w:pPr>
      <w:r>
        <w:t>Ao longo da conceção do projeto foram sugeridas várias ideias. Algumas destas</w:t>
      </w:r>
      <w:r w:rsidR="0047601E">
        <w:t>,</w:t>
      </w:r>
      <w:r>
        <w:t xml:space="preserve"> foram descartadas numa fase inicial</w:t>
      </w:r>
      <w:r w:rsidR="003577A9">
        <w:t>,</w:t>
      </w:r>
      <w:r>
        <w:t xml:space="preserve"> ao passo que outras ape</w:t>
      </w:r>
      <w:r w:rsidR="003577A9">
        <w:t>nas foram postas em causa já durante o desenvolvimento do projeto. Numa primeira fase, pensou-se em fazer</w:t>
      </w:r>
      <w:r w:rsidR="0047601E">
        <w:t xml:space="preserve"> um</w:t>
      </w:r>
      <w:r w:rsidR="003577A9">
        <w:t xml:space="preserve"> trajeto sem interseções, em que o DWR saía de um local</w:t>
      </w:r>
      <w:r w:rsidR="0047601E">
        <w:t>,</w:t>
      </w:r>
      <w:r w:rsidR="003577A9">
        <w:t xml:space="preserve"> percorria o único percurso existente, parando nos locais determinados até chegar ao final d</w:t>
      </w:r>
      <w:r w:rsidR="0047601E">
        <w:t>o trajeto</w:t>
      </w:r>
      <w:r w:rsidR="003577A9">
        <w:t>. Só mais tarde se chegou à conclusão de que</w:t>
      </w:r>
      <w:r w:rsidR="0047601E">
        <w:t>,</w:t>
      </w:r>
      <w:r w:rsidR="003577A9">
        <w:t xml:space="preserve"> do ponto de vista prático</w:t>
      </w:r>
      <w:r w:rsidR="0047601E">
        <w:t>,</w:t>
      </w:r>
      <w:r w:rsidR="003577A9">
        <w:t xml:space="preserve"> esta não era a melhor abordagem. Obrigaria o DWR a percorrer a totalidade do percurso, mesmo que, apenas, </w:t>
      </w:r>
      <w:r w:rsidR="0047601E">
        <w:t>se quisesse entregar algum produto</w:t>
      </w:r>
      <w:r w:rsidR="003577A9">
        <w:t xml:space="preserve"> num dos quartos </w:t>
      </w:r>
      <w:r w:rsidR="0047601E">
        <w:t xml:space="preserve">mais </w:t>
      </w:r>
      <w:r w:rsidR="003577A9">
        <w:t>próximos</w:t>
      </w:r>
      <w:r w:rsidR="0047601E">
        <w:t>. Era um</w:t>
      </w:r>
      <w:r w:rsidR="008A1D8E">
        <w:t>a</w:t>
      </w:r>
      <w:r w:rsidR="0047601E">
        <w:t xml:space="preserve"> abordagem muito pouco </w:t>
      </w:r>
      <w:r w:rsidR="00370AE0">
        <w:t>efici</w:t>
      </w:r>
      <w:r w:rsidR="0047601E">
        <w:t>ente</w:t>
      </w:r>
      <w:r w:rsidR="008A1D8E">
        <w:t>, além de que provocaria uma perda drástica da</w:t>
      </w:r>
      <w:r w:rsidR="00370AE0">
        <w:t xml:space="preserve"> autonomia </w:t>
      </w:r>
      <w:r w:rsidR="008A1D8E">
        <w:t xml:space="preserve">útil </w:t>
      </w:r>
      <w:r w:rsidR="00370AE0">
        <w:t>d</w:t>
      </w:r>
      <w:r w:rsidR="008A1D8E">
        <w:t>o DWR</w:t>
      </w:r>
      <w:r w:rsidR="00370AE0">
        <w:t>. Assim, surgiu a ideia de acrescentar um sistema de deteção de cruzamentos</w:t>
      </w:r>
      <w:r w:rsidR="008A1D8E">
        <w:t xml:space="preserve"> que permitisse</w:t>
      </w:r>
      <w:r w:rsidR="00370AE0">
        <w:t xml:space="preserve"> a programação de rotas. Com isto, o sistema torna-se mais flexível e eficiente, tornando o produto mais ape</w:t>
      </w:r>
      <w:r w:rsidR="006F4409">
        <w:t>lativo</w:t>
      </w:r>
      <w:r w:rsidR="00370AE0">
        <w:t>.</w:t>
      </w:r>
      <w:r w:rsidR="006F4409">
        <w:t xml:space="preserve"> </w:t>
      </w:r>
      <w:r w:rsidR="000C7433">
        <w:t xml:space="preserve">Após a aprovação desta ideia, surgiu a necessidade de identificar e distinguir os cruzamentos e quartos. Num primeiro momento, chegou-se a pensar em fazer a distinção através de um sensor de cores. No entanto, além de ser uma abordagem que poderia trazer resultados pouco precisos, era muito limitadora em relação ao número de </w:t>
      </w:r>
      <w:r w:rsidR="0047601E">
        <w:t>combinações</w:t>
      </w:r>
      <w:r w:rsidR="000C7433">
        <w:t xml:space="preserve"> </w:t>
      </w:r>
      <w:r w:rsidR="0047601E">
        <w:t>únicas</w:t>
      </w:r>
      <w:r w:rsidR="000C7433">
        <w:t xml:space="preserve">. </w:t>
      </w:r>
      <w:r w:rsidR="0047601E">
        <w:t>Pensou-se</w:t>
      </w:r>
      <w:r w:rsidR="008A1D8E">
        <w:t>,</w:t>
      </w:r>
      <w:r w:rsidR="0047601E">
        <w:t xml:space="preserve"> ainda</w:t>
      </w:r>
      <w:r w:rsidR="008A1D8E">
        <w:t>,</w:t>
      </w:r>
      <w:r w:rsidR="0047601E">
        <w:t xml:space="preserve"> em usar a tecnologia RFID apenas nos cruzamentos </w:t>
      </w:r>
      <w:r w:rsidR="008A1D8E">
        <w:t xml:space="preserve">e </w:t>
      </w:r>
      <w:r w:rsidR="0047601E">
        <w:t>marca</w:t>
      </w:r>
      <w:r w:rsidR="008A1D8E">
        <w:t>s</w:t>
      </w:r>
      <w:r w:rsidR="0047601E">
        <w:t xml:space="preserve"> de deteção </w:t>
      </w:r>
      <w:r w:rsidR="008A1D8E">
        <w:t xml:space="preserve">(não identificação) </w:t>
      </w:r>
      <w:r w:rsidR="0047601E">
        <w:t>de quarto</w:t>
      </w:r>
      <w:r w:rsidR="008A1D8E">
        <w:t>s</w:t>
      </w:r>
      <w:r w:rsidR="0047601E">
        <w:t xml:space="preserve">. Esta marca seria detetada per um dos sensores do </w:t>
      </w:r>
      <w:r w:rsidR="0047601E">
        <w:rPr>
          <w:i/>
          <w:iCs/>
        </w:rPr>
        <w:t xml:space="preserve">array </w:t>
      </w:r>
      <w:r w:rsidR="0047601E">
        <w:t xml:space="preserve">do QTR-8A, reduzindo o número de etiquetas RFID que seriam necessárias adquirir. </w:t>
      </w:r>
      <w:r w:rsidR="008A1D8E">
        <w:t xml:space="preserve">Com base no número de quartos detetados saber-se-ia o quarto em que seria necessário fazer paragem. </w:t>
      </w:r>
      <w:r w:rsidR="0047601E">
        <w:t>Porém, chegou-se à conclusão que era uma abordagem que acrescent</w:t>
      </w:r>
      <w:r w:rsidR="008A1D8E">
        <w:t>aria</w:t>
      </w:r>
      <w:r w:rsidR="0047601E">
        <w:t xml:space="preserve"> alguma complexidade ao sistema e era mais passível de falhas de leitura ao longo do período de operação do DWR</w:t>
      </w:r>
      <w:r w:rsidR="008A1D8E">
        <w:t>,</w:t>
      </w:r>
      <w:r w:rsidR="0047601E">
        <w:t xml:space="preserve"> muito difíceis de identificar e controlar. </w:t>
      </w:r>
      <w:r w:rsidR="000C7433">
        <w:t xml:space="preserve">Para evitar estes problemas, estabeleceu-se que se iria usar a tecnologia RFID </w:t>
      </w:r>
      <w:r w:rsidR="008A1D8E">
        <w:t>em todos os cruzamentos e quartos, pe</w:t>
      </w:r>
      <w:r w:rsidR="000C7433">
        <w:t>rmit</w:t>
      </w:r>
      <w:r w:rsidR="008A1D8E">
        <w:t>indo</w:t>
      </w:r>
      <w:r w:rsidR="000C7433">
        <w:t xml:space="preserve"> uma identificação precisa</w:t>
      </w:r>
      <w:r w:rsidR="0047601E">
        <w:t xml:space="preserve"> e um número de combinações </w:t>
      </w:r>
      <w:r w:rsidR="008A1D8E">
        <w:t>únicas</w:t>
      </w:r>
      <w:r w:rsidR="0047601E">
        <w:t xml:space="preserve"> praticamente infinita.</w:t>
      </w:r>
      <w:r w:rsidR="000C7433">
        <w:t xml:space="preserve"> </w:t>
      </w:r>
    </w:p>
    <w:p w14:paraId="0F8EB5FE" w14:textId="5E18EBE6" w:rsidR="00972D0E" w:rsidRDefault="0047601E" w:rsidP="008A1D8E">
      <w:pPr>
        <w:pStyle w:val="PhDCorpo"/>
      </w:pPr>
      <w:r>
        <w:tab/>
      </w:r>
      <w:r w:rsidR="00972D0E">
        <w:t xml:space="preserve">Relativamente ao tempo despendido no desenvolvimento do projeto, visto que todo o grupo se juntou para trabalhar em horários definidos, todos os elementos do grupo trabalharam o mesmo </w:t>
      </w:r>
      <w:r w:rsidR="00972D0E">
        <w:lastRenderedPageBreak/>
        <w:t xml:space="preserve">número de horas. Após o desenho e conceção que foi desenvolvido em conjunto, o grupo foi dividido em duas equipas de trabalho, sendo que uma se dedicou à implementação do controlo dos motores e outra ao desenvolvimento da máquina de estados que controla o estado de funcionamento do robô. Assim, foram contabilizadas, individualmente, um total de 250 horas, como mostrado na </w:t>
      </w:r>
      <w:r w:rsidR="00972D0E">
        <w:fldChar w:fldCharType="begin"/>
      </w:r>
      <w:r w:rsidR="00972D0E">
        <w:instrText xml:space="preserve"> REF _Ref63906478 \h </w:instrText>
      </w:r>
      <w:r w:rsidR="00972D0E">
        <w:fldChar w:fldCharType="separate"/>
      </w:r>
      <w:r w:rsidR="00972D0E">
        <w:t xml:space="preserve">Tabela </w:t>
      </w:r>
      <w:r w:rsidR="00972D0E">
        <w:rPr>
          <w:noProof/>
        </w:rPr>
        <w:t>8</w:t>
      </w:r>
      <w:r w:rsidR="00972D0E">
        <w:t>.</w:t>
      </w:r>
      <w:r w:rsidR="00972D0E">
        <w:rPr>
          <w:noProof/>
        </w:rPr>
        <w:t>1</w:t>
      </w:r>
      <w:r w:rsidR="00972D0E">
        <w:fldChar w:fldCharType="end"/>
      </w:r>
      <w:r w:rsidR="00972D0E">
        <w:t>.</w:t>
      </w:r>
      <w:r>
        <w:t xml:space="preserve"> </w:t>
      </w:r>
      <w:r>
        <w:tab/>
        <w:t>Em suma, este projeto foi desafiante, revelando a sua importância na formação enquanto futuros engenheiros.</w:t>
      </w:r>
    </w:p>
    <w:p w14:paraId="70E89B60" w14:textId="77777777" w:rsidR="00972D0E" w:rsidRDefault="00972D0E" w:rsidP="00972D0E">
      <w:pPr>
        <w:pStyle w:val="PhDLegendaTabela"/>
      </w:pPr>
      <w:bookmarkStart w:id="0" w:name="_Ref63906478"/>
      <w:bookmarkStart w:id="1" w:name="_Toc74931621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- Número de horas despendidas por elemento</w:t>
      </w:r>
      <w:bookmarkEnd w:id="1"/>
    </w:p>
    <w:tbl>
      <w:tblPr>
        <w:tblStyle w:val="SimplesTabela1"/>
        <w:tblW w:w="5528" w:type="dxa"/>
        <w:tblInd w:w="1769" w:type="dxa"/>
        <w:tblLook w:val="04A0" w:firstRow="1" w:lastRow="0" w:firstColumn="1" w:lastColumn="0" w:noHBand="0" w:noVBand="1"/>
      </w:tblPr>
      <w:tblGrid>
        <w:gridCol w:w="3543"/>
        <w:gridCol w:w="1985"/>
      </w:tblGrid>
      <w:tr w:rsidR="00972D0E" w14:paraId="00B47097" w14:textId="77777777" w:rsidTr="004B3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14:paraId="269DA45E" w14:textId="77777777" w:rsidR="00972D0E" w:rsidRDefault="00972D0E" w:rsidP="004B3D6D">
            <w:pPr>
              <w:pStyle w:val="PhDCorpo"/>
              <w:spacing w:after="0"/>
              <w:jc w:val="center"/>
            </w:pPr>
            <w:r>
              <w:t>Nome</w:t>
            </w:r>
          </w:p>
        </w:tc>
        <w:tc>
          <w:tcPr>
            <w:tcW w:w="1985" w:type="dxa"/>
          </w:tcPr>
          <w:p w14:paraId="08B7729C" w14:textId="77777777" w:rsidR="00972D0E" w:rsidRDefault="00972D0E" w:rsidP="004B3D6D">
            <w:pPr>
              <w:pStyle w:val="PhDCorpo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Horas</w:t>
            </w:r>
          </w:p>
        </w:tc>
      </w:tr>
      <w:tr w:rsidR="00972D0E" w14:paraId="489EB925" w14:textId="77777777" w:rsidTr="004B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14:paraId="255000E3" w14:textId="77777777" w:rsidR="00972D0E" w:rsidRPr="00325C99" w:rsidRDefault="00972D0E" w:rsidP="004B3D6D">
            <w:pPr>
              <w:pStyle w:val="PhDCorpo"/>
              <w:spacing w:after="0"/>
              <w:rPr>
                <w:b w:val="0"/>
                <w:bCs w:val="0"/>
              </w:rPr>
            </w:pPr>
            <w:r w:rsidRPr="00325C99">
              <w:rPr>
                <w:b w:val="0"/>
                <w:bCs w:val="0"/>
              </w:rPr>
              <w:t>Bruno Silva</w:t>
            </w:r>
          </w:p>
        </w:tc>
        <w:tc>
          <w:tcPr>
            <w:tcW w:w="1985" w:type="dxa"/>
          </w:tcPr>
          <w:p w14:paraId="093EC881" w14:textId="77777777" w:rsidR="00972D0E" w:rsidRDefault="00972D0E" w:rsidP="004B3D6D">
            <w:pPr>
              <w:pStyle w:val="PhDCorpo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972D0E" w14:paraId="6A450530" w14:textId="77777777" w:rsidTr="004B3D6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14:paraId="0C318C16" w14:textId="77777777" w:rsidR="00972D0E" w:rsidRPr="00325C99" w:rsidRDefault="00972D0E" w:rsidP="004B3D6D">
            <w:pPr>
              <w:pStyle w:val="PhDCorpo"/>
              <w:spacing w:after="0"/>
              <w:rPr>
                <w:b w:val="0"/>
                <w:bCs w:val="0"/>
              </w:rPr>
            </w:pPr>
            <w:r w:rsidRPr="00325C99">
              <w:rPr>
                <w:b w:val="0"/>
                <w:bCs w:val="0"/>
              </w:rPr>
              <w:t>Diogo Fernandes</w:t>
            </w:r>
          </w:p>
        </w:tc>
        <w:tc>
          <w:tcPr>
            <w:tcW w:w="1985" w:type="dxa"/>
          </w:tcPr>
          <w:p w14:paraId="63D7D64C" w14:textId="77777777" w:rsidR="00972D0E" w:rsidRDefault="00972D0E" w:rsidP="004B3D6D">
            <w:pPr>
              <w:pStyle w:val="PhDCorpo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972D0E" w14:paraId="1E81B748" w14:textId="77777777" w:rsidTr="004B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14:paraId="74E4EBA2" w14:textId="77777777" w:rsidR="00972D0E" w:rsidRPr="00325C99" w:rsidRDefault="00972D0E" w:rsidP="004B3D6D">
            <w:pPr>
              <w:pStyle w:val="PhDCorpo"/>
              <w:spacing w:after="0"/>
              <w:rPr>
                <w:b w:val="0"/>
                <w:bCs w:val="0"/>
              </w:rPr>
            </w:pPr>
            <w:r w:rsidRPr="00325C99">
              <w:rPr>
                <w:b w:val="0"/>
                <w:bCs w:val="0"/>
              </w:rPr>
              <w:t>Duarte Rodrigues</w:t>
            </w:r>
          </w:p>
        </w:tc>
        <w:tc>
          <w:tcPr>
            <w:tcW w:w="1985" w:type="dxa"/>
          </w:tcPr>
          <w:p w14:paraId="0D30A6F5" w14:textId="77777777" w:rsidR="00972D0E" w:rsidRDefault="00972D0E" w:rsidP="004B3D6D">
            <w:pPr>
              <w:pStyle w:val="PhDCorpo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972D0E" w14:paraId="6371EAD5" w14:textId="77777777" w:rsidTr="004B3D6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14:paraId="71611A6C" w14:textId="77777777" w:rsidR="00972D0E" w:rsidRPr="00325C99" w:rsidRDefault="00972D0E" w:rsidP="004B3D6D">
            <w:pPr>
              <w:pStyle w:val="PhDCorpo"/>
              <w:spacing w:after="0"/>
              <w:rPr>
                <w:b w:val="0"/>
                <w:bCs w:val="0"/>
              </w:rPr>
            </w:pPr>
            <w:r w:rsidRPr="00325C99">
              <w:rPr>
                <w:b w:val="0"/>
                <w:bCs w:val="0"/>
              </w:rPr>
              <w:t>Francisco Salgado</w:t>
            </w:r>
          </w:p>
        </w:tc>
        <w:tc>
          <w:tcPr>
            <w:tcW w:w="1985" w:type="dxa"/>
          </w:tcPr>
          <w:p w14:paraId="353F9633" w14:textId="77777777" w:rsidR="00972D0E" w:rsidRDefault="00972D0E" w:rsidP="004B3D6D">
            <w:pPr>
              <w:pStyle w:val="PhDCorpo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972D0E" w14:paraId="3A4949FD" w14:textId="77777777" w:rsidTr="004B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14:paraId="244AD216" w14:textId="77777777" w:rsidR="00972D0E" w:rsidRPr="00325C99" w:rsidRDefault="00972D0E" w:rsidP="004B3D6D">
            <w:pPr>
              <w:pStyle w:val="PhDCorpo"/>
              <w:spacing w:after="0"/>
              <w:rPr>
                <w:b w:val="0"/>
                <w:bCs w:val="0"/>
              </w:rPr>
            </w:pPr>
            <w:r w:rsidRPr="00325C99">
              <w:rPr>
                <w:b w:val="0"/>
                <w:bCs w:val="0"/>
              </w:rPr>
              <w:t>João Miranda</w:t>
            </w:r>
          </w:p>
        </w:tc>
        <w:tc>
          <w:tcPr>
            <w:tcW w:w="1985" w:type="dxa"/>
          </w:tcPr>
          <w:p w14:paraId="656A4E43" w14:textId="77777777" w:rsidR="00972D0E" w:rsidRDefault="00972D0E" w:rsidP="004B3D6D">
            <w:pPr>
              <w:pStyle w:val="PhDCorpo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972D0E" w14:paraId="02DF6949" w14:textId="77777777" w:rsidTr="004B3D6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</w:tcPr>
          <w:p w14:paraId="28A84D19" w14:textId="77777777" w:rsidR="00972D0E" w:rsidRPr="00325C99" w:rsidRDefault="00972D0E" w:rsidP="004B3D6D">
            <w:pPr>
              <w:pStyle w:val="PhDCorpo"/>
              <w:spacing w:after="0"/>
              <w:rPr>
                <w:b w:val="0"/>
                <w:bCs w:val="0"/>
              </w:rPr>
            </w:pPr>
            <w:r w:rsidRPr="00325C99">
              <w:rPr>
                <w:b w:val="0"/>
                <w:bCs w:val="0"/>
              </w:rPr>
              <w:t>José Abreu</w:t>
            </w:r>
          </w:p>
        </w:tc>
        <w:tc>
          <w:tcPr>
            <w:tcW w:w="1985" w:type="dxa"/>
          </w:tcPr>
          <w:p w14:paraId="5BA277EB" w14:textId="77777777" w:rsidR="00972D0E" w:rsidRDefault="00972D0E" w:rsidP="004B3D6D">
            <w:pPr>
              <w:pStyle w:val="PhDCorpo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</w:tbl>
    <w:p w14:paraId="4FD6D31C" w14:textId="77777777" w:rsidR="00972D0E" w:rsidRDefault="00972D0E" w:rsidP="00972D0E">
      <w:pPr>
        <w:pStyle w:val="PhDCorpo"/>
      </w:pPr>
    </w:p>
    <w:p w14:paraId="6CC4E8C3" w14:textId="24474FAC" w:rsidR="004C52BF" w:rsidRPr="004C52BF" w:rsidRDefault="004C52BF" w:rsidP="004C52BF">
      <w:pPr>
        <w:rPr>
          <w:b/>
          <w:bCs/>
          <w:sz w:val="32"/>
          <w:szCs w:val="32"/>
        </w:rPr>
      </w:pPr>
      <w:r w:rsidRPr="004C52BF">
        <w:rPr>
          <w:b/>
          <w:bCs/>
          <w:sz w:val="32"/>
          <w:szCs w:val="32"/>
        </w:rPr>
        <w:t>Sugestões de trabalho futuro</w:t>
      </w:r>
    </w:p>
    <w:p w14:paraId="63E61E2C" w14:textId="77777777" w:rsidR="004C52BF" w:rsidRDefault="004C52BF" w:rsidP="004C52BF">
      <w:pPr>
        <w:pStyle w:val="PhDCorpo"/>
      </w:pPr>
    </w:p>
    <w:p w14:paraId="411085C3" w14:textId="4D2A4F67" w:rsidR="004C52BF" w:rsidRDefault="004C52BF" w:rsidP="004C52BF">
      <w:pPr>
        <w:pStyle w:val="PhDCorpo"/>
      </w:pPr>
      <w:r>
        <w:tab/>
      </w:r>
      <w:r w:rsidRPr="0036586E">
        <w:t>Durante a realização deste projeto, foram feitas opções que ditaram um rumo. Poder-se</w:t>
      </w:r>
      <w:r>
        <w:noBreakHyphen/>
      </w:r>
      <w:r w:rsidRPr="0036586E">
        <w:t>iam ter tomado outras opções que modificariam os resultados obtidos. Este projeto não representa o fim de uma ideia, é, apenas, uma implementação de um conceito. Assim, neste subcapítulo são feitas algumas sugestões de, não só, melhorias à implementação desenvolvida, mas também de novas abordagens para esta ideia.</w:t>
      </w:r>
    </w:p>
    <w:p w14:paraId="7494016B" w14:textId="77777777" w:rsidR="00DD1850" w:rsidRDefault="00C50492" w:rsidP="004C52BF">
      <w:pPr>
        <w:pStyle w:val="PhDCorpo"/>
        <w:tabs>
          <w:tab w:val="left" w:pos="9071"/>
        </w:tabs>
      </w:pPr>
      <w:r>
        <w:tab/>
        <w:t xml:space="preserve">Uma das possíveis alterações </w:t>
      </w:r>
      <w:r>
        <w:t>ser</w:t>
      </w:r>
      <w:r>
        <w:t>ia</w:t>
      </w:r>
      <w:r>
        <w:t xml:space="preserve"> usa</w:t>
      </w:r>
      <w:r>
        <w:t>r</w:t>
      </w:r>
      <w:r>
        <w:t xml:space="preserve"> </w:t>
      </w:r>
      <w:r w:rsidRPr="00BD66CC">
        <w:t>células de carga</w:t>
      </w:r>
      <w:r>
        <w:t xml:space="preserve"> que detetam a colocação de um tabuleiro sobre o </w:t>
      </w:r>
      <w:r>
        <w:t>DWR a</w:t>
      </w:r>
      <w:r w:rsidR="004C52BF">
        <w:t>o invés de us</w:t>
      </w:r>
      <w:r>
        <w:t>ar</w:t>
      </w:r>
      <w:r w:rsidR="004C52BF">
        <w:t xml:space="preserve"> de um botão de pressão para iniciar a marcha. </w:t>
      </w:r>
      <w:r>
        <w:t>Estas detetariam a colocação e/ou remoção de produtos no DWR enviando sinais ao sistema que agiria em conformidade.</w:t>
      </w:r>
      <w:r w:rsidR="00DD1850">
        <w:t xml:space="preserve"> </w:t>
      </w:r>
    </w:p>
    <w:p w14:paraId="7BD408F3" w14:textId="3F2BC8BE" w:rsidR="00DD1850" w:rsidRPr="00DD1850" w:rsidRDefault="00DD1850" w:rsidP="004C52BF">
      <w:pPr>
        <w:pStyle w:val="PhDCorpo"/>
        <w:tabs>
          <w:tab w:val="left" w:pos="9071"/>
        </w:tabs>
      </w:pPr>
      <w:r>
        <w:tab/>
        <w:t xml:space="preserve">Um dos pontos que poderia ser melhorado, prende-se com o algoritmo de controlo do módulo seguidor de linha. Quando o DWR se encontra numa trajetória reta, a velocidade de rotação </w:t>
      </w:r>
      <w:r>
        <w:lastRenderedPageBreak/>
        <w:t>dos motores está longe de ser a máxima permitida. Tal como implementado atualmente, isto é necessário para ser possível fazer a compensação nas trajetórias curvas. Seria possível aumentar a velocidade de rotação dos motores quando os últimos valores do erro fossem próximo de nulo para valores mais próximos da velocidade máxima, e reduzir para valores que permitem o ajuste da trajetória quando os últimos valores do erro não fossem próximos de zero. Outra</w:t>
      </w:r>
      <w:r w:rsidR="00AD6516">
        <w:t xml:space="preserve">s </w:t>
      </w:r>
      <w:r>
        <w:t>melhoria</w:t>
      </w:r>
      <w:r w:rsidR="00AD6516">
        <w:t>s</w:t>
      </w:r>
      <w:r>
        <w:t xml:space="preserve"> seria</w:t>
      </w:r>
      <w:r w:rsidR="00AD6516">
        <w:t>m</w:t>
      </w:r>
      <w:r>
        <w:t xml:space="preserve"> substituir a tecnologia </w:t>
      </w:r>
      <w:r w:rsidRPr="00DD1850">
        <w:rPr>
          <w:i/>
          <w:iCs/>
        </w:rPr>
        <w:t>Bluetooth</w:t>
      </w:r>
      <w:r>
        <w:rPr>
          <w:i/>
          <w:iCs/>
        </w:rPr>
        <w:t xml:space="preserve"> </w:t>
      </w:r>
      <w:r>
        <w:t>por tecnologia WI-FI</w:t>
      </w:r>
      <w:r w:rsidR="00AD6516">
        <w:t>, permitindo um maior alcance nas comunicações, e adicionar mais sensores de obstáculos de modo a cobrir uma maior área de deteção.</w:t>
      </w:r>
    </w:p>
    <w:p w14:paraId="4A5AD909" w14:textId="5F96056E" w:rsidR="004C52BF" w:rsidRDefault="004C52BF" w:rsidP="00AD6516">
      <w:pPr>
        <w:pStyle w:val="PhDCorpo"/>
        <w:tabs>
          <w:tab w:val="left" w:pos="9071"/>
        </w:tabs>
      </w:pPr>
      <w:r>
        <w:tab/>
      </w:r>
      <w:r w:rsidR="00DD1850">
        <w:t xml:space="preserve">Além de modificações e melhorias poder-se-iam acrescentar novas funcionalidades ao DWR. </w:t>
      </w:r>
      <w:r>
        <w:t xml:space="preserve">Uma delas seria </w:t>
      </w:r>
      <w:r w:rsidR="00DD1850">
        <w:t xml:space="preserve">a implementação de um mecanismo </w:t>
      </w:r>
      <w:r>
        <w:t>d</w:t>
      </w:r>
      <w:r w:rsidR="00DD1850">
        <w:t>e</w:t>
      </w:r>
      <w:r>
        <w:t xml:space="preserve"> controlo remoto, através do qual uma pessoa responsável controlaria o percurso do robô até ao local pretendido. Teria de ser adicionada uma câmara ao robô, sendo a imagem transmitida para o comando, ou algum dispositivo eletrónico com ecrã, que o utilizador estivesse a utilizar. </w:t>
      </w:r>
      <w:r w:rsidR="00AD6516">
        <w:t>Outro acréscimo prende-se com a criação de uma base de dados para uma maior automatização do processo e de algoritmos de mapeamento de percursos com base nas paragens a efetuar. Seria também interessante que</w:t>
      </w:r>
      <w:r>
        <w:t xml:space="preserve"> o </w:t>
      </w:r>
      <w:r w:rsidR="00AD6516">
        <w:t>DWR</w:t>
      </w:r>
      <w:r>
        <w:t xml:space="preserve"> p</w:t>
      </w:r>
      <w:r w:rsidR="00AD6516">
        <w:t xml:space="preserve">udesse </w:t>
      </w:r>
      <w:r>
        <w:t xml:space="preserve">estimar se carga </w:t>
      </w:r>
      <w:r w:rsidR="00AD6516">
        <w:t xml:space="preserve">atual das baterias seria ou não </w:t>
      </w:r>
      <w:r>
        <w:t xml:space="preserve">suficiente </w:t>
      </w:r>
      <w:r w:rsidR="00AD6516">
        <w:t>para</w:t>
      </w:r>
      <w:r>
        <w:t xml:space="preserve"> completar a trajetória pretendida.</w:t>
      </w:r>
    </w:p>
    <w:p w14:paraId="782B38D9" w14:textId="77777777" w:rsidR="00972D0E" w:rsidRPr="00723174" w:rsidRDefault="00972D0E" w:rsidP="00723174"/>
    <w:sectPr w:rsidR="00972D0E" w:rsidRPr="0072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521FA3"/>
    <w:multiLevelType w:val="hybridMultilevel"/>
    <w:tmpl w:val="3530FDEA"/>
    <w:lvl w:ilvl="0" w:tplc="08160017">
      <w:start w:val="1"/>
      <w:numFmt w:val="lowerLetter"/>
      <w:lvlText w:val="%1)"/>
      <w:lvlJc w:val="left"/>
      <w:pPr>
        <w:ind w:left="1343" w:hanging="360"/>
      </w:pPr>
    </w:lvl>
    <w:lvl w:ilvl="1" w:tplc="08160019" w:tentative="1">
      <w:start w:val="1"/>
      <w:numFmt w:val="lowerLetter"/>
      <w:lvlText w:val="%2."/>
      <w:lvlJc w:val="left"/>
      <w:pPr>
        <w:ind w:left="2063" w:hanging="360"/>
      </w:pPr>
    </w:lvl>
    <w:lvl w:ilvl="2" w:tplc="0816001B" w:tentative="1">
      <w:start w:val="1"/>
      <w:numFmt w:val="lowerRoman"/>
      <w:lvlText w:val="%3."/>
      <w:lvlJc w:val="right"/>
      <w:pPr>
        <w:ind w:left="2783" w:hanging="180"/>
      </w:pPr>
    </w:lvl>
    <w:lvl w:ilvl="3" w:tplc="0816000F" w:tentative="1">
      <w:start w:val="1"/>
      <w:numFmt w:val="decimal"/>
      <w:lvlText w:val="%4."/>
      <w:lvlJc w:val="left"/>
      <w:pPr>
        <w:ind w:left="3503" w:hanging="360"/>
      </w:pPr>
    </w:lvl>
    <w:lvl w:ilvl="4" w:tplc="08160019" w:tentative="1">
      <w:start w:val="1"/>
      <w:numFmt w:val="lowerLetter"/>
      <w:lvlText w:val="%5."/>
      <w:lvlJc w:val="left"/>
      <w:pPr>
        <w:ind w:left="4223" w:hanging="360"/>
      </w:pPr>
    </w:lvl>
    <w:lvl w:ilvl="5" w:tplc="0816001B" w:tentative="1">
      <w:start w:val="1"/>
      <w:numFmt w:val="lowerRoman"/>
      <w:lvlText w:val="%6."/>
      <w:lvlJc w:val="right"/>
      <w:pPr>
        <w:ind w:left="4943" w:hanging="180"/>
      </w:pPr>
    </w:lvl>
    <w:lvl w:ilvl="6" w:tplc="0816000F" w:tentative="1">
      <w:start w:val="1"/>
      <w:numFmt w:val="decimal"/>
      <w:lvlText w:val="%7."/>
      <w:lvlJc w:val="left"/>
      <w:pPr>
        <w:ind w:left="5663" w:hanging="360"/>
      </w:pPr>
    </w:lvl>
    <w:lvl w:ilvl="7" w:tplc="08160019" w:tentative="1">
      <w:start w:val="1"/>
      <w:numFmt w:val="lowerLetter"/>
      <w:lvlText w:val="%8."/>
      <w:lvlJc w:val="left"/>
      <w:pPr>
        <w:ind w:left="6383" w:hanging="360"/>
      </w:pPr>
    </w:lvl>
    <w:lvl w:ilvl="8" w:tplc="0816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2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E9C6A39"/>
    <w:multiLevelType w:val="multilevel"/>
    <w:tmpl w:val="EB8AA03E"/>
    <w:numStyleLink w:val="Estilo8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74"/>
    <w:rsid w:val="000C7433"/>
    <w:rsid w:val="003577A9"/>
    <w:rsid w:val="0036531E"/>
    <w:rsid w:val="00370AE0"/>
    <w:rsid w:val="0047601E"/>
    <w:rsid w:val="004C52BF"/>
    <w:rsid w:val="0061567E"/>
    <w:rsid w:val="006F4409"/>
    <w:rsid w:val="00723174"/>
    <w:rsid w:val="007C586C"/>
    <w:rsid w:val="008A1D8E"/>
    <w:rsid w:val="00972D0E"/>
    <w:rsid w:val="00AD6516"/>
    <w:rsid w:val="00AE69ED"/>
    <w:rsid w:val="00C50492"/>
    <w:rsid w:val="00DD1850"/>
    <w:rsid w:val="00E91D78"/>
    <w:rsid w:val="00F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0CBB"/>
  <w15:chartTrackingRefBased/>
  <w15:docId w15:val="{8D81D6CE-9A92-4046-97BF-53A85E50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arter"/>
    <w:autoRedefine/>
    <w:qFormat/>
    <w:rsid w:val="00723174"/>
    <w:pPr>
      <w:keepNext/>
      <w:spacing w:before="600" w:after="600" w:line="36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723174"/>
    <w:pPr>
      <w:numPr>
        <w:ilvl w:val="1"/>
        <w:numId w:val="2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723174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723174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723174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723174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723174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723174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table" w:styleId="TabelacomGrelha">
    <w:name w:val="Table Grid"/>
    <w:basedOn w:val="Tabelanormal"/>
    <w:rsid w:val="007231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CabealhoFiguras">
    <w:name w:val="PhD_Cabeçalho_Figuras"/>
    <w:basedOn w:val="Corpodetexto"/>
    <w:rsid w:val="00723174"/>
    <w:pPr>
      <w:keepNext/>
      <w:keepLines/>
      <w:tabs>
        <w:tab w:val="left" w:pos="567"/>
      </w:tabs>
      <w:spacing w:after="0"/>
      <w:jc w:val="center"/>
    </w:pPr>
    <w:rPr>
      <w:rFonts w:eastAsiaTheme="minorHAnsi"/>
      <w:b/>
      <w:lang w:val="en-GB" w:eastAsia="en-US"/>
    </w:rPr>
  </w:style>
  <w:style w:type="paragraph" w:customStyle="1" w:styleId="PhDFigura">
    <w:name w:val="PhD_Figura"/>
    <w:basedOn w:val="Normal"/>
    <w:rsid w:val="00723174"/>
    <w:pPr>
      <w:keepNext/>
      <w:keepLines/>
      <w:widowControl w:val="0"/>
      <w:spacing w:after="120"/>
      <w:jc w:val="center"/>
    </w:pPr>
    <w:rPr>
      <w:bCs/>
    </w:rPr>
  </w:style>
  <w:style w:type="paragraph" w:customStyle="1" w:styleId="PhDLegendaFiguras">
    <w:name w:val="PhD_Legenda_Figuras"/>
    <w:basedOn w:val="Normal"/>
    <w:link w:val="PhDLegendaFigurasCarter"/>
    <w:qFormat/>
    <w:rsid w:val="00723174"/>
    <w:pPr>
      <w:keepLines/>
      <w:widowControl w:val="0"/>
      <w:spacing w:after="200" w:line="276" w:lineRule="auto"/>
      <w:jc w:val="center"/>
    </w:pPr>
    <w:rPr>
      <w:rFonts w:ascii="NewsGotT" w:hAnsi="NewsGotT"/>
      <w:bCs/>
    </w:rPr>
  </w:style>
  <w:style w:type="character" w:customStyle="1" w:styleId="PhDLegendaFigurasCarter">
    <w:name w:val="PhD_Legenda_Figuras Caráter"/>
    <w:link w:val="PhDLegendaFiguras"/>
    <w:rsid w:val="00723174"/>
    <w:rPr>
      <w:rFonts w:ascii="NewsGotT" w:eastAsia="Times New Roman" w:hAnsi="NewsGotT" w:cs="Times New Roman"/>
      <w:bCs/>
      <w:sz w:val="20"/>
      <w:szCs w:val="20"/>
      <w:lang w:eastAsia="pt-PT"/>
    </w:rPr>
  </w:style>
  <w:style w:type="character" w:styleId="Refdecomentrio">
    <w:name w:val="annotation reference"/>
    <w:basedOn w:val="Tipodeletrapredefinidodopargrafo"/>
    <w:uiPriority w:val="99"/>
    <w:rsid w:val="00723174"/>
    <w:rPr>
      <w:sz w:val="16"/>
      <w:szCs w:val="16"/>
    </w:rPr>
  </w:style>
  <w:style w:type="numbering" w:customStyle="1" w:styleId="Estilo8">
    <w:name w:val="Estilo8"/>
    <w:uiPriority w:val="99"/>
    <w:rsid w:val="00723174"/>
    <w:pPr>
      <w:numPr>
        <w:numId w:val="1"/>
      </w:numPr>
    </w:pPr>
  </w:style>
  <w:style w:type="paragraph" w:customStyle="1" w:styleId="PhDCorpo">
    <w:name w:val="PhD_Corpo"/>
    <w:basedOn w:val="Corpodetexto"/>
    <w:qFormat/>
    <w:rsid w:val="00723174"/>
    <w:pPr>
      <w:tabs>
        <w:tab w:val="left" w:pos="567"/>
      </w:tabs>
      <w:spacing w:after="200" w:line="360" w:lineRule="auto"/>
      <w:jc w:val="both"/>
    </w:pPr>
    <w:rPr>
      <w:rFonts w:ascii="NewsGotT" w:eastAsiaTheme="minorHAnsi" w:hAnsi="NewsGotT"/>
      <w:sz w:val="24"/>
      <w:szCs w:val="22"/>
      <w:lang w:eastAsia="en-US"/>
    </w:rPr>
  </w:style>
  <w:style w:type="table" w:styleId="SimplesTabela1">
    <w:name w:val="Plain Table 1"/>
    <w:basedOn w:val="Tabelanormal"/>
    <w:uiPriority w:val="41"/>
    <w:rsid w:val="007231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arter"/>
    <w:uiPriority w:val="99"/>
    <w:semiHidden/>
    <w:unhideWhenUsed/>
    <w:rsid w:val="0072317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723174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customStyle="1" w:styleId="PhDLegendaTabela">
    <w:name w:val="PhD_Legenda_Tabela"/>
    <w:basedOn w:val="Normal"/>
    <w:link w:val="PhDLegendaTabelaCarter"/>
    <w:rsid w:val="00972D0E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72D0E"/>
    <w:rPr>
      <w:rFonts w:ascii="NewsGotT" w:eastAsia="Times New Roman" w:hAnsi="NewsGotT" w:cs="Times New Roman"/>
      <w:sz w:val="20"/>
      <w:szCs w:val="20"/>
      <w:lang w:eastAsia="pt-PT"/>
    </w:rPr>
  </w:style>
  <w:style w:type="paragraph" w:customStyle="1" w:styleId="trao">
    <w:name w:val="traço"/>
    <w:basedOn w:val="Corpodetexto"/>
    <w:qFormat/>
    <w:rsid w:val="004C52BF"/>
    <w:pPr>
      <w:numPr>
        <w:numId w:val="4"/>
      </w:numPr>
      <w:tabs>
        <w:tab w:val="left" w:pos="567"/>
      </w:tabs>
      <w:spacing w:after="200" w:line="360" w:lineRule="auto"/>
      <w:ind w:left="499" w:hanging="357"/>
      <w:contextualSpacing/>
      <w:jc w:val="both"/>
    </w:pPr>
    <w:rPr>
      <w:rFonts w:eastAsiaTheme="minorHAnsi"/>
      <w:sz w:val="24"/>
      <w:szCs w:val="22"/>
      <w:lang w:eastAsia="en-US"/>
    </w:rPr>
  </w:style>
  <w:style w:type="paragraph" w:customStyle="1" w:styleId="PhDIngls">
    <w:name w:val="PhD_Inglês"/>
    <w:basedOn w:val="Corpodetexto"/>
    <w:link w:val="PhDInglsCarter"/>
    <w:qFormat/>
    <w:rsid w:val="004C52BF"/>
    <w:pPr>
      <w:tabs>
        <w:tab w:val="left" w:pos="567"/>
      </w:tabs>
      <w:spacing w:after="200" w:line="360" w:lineRule="auto"/>
      <w:jc w:val="both"/>
    </w:pPr>
    <w:rPr>
      <w:i/>
      <w:sz w:val="24"/>
      <w:lang w:val="en-US"/>
    </w:rPr>
  </w:style>
  <w:style w:type="character" w:customStyle="1" w:styleId="PhDInglsCarter">
    <w:name w:val="PhD_Inglês Caráter"/>
    <w:basedOn w:val="CorpodetextoCarter"/>
    <w:link w:val="PhDIngls"/>
    <w:rsid w:val="004C52BF"/>
    <w:rPr>
      <w:rFonts w:ascii="Times New Roman" w:eastAsia="Times New Roman" w:hAnsi="Times New Roman" w:cs="Times New Roman"/>
      <w:i/>
      <w:sz w:val="24"/>
      <w:szCs w:val="20"/>
      <w:lang w:val="en-US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fiabilidade</b:Tag>
    <b:SourceType>DocumentFromInternetSite</b:SourceType>
    <b:Guid>{B8E6C0D8-D812-43F9-A40A-F3AD844AB05B}</b:Guid>
    <b:Title>Fiabilidade e boas práticas de projeto</b:Title>
    <b:Year>2014</b:Year>
    <b:Author>
      <b:Author>
        <b:NameList>
          <b:Person>
            <b:Last>Carvalhal</b:Last>
            <b:First>Paulo</b:First>
          </b:Person>
        </b:NameList>
      </b:Author>
    </b:Author>
    <b:YearAccessed>2021</b:YearAccessed>
    <b:MonthAccessed>fevereiro</b:MonthAccessed>
    <b:DayAccessed>3</b:DayAccessed>
    <b:URL>https://elearning.uminho.pt/bbcswebdav/pid-1045855-dt-content-rid-3987823_1/courses/2021.9305O4_1/FiabilidadeBoasPraticasProjeto_PCarvalhal.pdf</b:URL>
    <b:RefOrder>15</b:RefOrder>
  </b:Source>
  <b:Source>
    <b:Tag>Ele21</b:Tag>
    <b:SourceType>InternetSite</b:SourceType>
    <b:Guid>{331DD8D7-0AFB-4737-BCA5-51FD7C2A7E88}</b:Guid>
    <b:Title>Electrostatic-sensitive device</b:Title>
    <b:ProductionCompany>Wikipedia</b:ProductionCompany>
    <b:YearAccessed>2021</b:YearAccessed>
    <b:MonthAccessed>fevereiro</b:MonthAccessed>
    <b:DayAccessed>8</b:DayAccessed>
    <b:URL>https://en.wikipedia.org/wiki/Electrostatic-sensitive_device</b:URL>
    <b:RefOrder>16</b:RefOrder>
  </b:Source>
  <b:Source>
    <b:Tag>TUR21</b:Tag>
    <b:SourceType>InternetSite</b:SourceType>
    <b:Guid>{87820586-5C74-411A-88C2-BA783F123D4D}</b:Guid>
    <b:Title>O que é o certificado CE?</b:Title>
    <b:YearAccessed>2021</b:YearAccessed>
    <b:MonthAccessed>fevereiro</b:MonthAccessed>
    <b:DayAccessed>2</b:DayAccessed>
    <b:URL>https://www.ceisaret.com/pt/ce-sertifikasi-nedir/</b:URL>
    <b:Author>
      <b:Author>
        <b:Corporate>TUR CERT</b:Corporate>
      </b:Author>
    </b:Author>
    <b:RefOrder>17</b:RefOrder>
  </b:Source>
  <b:Source>
    <b:Tag>Jor14</b:Tag>
    <b:SourceType>DocumentFromInternetSite</b:SourceType>
    <b:Guid>{B6C6E63D-7D29-492C-8913-207470242B3F}</b:Guid>
    <b:Author>
      <b:Author>
        <b:Corporate>Jornal Oficial da União Europeia</b:Corporate>
      </b:Author>
    </b:Author>
    <b:Title>DIRETIVA 2014/35/UE DO PARLAMENTO EUROPEU E DO CONSELHO</b:Title>
    <b:Year>2014</b:Year>
    <b:Month>março</b:Month>
    <b:Day>29</b:Day>
    <b:YearAccessed>2021</b:YearAccessed>
    <b:MonthAccessed>fevereiro</b:MonthAccessed>
    <b:DayAccessed>8</b:DayAccessed>
    <b:URL>https://eur-lex.europa.eu/legal-content/PT/TXT/PDF/?uri=CELEX:32014L0035&amp;from=EN</b:URL>
    <b:PeriodicalTitle>relativa à harmonização da legislação dos Estados-Membros respeitante à disponibilização no mercado de material elétrico destinado a ser utilizado dentro de certos limites</b:PeriodicalTitle>
    <b:RefOrder>18</b:RefOrder>
  </b:Source>
  <b:Source>
    <b:Tag>Tex96</b:Tag>
    <b:SourceType>DocumentFromInternetSite</b:SourceType>
    <b:Guid>{2541DDAE-44CB-4282-BC76-119A284FBAC2}</b:Guid>
    <b:Title>SN54/74HCT CMOS Logic Family Applications and Restrictions</b:Title>
    <b:Year>1996</b:Year>
    <b:Month>maio</b:Month>
    <b:YearAccessed>2021</b:YearAccessed>
    <b:MonthAccessed>fevereiro</b:MonthAccessed>
    <b:DayAccessed>2</b:DayAccessed>
    <b:URL>https://www.ti.com/lit/an/scla011/scla011.pdf?ts=1612201599681&amp;ref_url=https%253A%252F%252Fwww.ti.com%252Fproduct%252FCD74HCT251</b:URL>
    <b:Author>
      <b:Author>
        <b:Corporate>Texas Instruments</b:Corporate>
      </b:Author>
    </b:Author>
    <b:RefOrder>7</b:RefOrder>
  </b:Source>
  <b:Source>
    <b:Tag>Ana21</b:Tag>
    <b:SourceType>InternetSite</b:SourceType>
    <b:Guid>{279223FF-F0DD-41B1-9B8A-317B50ADC143}</b:Guid>
    <b:Title>Fecha tudo. Escolas e universidades em casa a partir de sexta-feira.</b:Title>
    <b:Year>2021</b:Year>
    <b:Author>
      <b:Author>
        <b:NameList>
          <b:Person>
            <b:Last>Cardoso</b:Last>
            <b:First>Ana</b:First>
            <b:Middle>Gaspar e Inês</b:Middle>
          </b:Person>
        </b:NameList>
      </b:Author>
    </b:Author>
    <b:ProductionCompany>Jornal de Notícias</b:ProductionCompany>
    <b:Month>janeiro</b:Month>
    <b:Day>21</b:Day>
    <b:YearAccessed>2021</b:YearAccessed>
    <b:MonthAccessed>fevereiro</b:MonthAccessed>
    <b:DayAccessed>3</b:DayAccessed>
    <b:URL>https://www.jn.pt/nacional/fecha-tudo-escolas-e-universidade-em-casa-a-partir-de-sexta-feira-13256762.html</b:URL>
    <b:RefOrder>6</b:RefOrder>
  </b:Source>
  <b:Source>
    <b:Tag>Pol14</b:Tag>
    <b:SourceType>DocumentFromInternetSite</b:SourceType>
    <b:Guid>{5B80554E-37BC-445A-A2C2-2120D62663C9}</b:Guid>
    <b:Title>pololu.com</b:Title>
    <b:Year>2001-2014</b:Year>
    <b:YearAccessed>2021</b:YearAccessed>
    <b:MonthAccessed>fevereiro</b:MonthAccessed>
    <b:DayAccessed>3</b:DayAccessed>
    <b:URL>https://www.pololu.com/docs/pdf/0J12/QTR-8x.pdf</b:URL>
    <b:Author>
      <b:Author>
        <b:NameList>
          <b:Person>
            <b:Last>Corporation</b:Last>
            <b:First>Pololu</b:Fir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F4249831-D046-4ED6-93D4-CD44F6CE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903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João Pedro Dias Miranda</cp:lastModifiedBy>
  <cp:revision>5</cp:revision>
  <dcterms:created xsi:type="dcterms:W3CDTF">2021-06-19T15:41:00Z</dcterms:created>
  <dcterms:modified xsi:type="dcterms:W3CDTF">2021-06-19T20:44:00Z</dcterms:modified>
</cp:coreProperties>
</file>