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08A62" w14:textId="48437E16" w:rsidR="00E41CB7" w:rsidRPr="00A10AF2" w:rsidRDefault="00A10AF2">
      <w:pPr>
        <w:rPr>
          <w:b/>
          <w:sz w:val="40"/>
          <w:szCs w:val="40"/>
        </w:rPr>
      </w:pPr>
      <w:proofErr w:type="spellStart"/>
      <w:r w:rsidRPr="00A10AF2">
        <w:rPr>
          <w:b/>
          <w:sz w:val="40"/>
          <w:szCs w:val="40"/>
        </w:rPr>
        <w:t>Smells</w:t>
      </w:r>
      <w:r w:rsidR="00E41CB7" w:rsidRPr="00A10AF2">
        <w:rPr>
          <w:b/>
          <w:sz w:val="40"/>
          <w:szCs w:val="40"/>
        </w:rPr>
        <w:t>P</w:t>
      </w:r>
      <w:r w:rsidRPr="00A10AF2">
        <w:rPr>
          <w:b/>
          <w:sz w:val="40"/>
          <w:szCs w:val="40"/>
        </w:rPr>
        <w:t>hishy</w:t>
      </w:r>
      <w:proofErr w:type="spellEnd"/>
    </w:p>
    <w:p w14:paraId="0CF2DAEB" w14:textId="77777777" w:rsidR="00E41CB7" w:rsidRDefault="00E41CB7"/>
    <w:p w14:paraId="29598AB8" w14:textId="04B0C7EF" w:rsidR="00E41CB7" w:rsidRPr="00A10AF2" w:rsidRDefault="00E41CB7">
      <w:pPr>
        <w:rPr>
          <w:b/>
          <w:sz w:val="32"/>
          <w:szCs w:val="32"/>
        </w:rPr>
      </w:pPr>
      <w:r w:rsidRPr="00A10AF2">
        <w:rPr>
          <w:b/>
          <w:sz w:val="32"/>
          <w:szCs w:val="32"/>
        </w:rPr>
        <w:t>Overview</w:t>
      </w:r>
    </w:p>
    <w:p w14:paraId="097DE947" w14:textId="66B7AC3A" w:rsidR="00A10AF2" w:rsidRDefault="00A10AF2">
      <w:proofErr w:type="spellStart"/>
      <w:r w:rsidRPr="00A10AF2">
        <w:rPr>
          <w:i/>
        </w:rPr>
        <w:t>SmellsPhishy</w:t>
      </w:r>
      <w:proofErr w:type="spellEnd"/>
      <w:r w:rsidR="00E41CB7">
        <w:t xml:space="preserve"> is a Chrome browser extension that aims to warn users before they visit malicious websites unknowingly.</w:t>
      </w:r>
      <w:r>
        <w:t xml:space="preserve"> It aims to defeat homograph attacks and malicious redirects. These are common techniques used by malicious parties to lead users to browse to phishing websites that masquerade as the legitimate ones.</w:t>
      </w:r>
    </w:p>
    <w:p w14:paraId="7078566E" w14:textId="2EC47EA4" w:rsidR="00E41CB7" w:rsidRDefault="00A10AF2">
      <w:proofErr w:type="spellStart"/>
      <w:r w:rsidRPr="00A10AF2">
        <w:rPr>
          <w:i/>
        </w:rPr>
        <w:t>SmellsPhishy</w:t>
      </w:r>
      <w:proofErr w:type="spellEnd"/>
      <w:r>
        <w:t xml:space="preserve"> </w:t>
      </w:r>
      <w:r w:rsidR="00E41CB7">
        <w:t>consists of 3 components:</w:t>
      </w:r>
    </w:p>
    <w:p w14:paraId="2E13480A" w14:textId="59816637" w:rsidR="00E41CB7" w:rsidRDefault="00E41CB7" w:rsidP="00E41CB7">
      <w:pPr>
        <w:pStyle w:val="ListParagraph"/>
        <w:numPr>
          <w:ilvl w:val="0"/>
          <w:numId w:val="1"/>
        </w:numPr>
      </w:pPr>
      <w:r>
        <w:t>Punycode Detection</w:t>
      </w:r>
    </w:p>
    <w:p w14:paraId="543B2106" w14:textId="21DE1FB8" w:rsidR="00E41CB7" w:rsidRDefault="00E41CB7" w:rsidP="00E41CB7">
      <w:pPr>
        <w:pStyle w:val="ListParagraph"/>
        <w:numPr>
          <w:ilvl w:val="0"/>
          <w:numId w:val="1"/>
        </w:numPr>
      </w:pPr>
      <w:r>
        <w:t>Redirect Detection</w:t>
      </w:r>
    </w:p>
    <w:p w14:paraId="6173A02C" w14:textId="0E74D02D" w:rsidR="00E41CB7" w:rsidRDefault="00E41CB7" w:rsidP="00E41CB7">
      <w:pPr>
        <w:pStyle w:val="ListParagraph"/>
        <w:numPr>
          <w:ilvl w:val="0"/>
          <w:numId w:val="1"/>
        </w:numPr>
      </w:pPr>
      <w:r>
        <w:t>Phishing Page Analysis</w:t>
      </w:r>
    </w:p>
    <w:p w14:paraId="3262F696" w14:textId="12944514" w:rsidR="00E41CB7" w:rsidRPr="002C2560" w:rsidRDefault="00E41CB7" w:rsidP="00E41CB7">
      <w:r>
        <w:t xml:space="preserve">These components are explained in further detail in </w:t>
      </w:r>
      <w:r w:rsidR="006A05BA">
        <w:t xml:space="preserve">subsequent </w:t>
      </w:r>
      <w:r>
        <w:t xml:space="preserve">sections. </w:t>
      </w:r>
      <w:proofErr w:type="spellStart"/>
      <w:r w:rsidR="00A10AF2" w:rsidRPr="00A10AF2">
        <w:rPr>
          <w:i/>
        </w:rPr>
        <w:t>SmellsPhishy</w:t>
      </w:r>
      <w:proofErr w:type="spellEnd"/>
      <w:r w:rsidR="00A10AF2">
        <w:t xml:space="preserve"> </w:t>
      </w:r>
      <w:r>
        <w:t xml:space="preserve">looks out for two common triggers: a URL consisting of non-alphanumeric Unicode characters and page redirects. </w:t>
      </w:r>
      <w:r w:rsidR="002C2560">
        <w:t xml:space="preserve">When one of these is present, </w:t>
      </w:r>
      <w:proofErr w:type="spellStart"/>
      <w:r w:rsidR="002C2560">
        <w:rPr>
          <w:i/>
        </w:rPr>
        <w:t>SmellsPhishy</w:t>
      </w:r>
      <w:proofErr w:type="spellEnd"/>
      <w:r w:rsidR="002C2560">
        <w:rPr>
          <w:i/>
        </w:rPr>
        <w:t xml:space="preserve"> </w:t>
      </w:r>
      <w:r w:rsidR="002C2560">
        <w:t xml:space="preserve">will perform an analysis on the webpage that </w:t>
      </w:r>
      <w:r w:rsidR="00DE5412">
        <w:t>the user is</w:t>
      </w:r>
      <w:r w:rsidR="002C2560">
        <w:t xml:space="preserve"> </w:t>
      </w:r>
      <w:r w:rsidR="00913A67">
        <w:t>brows</w:t>
      </w:r>
      <w:r w:rsidR="00DE5412">
        <w:t>ing</w:t>
      </w:r>
      <w:r w:rsidR="00913A67">
        <w:t xml:space="preserve"> to</w:t>
      </w:r>
      <w:r w:rsidR="002C2560">
        <w:t>.</w:t>
      </w:r>
      <w:r w:rsidR="00DE5412">
        <w:t xml:space="preserve"> If it is determined that the webpage is likely to be malicious, the user will be prompted with a warning, and he will have to indicate his intent to proceed to the page or </w:t>
      </w:r>
      <w:r w:rsidR="00D86D0A">
        <w:t xml:space="preserve">to </w:t>
      </w:r>
      <w:r w:rsidR="00DE5412">
        <w:t>cancel the request.</w:t>
      </w:r>
    </w:p>
    <w:p w14:paraId="339A4662" w14:textId="1A989F79" w:rsidR="00E41CB7" w:rsidRPr="00A10AF2" w:rsidRDefault="00A10AF2">
      <w:pPr>
        <w:rPr>
          <w:b/>
          <w:sz w:val="32"/>
          <w:szCs w:val="32"/>
        </w:rPr>
      </w:pPr>
      <w:r>
        <w:rPr>
          <w:b/>
          <w:sz w:val="32"/>
          <w:szCs w:val="32"/>
        </w:rPr>
        <w:t>Punycode Detection</w:t>
      </w:r>
    </w:p>
    <w:p w14:paraId="22816DBB" w14:textId="4B244118" w:rsidR="00E41CB7" w:rsidRPr="00E41CB7" w:rsidRDefault="00A10AF2">
      <w:pPr>
        <w:rPr>
          <w:u w:val="single"/>
        </w:rPr>
      </w:pPr>
      <w:r>
        <w:rPr>
          <w:u w:val="single"/>
        </w:rPr>
        <w:t>Homograph Attacks</w:t>
      </w:r>
    </w:p>
    <w:p w14:paraId="489891D6" w14:textId="30D6BAB1" w:rsidR="00E41CB7" w:rsidRDefault="00A10AF2">
      <w:pPr>
        <w:rPr>
          <w:rFonts w:cstheme="minorHAnsi"/>
          <w:color w:val="000000"/>
        </w:rPr>
      </w:pPr>
      <w:r w:rsidRPr="00A10AF2">
        <w:rPr>
          <w:rFonts w:cstheme="minorHAnsi"/>
          <w:color w:val="000000"/>
        </w:rPr>
        <w:t xml:space="preserve">Since 2003, Unicode characters have been allowed to be used in domain names through the initial IDNA protocol (“IDNA2003”). The idea behind the introduction of </w:t>
      </w:r>
      <w:proofErr w:type="spellStart"/>
      <w:r w:rsidRPr="00A10AF2">
        <w:rPr>
          <w:rFonts w:cstheme="minorHAnsi"/>
          <w:color w:val="000000"/>
        </w:rPr>
        <w:t>unicode</w:t>
      </w:r>
      <w:proofErr w:type="spellEnd"/>
      <w:r w:rsidRPr="00A10AF2">
        <w:rPr>
          <w:rFonts w:cstheme="minorHAnsi"/>
          <w:color w:val="000000"/>
        </w:rPr>
        <w:t xml:space="preserve"> characters was to give international internet users the ability to follow links in their own languages. Unfortunately, </w:t>
      </w:r>
      <w:proofErr w:type="spellStart"/>
      <w:r w:rsidRPr="00A10AF2">
        <w:rPr>
          <w:rFonts w:cstheme="minorHAnsi"/>
          <w:color w:val="000000"/>
        </w:rPr>
        <w:t>unicode</w:t>
      </w:r>
      <w:proofErr w:type="spellEnd"/>
      <w:r w:rsidRPr="00A10AF2">
        <w:rPr>
          <w:rFonts w:cstheme="minorHAnsi"/>
          <w:color w:val="000000"/>
        </w:rPr>
        <w:t xml:space="preserve"> domains are constantly being exploited in phishing attacks.</w:t>
      </w:r>
    </w:p>
    <w:p w14:paraId="38C4F8CF" w14:textId="5419EDD7" w:rsidR="00A10AF2" w:rsidRPr="00A10AF2" w:rsidRDefault="00A10AF2">
      <w:pPr>
        <w:rPr>
          <w:rFonts w:cstheme="minorHAnsi"/>
        </w:rPr>
      </w:pPr>
      <w:r w:rsidRPr="00A10AF2">
        <w:rPr>
          <w:rFonts w:cstheme="minorHAnsi"/>
          <w:color w:val="000000"/>
        </w:rPr>
        <w:t xml:space="preserve">Malicious parties can replace certain characters in existing URLs with another </w:t>
      </w:r>
      <w:proofErr w:type="spellStart"/>
      <w:r w:rsidRPr="00A10AF2">
        <w:rPr>
          <w:rFonts w:cstheme="minorHAnsi"/>
          <w:color w:val="000000"/>
        </w:rPr>
        <w:t>unicode</w:t>
      </w:r>
      <w:proofErr w:type="spellEnd"/>
      <w:r w:rsidRPr="00A10AF2">
        <w:rPr>
          <w:rFonts w:cstheme="minorHAnsi"/>
          <w:color w:val="000000"/>
        </w:rPr>
        <w:t xml:space="preserve"> character that looks exactly the same. For example, the “</w:t>
      </w:r>
      <w:proofErr w:type="gramStart"/>
      <w:r w:rsidRPr="00A10AF2">
        <w:rPr>
          <w:rFonts w:cstheme="minorHAnsi"/>
          <w:color w:val="000000"/>
        </w:rPr>
        <w:t>o”</w:t>
      </w:r>
      <w:proofErr w:type="spellStart"/>
      <w:r w:rsidRPr="00A10AF2">
        <w:rPr>
          <w:rFonts w:cstheme="minorHAnsi"/>
          <w:color w:val="000000"/>
        </w:rPr>
        <w:t>s</w:t>
      </w:r>
      <w:proofErr w:type="gramEnd"/>
      <w:r w:rsidRPr="00A10AF2">
        <w:rPr>
          <w:rFonts w:cstheme="minorHAnsi"/>
          <w:color w:val="000000"/>
        </w:rPr>
        <w:t xml:space="preserve"> in</w:t>
      </w:r>
      <w:proofErr w:type="spellEnd"/>
      <w:r w:rsidRPr="00A10AF2">
        <w:rPr>
          <w:rFonts w:cstheme="minorHAnsi"/>
          <w:color w:val="000000"/>
        </w:rPr>
        <w:t xml:space="preserve"> “google.com” are normally represented with the Latin small letter “o” (U+006F), whereas an attacker can host a site with the domain “google.com” using the Greek small letter </w:t>
      </w:r>
      <w:proofErr w:type="spellStart"/>
      <w:r w:rsidRPr="00A10AF2">
        <w:rPr>
          <w:rFonts w:cstheme="minorHAnsi"/>
          <w:color w:val="000000"/>
        </w:rPr>
        <w:t>Omnicron</w:t>
      </w:r>
      <w:proofErr w:type="spellEnd"/>
      <w:r w:rsidRPr="00A10AF2">
        <w:rPr>
          <w:rFonts w:cstheme="minorHAnsi"/>
          <w:color w:val="000000"/>
        </w:rPr>
        <w:t xml:space="preserve">(U+03BF). The attacker can then give the user a “google.com” link which actually directs to his own malicious webpage. This is known as a homograph attack. A more drastic example can be seen in </w:t>
      </w:r>
      <w:r>
        <w:rPr>
          <w:rFonts w:cstheme="minorHAnsi"/>
          <w:color w:val="000000"/>
        </w:rPr>
        <w:t xml:space="preserve">Figure 1 </w:t>
      </w:r>
      <w:r w:rsidRPr="00A10AF2">
        <w:rPr>
          <w:rFonts w:cstheme="minorHAnsi"/>
          <w:color w:val="000000"/>
        </w:rPr>
        <w:t>below for “apple.com”.</w:t>
      </w:r>
    </w:p>
    <w:p w14:paraId="2E38F4EF" w14:textId="77777777" w:rsidR="00A10AF2" w:rsidRDefault="00A10AF2" w:rsidP="00A10AF2">
      <w:pPr>
        <w:keepNext/>
      </w:pPr>
      <w:r>
        <w:rPr>
          <w:noProof/>
        </w:rPr>
        <w:drawing>
          <wp:inline distT="0" distB="0" distL="0" distR="0" wp14:anchorId="2D272A42" wp14:editId="42AB0471">
            <wp:extent cx="5731510" cy="1052195"/>
            <wp:effectExtent l="0" t="0" r="2540" b="0"/>
            <wp:docPr id="2" name="Picture 2" descr="https://blog.malwarebytes.com/wp-content/uploads/2017/10/table-1-gly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malwarebytes.com/wp-content/uploads/2017/10/table-1-glyph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52195"/>
                    </a:xfrm>
                    <a:prstGeom prst="rect">
                      <a:avLst/>
                    </a:prstGeom>
                    <a:noFill/>
                    <a:ln>
                      <a:noFill/>
                    </a:ln>
                  </pic:spPr>
                </pic:pic>
              </a:graphicData>
            </a:graphic>
          </wp:inline>
        </w:drawing>
      </w:r>
    </w:p>
    <w:p w14:paraId="775E3B99" w14:textId="6139628C" w:rsidR="00E41CB7" w:rsidRDefault="00A10AF2" w:rsidP="00A10AF2">
      <w:pPr>
        <w:pStyle w:val="Caption"/>
        <w:jc w:val="center"/>
      </w:pPr>
      <w:r>
        <w:t xml:space="preserve">Figure </w:t>
      </w:r>
      <w:r w:rsidR="009C4814">
        <w:rPr>
          <w:noProof/>
        </w:rPr>
        <w:fldChar w:fldCharType="begin"/>
      </w:r>
      <w:r w:rsidR="009C4814">
        <w:rPr>
          <w:noProof/>
        </w:rPr>
        <w:instrText xml:space="preserve"> SEQ Figure \* ARABIC </w:instrText>
      </w:r>
      <w:r w:rsidR="009C4814">
        <w:rPr>
          <w:noProof/>
        </w:rPr>
        <w:fldChar w:fldCharType="separate"/>
      </w:r>
      <w:r>
        <w:rPr>
          <w:noProof/>
        </w:rPr>
        <w:t>1</w:t>
      </w:r>
      <w:r w:rsidR="009C4814">
        <w:rPr>
          <w:noProof/>
        </w:rPr>
        <w:fldChar w:fldCharType="end"/>
      </w:r>
      <w:r>
        <w:t xml:space="preserve">. Taken from </w:t>
      </w:r>
      <w:r w:rsidRPr="00385163">
        <w:t>https://blog.malwarebytes.com/101/2017/10/out-of-character-homograph-attacks-explained/</w:t>
      </w:r>
    </w:p>
    <w:p w14:paraId="1998E9BE" w14:textId="77777777" w:rsidR="00A10AF2" w:rsidRDefault="00A10AF2">
      <w:pPr>
        <w:rPr>
          <w:u w:val="single"/>
        </w:rPr>
      </w:pPr>
      <w:r>
        <w:rPr>
          <w:u w:val="single"/>
        </w:rPr>
        <w:br w:type="page"/>
      </w:r>
    </w:p>
    <w:p w14:paraId="1CDFF21C" w14:textId="054094CB" w:rsidR="00E41CB7" w:rsidRPr="004F103E" w:rsidRDefault="00E41CB7">
      <w:pPr>
        <w:rPr>
          <w:b/>
          <w:sz w:val="32"/>
          <w:szCs w:val="32"/>
        </w:rPr>
      </w:pPr>
      <w:r w:rsidRPr="004F103E">
        <w:rPr>
          <w:b/>
          <w:sz w:val="32"/>
          <w:szCs w:val="32"/>
        </w:rPr>
        <w:lastRenderedPageBreak/>
        <w:t>Redirect Detection</w:t>
      </w:r>
    </w:p>
    <w:p w14:paraId="00172B4F" w14:textId="00AE43AD" w:rsidR="004F103E" w:rsidRPr="004F103E" w:rsidRDefault="004F103E">
      <w:pPr>
        <w:rPr>
          <w:u w:val="single"/>
        </w:rPr>
      </w:pPr>
      <w:r>
        <w:rPr>
          <w:u w:val="single"/>
        </w:rPr>
        <w:t>Malicious Redirects</w:t>
      </w:r>
    </w:p>
    <w:p w14:paraId="5C9D1527" w14:textId="190A8D17" w:rsidR="00E41CB7" w:rsidRDefault="008B1C19">
      <w:pPr>
        <w:rPr>
          <w:rFonts w:cstheme="minorHAnsi"/>
          <w:color w:val="000000"/>
        </w:rPr>
      </w:pPr>
      <w:r>
        <w:rPr>
          <w:rFonts w:cstheme="minorHAnsi"/>
          <w:color w:val="000000"/>
        </w:rPr>
        <w:t>One</w:t>
      </w:r>
      <w:r w:rsidR="00A10AF2" w:rsidRPr="00A10AF2">
        <w:rPr>
          <w:rFonts w:cstheme="minorHAnsi"/>
          <w:color w:val="000000"/>
        </w:rPr>
        <w:t xml:space="preserve"> problem with URLs is in the form of shortened URLs. In 2002, the first notable URL shortening service, </w:t>
      </w:r>
      <w:proofErr w:type="spellStart"/>
      <w:r w:rsidR="00A10AF2" w:rsidRPr="00A10AF2">
        <w:rPr>
          <w:rFonts w:cstheme="minorHAnsi"/>
          <w:color w:val="000000"/>
        </w:rPr>
        <w:t>TinyURL</w:t>
      </w:r>
      <w:proofErr w:type="spellEnd"/>
      <w:r w:rsidR="00A10AF2" w:rsidRPr="00A10AF2">
        <w:rPr>
          <w:rFonts w:cstheme="minorHAnsi"/>
          <w:color w:val="000000"/>
        </w:rPr>
        <w:t xml:space="preserve"> started and has gathered public interests. Long URLs are difficult to distribute and remember. The motivation behind shortened URLs was to allow instant messaging services, websites or hard copy publications which have characters limitation or to “beautify” a link. Unfortunately, </w:t>
      </w:r>
      <w:r w:rsidR="00CB5C6C">
        <w:rPr>
          <w:rFonts w:cstheme="minorHAnsi"/>
          <w:color w:val="000000"/>
        </w:rPr>
        <w:t>URL</w:t>
      </w:r>
      <w:r w:rsidR="00A10AF2" w:rsidRPr="00A10AF2">
        <w:rPr>
          <w:rFonts w:cstheme="minorHAnsi"/>
          <w:color w:val="000000"/>
        </w:rPr>
        <w:t xml:space="preserve"> shortening can be used to disguise the underlying address</w:t>
      </w:r>
      <w:r w:rsidR="00AE3A67">
        <w:rPr>
          <w:rFonts w:cstheme="minorHAnsi"/>
          <w:color w:val="000000"/>
        </w:rPr>
        <w:t>.</w:t>
      </w:r>
    </w:p>
    <w:p w14:paraId="4E42E71C" w14:textId="0193B9C0" w:rsidR="00ED5147" w:rsidRDefault="00ED5147">
      <w:pPr>
        <w:rPr>
          <w:rFonts w:cstheme="minorHAnsi"/>
          <w:color w:val="000000"/>
        </w:rPr>
      </w:pPr>
      <w:r>
        <w:rPr>
          <w:rFonts w:cstheme="minorHAnsi"/>
          <w:color w:val="000000"/>
        </w:rPr>
        <w:t xml:space="preserve">Redirects can also be </w:t>
      </w:r>
      <w:r w:rsidR="00A03950">
        <w:rPr>
          <w:rFonts w:cstheme="minorHAnsi"/>
          <w:color w:val="000000"/>
        </w:rPr>
        <w:t>triggered</w:t>
      </w:r>
      <w:r>
        <w:rPr>
          <w:rFonts w:cstheme="minorHAnsi"/>
          <w:color w:val="000000"/>
        </w:rPr>
        <w:t xml:space="preserve"> by embedded JavaScript code</w:t>
      </w:r>
      <w:r w:rsidR="00A03950">
        <w:rPr>
          <w:rFonts w:cstheme="minorHAnsi"/>
          <w:color w:val="000000"/>
        </w:rPr>
        <w:t>.</w:t>
      </w:r>
      <w:bookmarkStart w:id="0" w:name="_GoBack"/>
      <w:bookmarkEnd w:id="0"/>
    </w:p>
    <w:p w14:paraId="07B04D76" w14:textId="2AA393B8" w:rsidR="00553A26" w:rsidRDefault="00FB7AF2">
      <w:pPr>
        <w:rPr>
          <w:rFonts w:cstheme="minorHAnsi"/>
        </w:rPr>
      </w:pPr>
      <w:r>
        <w:rPr>
          <w:rFonts w:cstheme="minorHAnsi"/>
          <w:u w:val="single"/>
        </w:rPr>
        <w:t>Understanding</w:t>
      </w:r>
      <w:r w:rsidR="00553A26">
        <w:rPr>
          <w:rFonts w:cstheme="minorHAnsi"/>
          <w:u w:val="single"/>
        </w:rPr>
        <w:t xml:space="preserve"> Redirects</w:t>
      </w:r>
    </w:p>
    <w:p w14:paraId="651853E5" w14:textId="4B5D365A" w:rsidR="00553A26" w:rsidRDefault="00ED5147">
      <w:pPr>
        <w:rPr>
          <w:rFonts w:cstheme="minorHAnsi"/>
        </w:rPr>
      </w:pPr>
      <w:r>
        <w:rPr>
          <w:rFonts w:cstheme="minorHAnsi"/>
        </w:rPr>
        <w:t>The</w:t>
      </w:r>
      <w:r w:rsidR="00A03950">
        <w:rPr>
          <w:rFonts w:cstheme="minorHAnsi"/>
        </w:rPr>
        <w:t xml:space="preserve"> HTTP/1.1 RFC lists the different types of redirects:</w:t>
      </w:r>
    </w:p>
    <w:p w14:paraId="110DEFC7" w14:textId="34D646C9" w:rsidR="00A03950" w:rsidRDefault="00A03950" w:rsidP="00A03950">
      <w:pPr>
        <w:pStyle w:val="ListParagraph"/>
        <w:numPr>
          <w:ilvl w:val="0"/>
          <w:numId w:val="2"/>
        </w:numPr>
        <w:rPr>
          <w:rFonts w:cstheme="minorHAnsi"/>
        </w:rPr>
      </w:pPr>
      <w:r>
        <w:rPr>
          <w:rFonts w:cstheme="minorHAnsi"/>
        </w:rPr>
        <w:t>Redirects that indicate the resource might be available at a different URI, as provided by the Location field, as in the status codes 301 (Moved Permanently), 302 (Found), and 307 (Temporary Redirect).</w:t>
      </w:r>
    </w:p>
    <w:p w14:paraId="1B66504F" w14:textId="0BAD7B59" w:rsidR="0016680E" w:rsidRDefault="0016680E" w:rsidP="00A03950">
      <w:pPr>
        <w:pStyle w:val="ListParagraph"/>
        <w:numPr>
          <w:ilvl w:val="0"/>
          <w:numId w:val="2"/>
        </w:numPr>
        <w:rPr>
          <w:rFonts w:cstheme="minorHAnsi"/>
        </w:rPr>
      </w:pPr>
      <w:r>
        <w:rPr>
          <w:rFonts w:cstheme="minorHAnsi"/>
        </w:rPr>
        <w:t>Redirection that offers a choice of matching resources, each capable of representing the original request target, as in the 300 (Multiple Choices) status code.</w:t>
      </w:r>
    </w:p>
    <w:p w14:paraId="1961B01E" w14:textId="050C379E" w:rsidR="0016680E" w:rsidRDefault="0016680E" w:rsidP="00A03950">
      <w:pPr>
        <w:pStyle w:val="ListParagraph"/>
        <w:numPr>
          <w:ilvl w:val="0"/>
          <w:numId w:val="2"/>
        </w:numPr>
        <w:rPr>
          <w:rFonts w:cstheme="minorHAnsi"/>
        </w:rPr>
      </w:pPr>
      <w:r>
        <w:rPr>
          <w:rFonts w:cstheme="minorHAnsi"/>
        </w:rPr>
        <w:t>Redirection to a different resource, identified by the Location field, that can present an indirect response to the request, as in the 303 (See Other) status code.</w:t>
      </w:r>
    </w:p>
    <w:p w14:paraId="40BE6EC2" w14:textId="675F9043" w:rsidR="0016680E" w:rsidRDefault="0016680E" w:rsidP="00A03950">
      <w:pPr>
        <w:pStyle w:val="ListParagraph"/>
        <w:numPr>
          <w:ilvl w:val="0"/>
          <w:numId w:val="2"/>
        </w:numPr>
        <w:rPr>
          <w:rFonts w:cstheme="minorHAnsi"/>
        </w:rPr>
      </w:pPr>
      <w:r>
        <w:rPr>
          <w:rFonts w:cstheme="minorHAnsi"/>
        </w:rPr>
        <w:t>Redirection to a previously cached result, as in the 304 (Not Modified) status code.</w:t>
      </w:r>
    </w:p>
    <w:p w14:paraId="20892495" w14:textId="5FC397F4" w:rsidR="007444F2" w:rsidRDefault="007444F2" w:rsidP="009C4814">
      <w:pPr>
        <w:rPr>
          <w:rFonts w:cstheme="minorHAnsi"/>
          <w:u w:val="single"/>
        </w:rPr>
      </w:pPr>
      <w:r>
        <w:rPr>
          <w:rFonts w:cstheme="minorHAnsi"/>
          <w:u w:val="single"/>
        </w:rPr>
        <w:t>Intercepting Redirects</w:t>
      </w:r>
    </w:p>
    <w:p w14:paraId="6DA95F41" w14:textId="015B8B0A" w:rsidR="007444F2" w:rsidRPr="007444F2" w:rsidRDefault="007444F2" w:rsidP="009C4814">
      <w:pPr>
        <w:rPr>
          <w:rFonts w:cstheme="minorHAnsi"/>
        </w:rPr>
      </w:pPr>
      <w:r>
        <w:rPr>
          <w:rFonts w:cstheme="minorHAnsi"/>
        </w:rPr>
        <w:t>Chrome</w:t>
      </w:r>
    </w:p>
    <w:p w14:paraId="153F2131" w14:textId="5C12EC73" w:rsidR="00E41CB7" w:rsidRDefault="00E41CB7"/>
    <w:p w14:paraId="51E72C36" w14:textId="77777777" w:rsidR="00553A26" w:rsidRDefault="00553A26"/>
    <w:p w14:paraId="536B236A" w14:textId="7CBBA49F" w:rsidR="00E41CB7" w:rsidRDefault="00E41CB7">
      <w:pPr>
        <w:rPr>
          <w:b/>
          <w:sz w:val="32"/>
          <w:szCs w:val="32"/>
        </w:rPr>
      </w:pPr>
      <w:r w:rsidRPr="007D2F95">
        <w:rPr>
          <w:b/>
          <w:sz w:val="32"/>
          <w:szCs w:val="32"/>
        </w:rPr>
        <w:t>Phishing Page Analysis</w:t>
      </w:r>
    </w:p>
    <w:p w14:paraId="45A755E8" w14:textId="787217A6" w:rsidR="002C2560" w:rsidRPr="002C2560" w:rsidRDefault="002C2560">
      <w:pPr>
        <w:rPr>
          <w:u w:val="single"/>
        </w:rPr>
      </w:pPr>
      <w:r w:rsidRPr="002C2560">
        <w:rPr>
          <w:u w:val="single"/>
        </w:rPr>
        <w:t>Page Similarity</w:t>
      </w:r>
    </w:p>
    <w:sectPr w:rsidR="002C2560" w:rsidRPr="002C2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E63D6"/>
    <w:multiLevelType w:val="hybridMultilevel"/>
    <w:tmpl w:val="010EEEE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4E1859"/>
    <w:multiLevelType w:val="hybridMultilevel"/>
    <w:tmpl w:val="E0BC4A9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C3"/>
    <w:rsid w:val="0016680E"/>
    <w:rsid w:val="002B0B4B"/>
    <w:rsid w:val="002C2560"/>
    <w:rsid w:val="00315B0A"/>
    <w:rsid w:val="004F103E"/>
    <w:rsid w:val="00553A26"/>
    <w:rsid w:val="006A05BA"/>
    <w:rsid w:val="007444F2"/>
    <w:rsid w:val="007D2F95"/>
    <w:rsid w:val="008357A4"/>
    <w:rsid w:val="008B1C19"/>
    <w:rsid w:val="008E3EB0"/>
    <w:rsid w:val="00913A67"/>
    <w:rsid w:val="009C4814"/>
    <w:rsid w:val="00A03950"/>
    <w:rsid w:val="00A10AF2"/>
    <w:rsid w:val="00AE3A67"/>
    <w:rsid w:val="00B300C3"/>
    <w:rsid w:val="00CB5C6C"/>
    <w:rsid w:val="00D5319B"/>
    <w:rsid w:val="00D86D0A"/>
    <w:rsid w:val="00DE5412"/>
    <w:rsid w:val="00E41CB7"/>
    <w:rsid w:val="00ED5147"/>
    <w:rsid w:val="00FB7AF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7FE2"/>
  <w15:chartTrackingRefBased/>
  <w15:docId w15:val="{BE1E8EE9-6BC5-4009-B088-D1DFD4DD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B7"/>
    <w:pPr>
      <w:ind w:left="720"/>
      <w:contextualSpacing/>
    </w:pPr>
  </w:style>
  <w:style w:type="paragraph" w:styleId="Caption">
    <w:name w:val="caption"/>
    <w:basedOn w:val="Normal"/>
    <w:next w:val="Normal"/>
    <w:uiPriority w:val="35"/>
    <w:unhideWhenUsed/>
    <w:qFormat/>
    <w:rsid w:val="00A10A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475609">
      <w:bodyDiv w:val="1"/>
      <w:marLeft w:val="0"/>
      <w:marRight w:val="0"/>
      <w:marTop w:val="0"/>
      <w:marBottom w:val="0"/>
      <w:divBdr>
        <w:top w:val="none" w:sz="0" w:space="0" w:color="auto"/>
        <w:left w:val="none" w:sz="0" w:space="0" w:color="auto"/>
        <w:bottom w:val="none" w:sz="0" w:space="0" w:color="auto"/>
        <w:right w:val="none" w:sz="0" w:space="0" w:color="auto"/>
      </w:divBdr>
    </w:div>
    <w:div w:id="113849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Quek</dc:creator>
  <cp:keywords/>
  <dc:description/>
  <cp:lastModifiedBy>Daryl Quek</cp:lastModifiedBy>
  <cp:revision>17</cp:revision>
  <dcterms:created xsi:type="dcterms:W3CDTF">2018-10-16T13:54:00Z</dcterms:created>
  <dcterms:modified xsi:type="dcterms:W3CDTF">2018-10-27T07:19:00Z</dcterms:modified>
</cp:coreProperties>
</file>