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768ADA1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0FAB3DB9" w:rsidR="00E73BB4" w:rsidRPr="00292F08" w:rsidRDefault="003B4F28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Scacchi AFP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643"/>
            <w:gridCol w:w="1683"/>
            <w:gridCol w:w="872"/>
            <w:gridCol w:w="3600"/>
            <w:gridCol w:w="59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122C98B9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Andre Larivera</w:t>
                </w:r>
              </w:p>
            </w:tc>
            <w:tc>
              <w:tcPr>
                <w:tcW w:w="2859" w:type="dxa"/>
                <w:gridSpan w:val="2"/>
              </w:tcPr>
              <w:p w14:paraId="65A20759" w14:textId="42248A6C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258892</w:t>
                </w:r>
              </w:p>
            </w:tc>
            <w:tc>
              <w:tcPr>
                <w:tcW w:w="2966" w:type="dxa"/>
              </w:tcPr>
              <w:p w14:paraId="1400C9A3" w14:textId="1E542E09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andre.larivera@student.univaq.it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2F4B95A7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Falleroni Francesco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1602B2E3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261164</w:t>
                </w:r>
              </w:p>
            </w:tc>
            <w:tc>
              <w:tcPr>
                <w:tcW w:w="2966" w:type="dxa"/>
              </w:tcPr>
              <w:p w14:paraId="5B03EF93" w14:textId="4A546AAD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francesco.falleroni@student.univaq.it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41DF887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 Celani</w:t>
                </w:r>
              </w:p>
            </w:tc>
            <w:tc>
              <w:tcPr>
                <w:tcW w:w="2859" w:type="dxa"/>
                <w:gridSpan w:val="2"/>
              </w:tcPr>
              <w:p w14:paraId="7DD528E9" w14:textId="6C6B33D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272163</w:t>
                </w:r>
              </w:p>
            </w:tc>
            <w:tc>
              <w:tcPr>
                <w:tcW w:w="2966" w:type="dxa"/>
              </w:tcPr>
              <w:p w14:paraId="758F5FE3" w14:textId="7F132F21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paolo.celani@student.univaq.it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98062EA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43E9DA7" w14:textId="3B2B0D4C" w:rsidR="00617C6B" w:rsidRDefault="007C205B" w:rsidP="00292F08">
      <w:pPr>
        <w:rPr>
          <w:rFonts w:cstheme="minorHAnsi"/>
        </w:rPr>
      </w:pPr>
      <w:r>
        <w:rPr>
          <w:rFonts w:cstheme="minorHAnsi"/>
        </w:rPr>
        <w:t>L’applicazione che abbiamo sviluppato si tratta di una rappresentazione del gioco degli scacchi, sia tra giocatori umani che artificiali (CPU). Il gioco creato (“Scacchi AFP</w:t>
      </w:r>
      <w:r w:rsidR="008D19D3">
        <w:rPr>
          <w:rFonts w:cstheme="minorHAnsi"/>
        </w:rPr>
        <w:t>”</w:t>
      </w:r>
      <w:r>
        <w:rPr>
          <w:rFonts w:cstheme="minorHAnsi"/>
        </w:rPr>
        <w:t>) permette di vivere una esperienza (per quanto facilitata dalla mancanza di operazioni come la promozione del pedone o gli arrocchi) del gioco effettivo in vita reale. Gli utenti che possono giocare sono due tipologie:</w:t>
      </w:r>
    </w:p>
    <w:p w14:paraId="4A093B25" w14:textId="128DDF8C" w:rsidR="007C205B" w:rsidRDefault="007C205B" w:rsidP="007C205B">
      <w:pPr>
        <w:pStyle w:val="Paragrafoelenco"/>
        <w:numPr>
          <w:ilvl w:val="0"/>
          <w:numId w:val="39"/>
        </w:numPr>
      </w:pPr>
      <w:r>
        <w:t xml:space="preserve">Giocatore </w:t>
      </w:r>
      <w:r>
        <w:sym w:font="Wingdings" w:char="F0E8"/>
      </w:r>
      <w:r>
        <w:t xml:space="preserve"> rappresenta l’utente umano </w:t>
      </w:r>
    </w:p>
    <w:p w14:paraId="2A1954E9" w14:textId="6CA70263" w:rsidR="007C205B" w:rsidRDefault="007C205B" w:rsidP="007C205B">
      <w:pPr>
        <w:pStyle w:val="Paragrafoelenco"/>
        <w:numPr>
          <w:ilvl w:val="0"/>
          <w:numId w:val="39"/>
        </w:numPr>
      </w:pPr>
      <w:r>
        <w:t xml:space="preserve">CPU </w:t>
      </w:r>
      <w:r>
        <w:sym w:font="Wingdings" w:char="F0E8"/>
      </w:r>
      <w:r>
        <w:t xml:space="preserve"> il computer che è in grado di giocare “come” un essere umano</w:t>
      </w:r>
    </w:p>
    <w:p w14:paraId="2AEB68DB" w14:textId="7065C614" w:rsidR="007C205B" w:rsidRPr="0020057F" w:rsidRDefault="007C205B" w:rsidP="007C205B">
      <w:r>
        <w:t>in entrambe le tipologie l’utente è in grado di effettuare una Mossa (lo spostamento di un pezzo qualsiasi sulla scacchiera) e un Attacco/Presa in cui può mangiare un pezzo del giocatore avversario.</w:t>
      </w:r>
      <w:r w:rsidR="00330E19">
        <w:t xml:space="preserve"> Le opzioni di scelta delle partite all’interno del nostro gioco sono “Giocatore vs Giocatore”, “Giocatore vs CPU” e “CPU vs CPU”.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527F3FED" w14:textId="6138C9D1" w:rsidR="00EB456E" w:rsidRDefault="00EB456E" w:rsidP="005D7046">
      <w:pPr>
        <w:rPr>
          <w:rFonts w:cstheme="minorHAnsi"/>
        </w:rPr>
      </w:pPr>
      <w:r>
        <w:rPr>
          <w:rFonts w:cstheme="minorHAnsi"/>
        </w:rPr>
        <w:t>L’applicazione realizzata implementa il gioco degli scacchi, i membri del gruppo hanno scelto di implementare il gioco attraverso una GUI dedicata in modo da facilitare il giocatore e rendere l’esperienza migliore. Per realizzare la GUI sono stati utilizzati Swing e awt.</w:t>
      </w:r>
      <w:r w:rsidR="009E3488">
        <w:rPr>
          <w:rFonts w:cstheme="minorHAnsi"/>
        </w:rPr>
        <w:t xml:space="preserve"> Il giocatore per effettuare le varie mosse deve selezionare un pezzo cliccandoci sopra con il tasto sinistro del mouse e con un nuovo clic si va a selezionare la casella in cui si vuole spostare il pezzo.</w:t>
      </w:r>
    </w:p>
    <w:p w14:paraId="3FEC6AEC" w14:textId="7A919290" w:rsidR="00EB456E" w:rsidRDefault="00C12675" w:rsidP="009E3488">
      <w:pPr>
        <w:rPr>
          <w:rFonts w:cstheme="minorHAnsi"/>
        </w:rPr>
      </w:pPr>
      <w:r>
        <w:rPr>
          <w:rFonts w:cstheme="minorHAnsi"/>
        </w:rPr>
        <w:t xml:space="preserve">All’avvio dell’applicazione viene impostata una partita giocatore umano contro giocatore umano e l’utente può rapidamente iniziare a giocare. </w:t>
      </w:r>
    </w:p>
    <w:p w14:paraId="313FCEDC" w14:textId="127624EE" w:rsidR="00664C4E" w:rsidRDefault="00664C4E" w:rsidP="00664C4E">
      <w:pPr>
        <w:rPr>
          <w:rFonts w:cstheme="minorHAnsi"/>
        </w:rPr>
      </w:pPr>
      <w:r>
        <w:rPr>
          <w:rFonts w:cstheme="minorHAnsi"/>
        </w:rPr>
        <w:t xml:space="preserve">L’applicazione presenta una barra dei menù da cui l’utente può andare a selezionare varie funzionalità attraverso i sottomenù a tendina. Di seguito viene presentata una descrizione di tutti i menù e delle loro funzionalità. </w:t>
      </w:r>
    </w:p>
    <w:p w14:paraId="3F5979AB" w14:textId="0087225B" w:rsidR="00664C4E" w:rsidRDefault="00664C4E" w:rsidP="00664C4E">
      <w:pPr>
        <w:pStyle w:val="Paragrafoelenco"/>
        <w:numPr>
          <w:ilvl w:val="0"/>
          <w:numId w:val="41"/>
        </w:numPr>
        <w:rPr>
          <w:rFonts w:cstheme="minorHAnsi"/>
          <w:b/>
          <w:bCs/>
        </w:rPr>
      </w:pPr>
      <w:r w:rsidRPr="00664C4E">
        <w:rPr>
          <w:rFonts w:cstheme="minorHAnsi"/>
          <w:b/>
          <w:bCs/>
        </w:rPr>
        <w:t>FILE</w:t>
      </w:r>
    </w:p>
    <w:p w14:paraId="588C985E" w14:textId="3E901C95" w:rsidR="00664C4E" w:rsidRPr="00664C4E" w:rsidRDefault="00664C4E" w:rsidP="00664C4E">
      <w:pPr>
        <w:pStyle w:val="Paragrafoelenco"/>
        <w:numPr>
          <w:ilvl w:val="1"/>
          <w:numId w:val="41"/>
        </w:numPr>
        <w:rPr>
          <w:rFonts w:cstheme="minorHAnsi"/>
        </w:rPr>
      </w:pPr>
      <w:r w:rsidRPr="00664C4E">
        <w:rPr>
          <w:rFonts w:cstheme="minorHAnsi"/>
        </w:rPr>
        <w:t>SALVA PARTITA</w:t>
      </w:r>
      <w:r>
        <w:rPr>
          <w:rFonts w:cstheme="minorHAnsi"/>
        </w:rPr>
        <w:t>: Con questa opzione l’utente può decidere, in qualsiasi momento della partita, di salvare il registro mosse effettuate fino a quel punto. Il salvataggio avviene su un file .txt all’interno di una cartella dedicata presente sul progetto chiamata “file”.  I file vengono opportunamente catalogati in sottocartelle create dinamicamente</w:t>
      </w:r>
      <w:r w:rsidR="0035738A">
        <w:rPr>
          <w:rFonts w:cstheme="minorHAnsi"/>
        </w:rPr>
        <w:t xml:space="preserve"> con la data del giorno di quel salvataggio.</w:t>
      </w:r>
    </w:p>
    <w:p w14:paraId="621E8B55" w14:textId="098819C5" w:rsidR="00664C4E" w:rsidRDefault="00664C4E" w:rsidP="00664C4E">
      <w:pPr>
        <w:pStyle w:val="Paragrafoelenco"/>
        <w:numPr>
          <w:ilvl w:val="1"/>
          <w:numId w:val="41"/>
        </w:numPr>
        <w:rPr>
          <w:rFonts w:cstheme="minorHAnsi"/>
        </w:rPr>
      </w:pPr>
      <w:r>
        <w:rPr>
          <w:rFonts w:cstheme="minorHAnsi"/>
        </w:rPr>
        <w:t>VISUALIZZA SALVATAGGIO</w:t>
      </w:r>
      <w:r w:rsidR="0035738A">
        <w:rPr>
          <w:rFonts w:cstheme="minorHAnsi"/>
        </w:rPr>
        <w:t>: Questa funzionalità serve per andare a selezionare un file salvato, attraverso una finestra di dialogo opportuna. Il file selezionato viene stampato su console.</w:t>
      </w:r>
    </w:p>
    <w:p w14:paraId="5048693B" w14:textId="69300435" w:rsidR="00664C4E" w:rsidRPr="00664C4E" w:rsidRDefault="00664C4E" w:rsidP="00664C4E">
      <w:pPr>
        <w:pStyle w:val="Paragrafoelenco"/>
        <w:numPr>
          <w:ilvl w:val="1"/>
          <w:numId w:val="41"/>
        </w:numPr>
        <w:rPr>
          <w:rFonts w:cstheme="minorHAnsi"/>
        </w:rPr>
      </w:pPr>
      <w:r>
        <w:rPr>
          <w:rFonts w:cstheme="minorHAnsi"/>
        </w:rPr>
        <w:t>ESCI</w:t>
      </w:r>
      <w:r w:rsidR="0035738A">
        <w:rPr>
          <w:rFonts w:cstheme="minorHAnsi"/>
        </w:rPr>
        <w:t>: Permette la chiusura dell’applicazione in qualsiasi momento. È un modo alternativo di chiudere l’applicazione oltre alla classica X della finestra.</w:t>
      </w:r>
    </w:p>
    <w:p w14:paraId="684E4D94" w14:textId="014DA273" w:rsidR="00664C4E" w:rsidRDefault="00664C4E" w:rsidP="00664C4E">
      <w:pPr>
        <w:pStyle w:val="Paragrafoelenco"/>
        <w:numPr>
          <w:ilvl w:val="0"/>
          <w:numId w:val="41"/>
        </w:numPr>
        <w:rPr>
          <w:rFonts w:cstheme="minorHAnsi"/>
          <w:b/>
          <w:bCs/>
        </w:rPr>
      </w:pPr>
      <w:r w:rsidRPr="00664C4E">
        <w:rPr>
          <w:rFonts w:cstheme="minorHAnsi"/>
          <w:b/>
          <w:bCs/>
        </w:rPr>
        <w:t>ORDINA FILE</w:t>
      </w:r>
    </w:p>
    <w:p w14:paraId="1132E1AE" w14:textId="7787CC6B" w:rsidR="0035738A" w:rsidRPr="0035738A" w:rsidRDefault="0035738A" w:rsidP="0035738A">
      <w:pPr>
        <w:pStyle w:val="Paragrafoelenco"/>
        <w:numPr>
          <w:ilvl w:val="1"/>
          <w:numId w:val="41"/>
        </w:numPr>
        <w:rPr>
          <w:rFonts w:cstheme="minorHAnsi"/>
        </w:rPr>
      </w:pPr>
      <w:r w:rsidRPr="0035738A">
        <w:rPr>
          <w:rFonts w:cstheme="minorHAnsi"/>
        </w:rPr>
        <w:t>ORDINAMENTO PEZZI PRESI</w:t>
      </w:r>
      <w:r>
        <w:rPr>
          <w:rFonts w:cstheme="minorHAnsi"/>
        </w:rPr>
        <w:t>: Permette di visualizzare</w:t>
      </w:r>
      <w:r w:rsidR="0080191E">
        <w:rPr>
          <w:rFonts w:cstheme="minorHAnsi"/>
        </w:rPr>
        <w:t xml:space="preserve"> su console</w:t>
      </w:r>
      <w:r>
        <w:rPr>
          <w:rFonts w:cstheme="minorHAnsi"/>
        </w:rPr>
        <w:t xml:space="preserve"> una lista di file salvati ordinati, in ordine crescente, per i pezzi mangiati durante una partita. L’ordinamento avviene </w:t>
      </w:r>
      <w:r w:rsidR="0080191E">
        <w:rPr>
          <w:rFonts w:cstheme="minorHAnsi"/>
        </w:rPr>
        <w:t>attraverso</w:t>
      </w:r>
      <w:r>
        <w:rPr>
          <w:rFonts w:cstheme="minorHAnsi"/>
        </w:rPr>
        <w:t xml:space="preserve"> una lettura delle informazioni salvate su</w:t>
      </w:r>
      <w:r w:rsidR="0080191E">
        <w:rPr>
          <w:rFonts w:cstheme="minorHAnsi"/>
        </w:rPr>
        <w:t>i file.</w:t>
      </w:r>
      <w:r>
        <w:rPr>
          <w:rFonts w:cstheme="minorHAnsi"/>
        </w:rPr>
        <w:t xml:space="preserve"> </w:t>
      </w:r>
    </w:p>
    <w:p w14:paraId="32B7DC73" w14:textId="6F22E381" w:rsidR="0035738A" w:rsidRPr="0080191E" w:rsidRDefault="0035738A" w:rsidP="0080191E">
      <w:pPr>
        <w:pStyle w:val="Paragrafoelenco"/>
        <w:numPr>
          <w:ilvl w:val="1"/>
          <w:numId w:val="41"/>
        </w:numPr>
        <w:rPr>
          <w:rFonts w:cstheme="minorHAnsi"/>
        </w:rPr>
      </w:pPr>
      <w:r w:rsidRPr="0035738A">
        <w:rPr>
          <w:rFonts w:cstheme="minorHAnsi"/>
        </w:rPr>
        <w:t>ORDINAMENTO MOSSE EFFETTUATE</w:t>
      </w:r>
      <w:r w:rsidR="0080191E">
        <w:rPr>
          <w:rFonts w:cstheme="minorHAnsi"/>
        </w:rPr>
        <w:t xml:space="preserve">: </w:t>
      </w:r>
      <w:r w:rsidR="0080191E">
        <w:rPr>
          <w:rFonts w:cstheme="minorHAnsi"/>
        </w:rPr>
        <w:t xml:space="preserve">Permette di visualizzare </w:t>
      </w:r>
      <w:r w:rsidR="0080191E">
        <w:rPr>
          <w:rFonts w:cstheme="minorHAnsi"/>
        </w:rPr>
        <w:t xml:space="preserve">su console </w:t>
      </w:r>
      <w:r w:rsidR="0080191E">
        <w:rPr>
          <w:rFonts w:cstheme="minorHAnsi"/>
        </w:rPr>
        <w:t xml:space="preserve">una lista di file salvati ordinati, in ordine </w:t>
      </w:r>
      <w:r w:rsidR="0080191E">
        <w:rPr>
          <w:rFonts w:cstheme="minorHAnsi"/>
        </w:rPr>
        <w:t>decrescente</w:t>
      </w:r>
      <w:r w:rsidR="0080191E">
        <w:rPr>
          <w:rFonts w:cstheme="minorHAnsi"/>
        </w:rPr>
        <w:t xml:space="preserve">, per </w:t>
      </w:r>
      <w:r w:rsidR="0080191E">
        <w:rPr>
          <w:rFonts w:cstheme="minorHAnsi"/>
        </w:rPr>
        <w:t>il numero di mosse effettuate</w:t>
      </w:r>
      <w:r w:rsidR="0080191E">
        <w:rPr>
          <w:rFonts w:cstheme="minorHAnsi"/>
        </w:rPr>
        <w:t xml:space="preserve"> durante una partita. L’ordinamento avviene attraverso una lettura delle informazioni salvate sui file.</w:t>
      </w:r>
    </w:p>
    <w:p w14:paraId="18E7EC58" w14:textId="43400A9C" w:rsidR="00664C4E" w:rsidRDefault="00664C4E" w:rsidP="00664C4E">
      <w:pPr>
        <w:pStyle w:val="Paragrafoelenco"/>
        <w:numPr>
          <w:ilvl w:val="0"/>
          <w:numId w:val="41"/>
        </w:numPr>
        <w:rPr>
          <w:rFonts w:cstheme="minorHAnsi"/>
          <w:b/>
          <w:bCs/>
        </w:rPr>
      </w:pPr>
      <w:r w:rsidRPr="00664C4E">
        <w:rPr>
          <w:rFonts w:cstheme="minorHAnsi"/>
          <w:b/>
          <w:bCs/>
        </w:rPr>
        <w:t>PREFERENZE</w:t>
      </w:r>
    </w:p>
    <w:p w14:paraId="1F2BCAC1" w14:textId="3B57945B" w:rsidR="0080191E" w:rsidRDefault="0080191E" w:rsidP="0080191E">
      <w:pPr>
        <w:pStyle w:val="Paragrafoelenco"/>
        <w:numPr>
          <w:ilvl w:val="1"/>
          <w:numId w:val="41"/>
        </w:numPr>
        <w:rPr>
          <w:rFonts w:cstheme="minorHAnsi"/>
        </w:rPr>
      </w:pPr>
      <w:r w:rsidRPr="0080191E">
        <w:rPr>
          <w:rFonts w:cstheme="minorHAnsi"/>
        </w:rPr>
        <w:t>CAPOVOLGERE SCACCHIERA</w:t>
      </w:r>
      <w:r>
        <w:rPr>
          <w:rFonts w:cstheme="minorHAnsi"/>
        </w:rPr>
        <w:t>: Consente di capovolgere a livello grafico la scacchiera, visualizzando a fondo scacchiera i pezzi neri.</w:t>
      </w:r>
    </w:p>
    <w:p w14:paraId="771C4A5E" w14:textId="5E188849" w:rsidR="0080191E" w:rsidRPr="0080191E" w:rsidRDefault="0080191E" w:rsidP="0080191E">
      <w:pPr>
        <w:pStyle w:val="Paragrafoelenco"/>
        <w:numPr>
          <w:ilvl w:val="1"/>
          <w:numId w:val="41"/>
        </w:numPr>
        <w:rPr>
          <w:rFonts w:cstheme="minorHAnsi"/>
        </w:rPr>
      </w:pPr>
      <w:r>
        <w:rPr>
          <w:rFonts w:cstheme="minorHAnsi"/>
        </w:rPr>
        <w:t>EVIDENZIA MOSSA LEGALE: Attraverso una check-box è possibile il selezionamento di questa funzionalità che va ad aiutare l’utente durante la partita in quanto, selezionando un pezzo ne mostra le possibili mosse.</w:t>
      </w:r>
    </w:p>
    <w:p w14:paraId="6165DC9C" w14:textId="629066D8" w:rsidR="00664C4E" w:rsidRDefault="00664C4E" w:rsidP="00664C4E">
      <w:pPr>
        <w:pStyle w:val="Paragrafoelenco"/>
        <w:numPr>
          <w:ilvl w:val="0"/>
          <w:numId w:val="41"/>
        </w:numPr>
        <w:rPr>
          <w:rFonts w:cstheme="minorHAnsi"/>
          <w:b/>
          <w:bCs/>
        </w:rPr>
      </w:pPr>
      <w:r w:rsidRPr="00664C4E">
        <w:rPr>
          <w:rFonts w:cstheme="minorHAnsi"/>
          <w:b/>
          <w:bCs/>
        </w:rPr>
        <w:t>OPZIONI</w:t>
      </w:r>
    </w:p>
    <w:p w14:paraId="1E6B61F6" w14:textId="3DCE5062" w:rsidR="0080191E" w:rsidRDefault="0080191E" w:rsidP="0080191E">
      <w:pPr>
        <w:pStyle w:val="Paragrafoelenco"/>
        <w:numPr>
          <w:ilvl w:val="1"/>
          <w:numId w:val="41"/>
        </w:numPr>
        <w:rPr>
          <w:rFonts w:cstheme="minorHAnsi"/>
        </w:rPr>
      </w:pPr>
      <w:r w:rsidRPr="0080191E">
        <w:rPr>
          <w:rFonts w:cstheme="minorHAnsi"/>
        </w:rPr>
        <w:t>NUOVA PARTITA</w:t>
      </w:r>
      <w:r>
        <w:rPr>
          <w:rFonts w:cstheme="minorHAnsi"/>
        </w:rPr>
        <w:t>: Consente di iniziare una nuova partita senza chiudere l’applicazione.</w:t>
      </w:r>
    </w:p>
    <w:p w14:paraId="7007B554" w14:textId="76D60521" w:rsidR="0080191E" w:rsidRPr="009E3488" w:rsidRDefault="0080191E" w:rsidP="004317B4">
      <w:pPr>
        <w:pStyle w:val="Paragrafoelenco"/>
        <w:numPr>
          <w:ilvl w:val="1"/>
          <w:numId w:val="41"/>
        </w:numPr>
        <w:rPr>
          <w:rFonts w:cstheme="minorHAnsi"/>
        </w:rPr>
      </w:pPr>
      <w:r w:rsidRPr="009E3488">
        <w:rPr>
          <w:rFonts w:cstheme="minorHAnsi"/>
        </w:rPr>
        <w:t xml:space="preserve">STATO CORRENTE: </w:t>
      </w:r>
      <w:r w:rsidR="009E3488" w:rsidRPr="009E3488">
        <w:rPr>
          <w:rFonts w:cstheme="minorHAnsi"/>
        </w:rPr>
        <w:t>Stampa a console un piccolo report sullo stato attuale della partita.</w:t>
      </w:r>
      <w:r w:rsidR="009E3488">
        <w:rPr>
          <w:rFonts w:cstheme="minorHAnsi"/>
        </w:rPr>
        <w:t xml:space="preserve"> Precisamente stampa</w:t>
      </w:r>
      <w:r w:rsidRPr="009E3488">
        <w:rPr>
          <w:rFonts w:cstheme="minorHAnsi"/>
        </w:rPr>
        <w:t xml:space="preserve"> le seguenti informazioni: pezzi bianchi e pezzi neri presenti sulla scacchiera; le mosse legali disponibili ad ogni giocatore</w:t>
      </w:r>
      <w:r w:rsidR="009E3488" w:rsidRPr="009E3488">
        <w:rPr>
          <w:rFonts w:cstheme="minorHAnsi"/>
        </w:rPr>
        <w:t xml:space="preserve">; se è </w:t>
      </w:r>
      <w:r w:rsidR="009E3488" w:rsidRPr="009E3488">
        <w:rPr>
          <w:rFonts w:cstheme="minorHAnsi"/>
        </w:rPr>
        <w:lastRenderedPageBreak/>
        <w:t>presente una situazione di scacco e infine se è presente una situazione di scacco matto.</w:t>
      </w:r>
    </w:p>
    <w:p w14:paraId="2F277E7D" w14:textId="155C4EBD" w:rsidR="0080191E" w:rsidRDefault="0080191E" w:rsidP="0080191E">
      <w:pPr>
        <w:pStyle w:val="Paragrafoelenco"/>
        <w:numPr>
          <w:ilvl w:val="1"/>
          <w:numId w:val="41"/>
        </w:numPr>
        <w:rPr>
          <w:rFonts w:cstheme="minorHAnsi"/>
        </w:rPr>
      </w:pPr>
      <w:r>
        <w:rPr>
          <w:rFonts w:cstheme="minorHAnsi"/>
        </w:rPr>
        <w:t>RITORNA ALL’ULTIMA MOSSA</w:t>
      </w:r>
      <w:r w:rsidR="009E3488">
        <w:rPr>
          <w:rFonts w:cstheme="minorHAnsi"/>
        </w:rPr>
        <w:t xml:space="preserve">: Torna indietro di una mossa. </w:t>
      </w:r>
    </w:p>
    <w:p w14:paraId="0008D30E" w14:textId="0555EAE7" w:rsidR="0080191E" w:rsidRDefault="0080191E" w:rsidP="0080191E">
      <w:pPr>
        <w:pStyle w:val="Paragrafoelenco"/>
        <w:numPr>
          <w:ilvl w:val="1"/>
          <w:numId w:val="41"/>
        </w:numPr>
        <w:rPr>
          <w:rFonts w:cstheme="minorHAnsi"/>
        </w:rPr>
      </w:pPr>
      <w:r>
        <w:rPr>
          <w:rFonts w:cstheme="minorHAnsi"/>
        </w:rPr>
        <w:t>SETUP GIOCO</w:t>
      </w:r>
      <w:r w:rsidR="009E3488">
        <w:rPr>
          <w:rFonts w:cstheme="minorHAnsi"/>
        </w:rPr>
        <w:t xml:space="preserve">: Attraverso questa opzione </w:t>
      </w:r>
      <w:r w:rsidR="009E3488">
        <w:rPr>
          <w:rFonts w:cstheme="minorHAnsi"/>
        </w:rPr>
        <w:t>l’utente può decidere di impostare altre modalità di gioco</w:t>
      </w:r>
      <w:r w:rsidR="009E3488">
        <w:rPr>
          <w:rFonts w:cstheme="minorHAnsi"/>
        </w:rPr>
        <w:t>:</w:t>
      </w:r>
    </w:p>
    <w:p w14:paraId="1763AE50" w14:textId="77777777" w:rsidR="009E3488" w:rsidRPr="00C12675" w:rsidRDefault="009E3488" w:rsidP="009E3488">
      <w:pPr>
        <w:pStyle w:val="Paragrafoelenco"/>
        <w:numPr>
          <w:ilvl w:val="2"/>
          <w:numId w:val="41"/>
        </w:numPr>
        <w:rPr>
          <w:rFonts w:cstheme="minorHAnsi"/>
        </w:rPr>
      </w:pPr>
      <w:r>
        <w:rPr>
          <w:rFonts w:cstheme="minorHAnsi"/>
        </w:rPr>
        <w:t>L’utente può scegliere il colore dei pezzi con cui vuole giocare.</w:t>
      </w:r>
    </w:p>
    <w:p w14:paraId="7837F1BE" w14:textId="77777777" w:rsidR="009E3488" w:rsidRDefault="009E3488" w:rsidP="009E3488">
      <w:pPr>
        <w:pStyle w:val="Paragrafoelenco"/>
        <w:numPr>
          <w:ilvl w:val="2"/>
          <w:numId w:val="41"/>
        </w:numPr>
        <w:rPr>
          <w:rFonts w:cstheme="minorHAnsi"/>
        </w:rPr>
      </w:pPr>
      <w:r>
        <w:rPr>
          <w:rFonts w:cstheme="minorHAnsi"/>
        </w:rPr>
        <w:t>L’utente può scegliere se giocare una partita contro un altro utente oppure contro una CPU. Nel caso di utente contro utente si crea una turnazione e i due utenti giocano sulla stessa scacchiera visualizzata.</w:t>
      </w:r>
    </w:p>
    <w:p w14:paraId="344A09B8" w14:textId="15D9BB45" w:rsidR="009E3488" w:rsidRDefault="009E3488" w:rsidP="009E3488">
      <w:pPr>
        <w:pStyle w:val="Paragrafoelenco"/>
        <w:numPr>
          <w:ilvl w:val="2"/>
          <w:numId w:val="41"/>
        </w:numPr>
        <w:rPr>
          <w:rFonts w:cstheme="minorHAnsi"/>
        </w:rPr>
      </w:pPr>
      <w:r>
        <w:rPr>
          <w:rFonts w:cstheme="minorHAnsi"/>
        </w:rPr>
        <w:t>L’utente può anche scegliere di impostare una partita dove entrambi i giocatori sono CPU.</w:t>
      </w:r>
      <w:r>
        <w:rPr>
          <w:rFonts w:cstheme="minorHAnsi"/>
        </w:rPr>
        <w:t xml:space="preserve"> </w:t>
      </w:r>
    </w:p>
    <w:p w14:paraId="4C749ED8" w14:textId="77777777" w:rsidR="009E3488" w:rsidRPr="009E3488" w:rsidRDefault="009E3488" w:rsidP="009E3488">
      <w:pPr>
        <w:rPr>
          <w:rFonts w:cstheme="minorHAnsi"/>
        </w:rPr>
      </w:pP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6778A463" w:rsidR="001C5D30" w:rsidRDefault="00017DCA" w:rsidP="001C5D30">
      <w:pPr>
        <w:rPr>
          <w:rFonts w:cstheme="minorHAnsi"/>
        </w:rPr>
      </w:pPr>
      <w:r>
        <w:rPr>
          <w:rFonts w:cstheme="minorHAnsi"/>
        </w:rPr>
        <w:t>Qui vengono riportate i diagrammi, per una questione grafica sono stati divisi in due diagrammi separati. La seconda immagine rappresenta il diagramma dedicato al package GUI.</w:t>
      </w:r>
    </w:p>
    <w:p w14:paraId="3B5FE33E" w14:textId="22E5C8F4" w:rsidR="00017DCA" w:rsidRDefault="00017DCA" w:rsidP="001C5D30">
      <w:pPr>
        <w:rPr>
          <w:rFonts w:cstheme="minorHAnsi"/>
        </w:rPr>
      </w:pPr>
      <w:r>
        <w:rPr>
          <w:rFonts w:cstheme="minorHAnsi"/>
        </w:rPr>
        <w:t>Per una visualizzazione delle immagini a piena risoluzione le stesse sono state inserite all’interno della cartella doc del progetto, in una cartella dedicata chiamata domain model.</w:t>
      </w:r>
    </w:p>
    <w:p w14:paraId="7B11D07A" w14:textId="4C989DA7" w:rsidR="001C5D30" w:rsidRDefault="00017DCA" w:rsidP="001C5D30">
      <w:r>
        <w:rPr>
          <w:noProof/>
        </w:rPr>
        <w:drawing>
          <wp:inline distT="0" distB="0" distL="0" distR="0" wp14:anchorId="15E4F905" wp14:editId="0FD064AF">
            <wp:extent cx="5400040" cy="4593590"/>
            <wp:effectExtent l="0" t="0" r="0" b="0"/>
            <wp:docPr id="1343816254" name="Immagine 1" descr="Immagine che contiene testo, diagramm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16254" name="Immagine 1" descr="Immagine che contiene testo, diagramma, Pian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93DD" w14:textId="77777777" w:rsidR="00017DCA" w:rsidRDefault="00017DCA" w:rsidP="001C5D30"/>
    <w:p w14:paraId="11BF965C" w14:textId="2E795E9E" w:rsidR="00017DCA" w:rsidRPr="001C5D30" w:rsidRDefault="00017DCA" w:rsidP="001C5D30">
      <w:r>
        <w:rPr>
          <w:noProof/>
        </w:rPr>
        <w:lastRenderedPageBreak/>
        <w:drawing>
          <wp:inline distT="0" distB="0" distL="0" distR="0" wp14:anchorId="012FADD7" wp14:editId="645AF0AF">
            <wp:extent cx="5400040" cy="4645660"/>
            <wp:effectExtent l="0" t="0" r="0" b="2540"/>
            <wp:docPr id="1386432801" name="Immagine 2" descr="Immagine che contiene testo, schermata, Paralle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32801" name="Immagine 2" descr="Immagine che contiene testo, schermata, Parallelo, diagramm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DCA" w:rsidRPr="001C5D30" w:rsidSect="00113175">
      <w:headerReference w:type="default" r:id="rId14"/>
      <w:footerReference w:type="default" r:id="rId15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7C90" w14:textId="77777777" w:rsidR="0072058A" w:rsidRDefault="0072058A" w:rsidP="00E15F30">
      <w:pPr>
        <w:spacing w:after="0" w:line="240" w:lineRule="auto"/>
      </w:pPr>
      <w:r>
        <w:separator/>
      </w:r>
    </w:p>
  </w:endnote>
  <w:endnote w:type="continuationSeparator" w:id="0">
    <w:p w14:paraId="04E37942" w14:textId="77777777" w:rsidR="0072058A" w:rsidRDefault="0072058A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0B20" w14:textId="77777777" w:rsidR="0072058A" w:rsidRDefault="0072058A" w:rsidP="00E15F30">
      <w:pPr>
        <w:spacing w:after="0" w:line="240" w:lineRule="auto"/>
      </w:pPr>
      <w:r>
        <w:separator/>
      </w:r>
    </w:p>
  </w:footnote>
  <w:footnote w:type="continuationSeparator" w:id="0">
    <w:p w14:paraId="01D9993A" w14:textId="77777777" w:rsidR="0072058A" w:rsidRDefault="0072058A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B00416"/>
    <w:multiLevelType w:val="hybridMultilevel"/>
    <w:tmpl w:val="DA42BC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C27FE"/>
    <w:multiLevelType w:val="hybridMultilevel"/>
    <w:tmpl w:val="D0109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7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B0313E"/>
    <w:multiLevelType w:val="hybridMultilevel"/>
    <w:tmpl w:val="84AC4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4"/>
  </w:num>
  <w:num w:numId="2" w16cid:durableId="1142624036">
    <w:abstractNumId w:val="15"/>
  </w:num>
  <w:num w:numId="3" w16cid:durableId="135298065">
    <w:abstractNumId w:val="1"/>
  </w:num>
  <w:num w:numId="4" w16cid:durableId="1044913163">
    <w:abstractNumId w:val="13"/>
  </w:num>
  <w:num w:numId="5" w16cid:durableId="1645161166">
    <w:abstractNumId w:val="5"/>
  </w:num>
  <w:num w:numId="6" w16cid:durableId="1452243454">
    <w:abstractNumId w:val="9"/>
  </w:num>
  <w:num w:numId="7" w16cid:durableId="1521814851">
    <w:abstractNumId w:val="21"/>
  </w:num>
  <w:num w:numId="8" w16cid:durableId="372312651">
    <w:abstractNumId w:val="8"/>
  </w:num>
  <w:num w:numId="9" w16cid:durableId="668412728">
    <w:abstractNumId w:val="19"/>
  </w:num>
  <w:num w:numId="10" w16cid:durableId="678001973">
    <w:abstractNumId w:val="12"/>
  </w:num>
  <w:num w:numId="11" w16cid:durableId="1473524877">
    <w:abstractNumId w:val="10"/>
  </w:num>
  <w:num w:numId="12" w16cid:durableId="434635551">
    <w:abstractNumId w:val="18"/>
  </w:num>
  <w:num w:numId="13" w16cid:durableId="349651664">
    <w:abstractNumId w:val="6"/>
  </w:num>
  <w:num w:numId="14" w16cid:durableId="762341061">
    <w:abstractNumId w:val="11"/>
  </w:num>
  <w:num w:numId="15" w16cid:durableId="967589849">
    <w:abstractNumId w:val="0"/>
  </w:num>
  <w:num w:numId="16" w16cid:durableId="1017661866">
    <w:abstractNumId w:val="17"/>
  </w:num>
  <w:num w:numId="17" w16cid:durableId="297996149">
    <w:abstractNumId w:val="3"/>
  </w:num>
  <w:num w:numId="18" w16cid:durableId="852765286">
    <w:abstractNumId w:val="3"/>
  </w:num>
  <w:num w:numId="19" w16cid:durableId="1801730539">
    <w:abstractNumId w:val="3"/>
  </w:num>
  <w:num w:numId="20" w16cid:durableId="586698662">
    <w:abstractNumId w:val="3"/>
  </w:num>
  <w:num w:numId="21" w16cid:durableId="611909873">
    <w:abstractNumId w:val="3"/>
  </w:num>
  <w:num w:numId="22" w16cid:durableId="988753756">
    <w:abstractNumId w:val="3"/>
  </w:num>
  <w:num w:numId="23" w16cid:durableId="540750922">
    <w:abstractNumId w:val="3"/>
  </w:num>
  <w:num w:numId="24" w16cid:durableId="209154720">
    <w:abstractNumId w:val="3"/>
  </w:num>
  <w:num w:numId="25" w16cid:durableId="763309451">
    <w:abstractNumId w:val="3"/>
  </w:num>
  <w:num w:numId="26" w16cid:durableId="848566820">
    <w:abstractNumId w:val="3"/>
  </w:num>
  <w:num w:numId="27" w16cid:durableId="1733773783">
    <w:abstractNumId w:val="3"/>
  </w:num>
  <w:num w:numId="28" w16cid:durableId="312027060">
    <w:abstractNumId w:val="3"/>
  </w:num>
  <w:num w:numId="29" w16cid:durableId="1805537011">
    <w:abstractNumId w:val="3"/>
  </w:num>
  <w:num w:numId="30" w16cid:durableId="7752435">
    <w:abstractNumId w:val="3"/>
  </w:num>
  <w:num w:numId="31" w16cid:durableId="1682589343">
    <w:abstractNumId w:val="3"/>
  </w:num>
  <w:num w:numId="32" w16cid:durableId="279264645">
    <w:abstractNumId w:val="3"/>
  </w:num>
  <w:num w:numId="33" w16cid:durableId="787434111">
    <w:abstractNumId w:val="3"/>
  </w:num>
  <w:num w:numId="34" w16cid:durableId="68579841">
    <w:abstractNumId w:val="3"/>
  </w:num>
  <w:num w:numId="35" w16cid:durableId="2082484029">
    <w:abstractNumId w:val="3"/>
  </w:num>
  <w:num w:numId="36" w16cid:durableId="1024945546">
    <w:abstractNumId w:val="3"/>
  </w:num>
  <w:num w:numId="37" w16cid:durableId="1350370316">
    <w:abstractNumId w:val="16"/>
  </w:num>
  <w:num w:numId="38" w16cid:durableId="540095777">
    <w:abstractNumId w:val="14"/>
  </w:num>
  <w:num w:numId="39" w16cid:durableId="2065637758">
    <w:abstractNumId w:val="7"/>
  </w:num>
  <w:num w:numId="40" w16cid:durableId="1686130373">
    <w:abstractNumId w:val="2"/>
  </w:num>
  <w:num w:numId="41" w16cid:durableId="5312673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17DCA"/>
    <w:rsid w:val="000219F1"/>
    <w:rsid w:val="00030EFB"/>
    <w:rsid w:val="00043F0B"/>
    <w:rsid w:val="00045528"/>
    <w:rsid w:val="0008130E"/>
    <w:rsid w:val="000A2595"/>
    <w:rsid w:val="000A5A5C"/>
    <w:rsid w:val="000B11D1"/>
    <w:rsid w:val="000C3289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0E19"/>
    <w:rsid w:val="00337C9E"/>
    <w:rsid w:val="0034571F"/>
    <w:rsid w:val="00347AAC"/>
    <w:rsid w:val="0035738A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B4F28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17C6B"/>
    <w:rsid w:val="00621E42"/>
    <w:rsid w:val="006262CB"/>
    <w:rsid w:val="00627530"/>
    <w:rsid w:val="00635972"/>
    <w:rsid w:val="00637C10"/>
    <w:rsid w:val="006415B6"/>
    <w:rsid w:val="006648DC"/>
    <w:rsid w:val="00664C4E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058A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C205B"/>
    <w:rsid w:val="007D0A52"/>
    <w:rsid w:val="007D3C0E"/>
    <w:rsid w:val="007D57A4"/>
    <w:rsid w:val="007E5FB7"/>
    <w:rsid w:val="007F6D7A"/>
    <w:rsid w:val="0080191E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19D3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CE6"/>
    <w:rsid w:val="00994DDB"/>
    <w:rsid w:val="009A361B"/>
    <w:rsid w:val="009A37BD"/>
    <w:rsid w:val="009C2373"/>
    <w:rsid w:val="009C5D49"/>
    <w:rsid w:val="009D4DAF"/>
    <w:rsid w:val="009E3488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281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12675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548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456E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3850</TotalTime>
  <Pages>7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andrea larivera</cp:lastModifiedBy>
  <cp:revision>101</cp:revision>
  <cp:lastPrinted>2019-03-13T16:41:00Z</cp:lastPrinted>
  <dcterms:created xsi:type="dcterms:W3CDTF">2019-01-27T17:08:00Z</dcterms:created>
  <dcterms:modified xsi:type="dcterms:W3CDTF">2023-09-10T15:33:00Z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