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E8D0" w14:textId="205ADA13" w:rsidR="00611EE2" w:rsidRPr="00E4319A" w:rsidRDefault="00E4319A" w:rsidP="00E4319A">
      <w:pPr>
        <w:jc w:val="center"/>
        <w:rPr>
          <w:b/>
          <w:bCs/>
          <w:sz w:val="28"/>
          <w:szCs w:val="28"/>
        </w:rPr>
      </w:pPr>
      <w:r w:rsidRPr="00E4319A">
        <w:rPr>
          <w:b/>
          <w:bCs/>
          <w:sz w:val="28"/>
          <w:szCs w:val="28"/>
        </w:rPr>
        <w:t>Written report</w:t>
      </w:r>
    </w:p>
    <w:p w14:paraId="61C73EC4" w14:textId="23114BA4" w:rsidR="00E4319A" w:rsidRDefault="00E4319A" w:rsidP="00E4319A">
      <w:pPr>
        <w:jc w:val="center"/>
        <w:rPr>
          <w:b/>
          <w:bCs/>
          <w:sz w:val="28"/>
          <w:szCs w:val="28"/>
        </w:rPr>
      </w:pPr>
      <w:r w:rsidRPr="00E4319A">
        <w:rPr>
          <w:b/>
          <w:bCs/>
          <w:sz w:val="28"/>
          <w:szCs w:val="28"/>
        </w:rPr>
        <w:t>On Schooling data</w:t>
      </w:r>
    </w:p>
    <w:p w14:paraId="4477FD57" w14:textId="77777777" w:rsidR="00E4319A" w:rsidRDefault="00E4319A" w:rsidP="00E4319A">
      <w:pPr>
        <w:jc w:val="center"/>
        <w:rPr>
          <w:b/>
          <w:bCs/>
          <w:sz w:val="28"/>
          <w:szCs w:val="28"/>
        </w:rPr>
      </w:pPr>
    </w:p>
    <w:p w14:paraId="677234DC" w14:textId="7308C963" w:rsidR="00E4319A" w:rsidRPr="00E4319A" w:rsidRDefault="00E4319A" w:rsidP="00E4319A">
      <w:pPr>
        <w:pStyle w:val="ListParagraph"/>
        <w:numPr>
          <w:ilvl w:val="0"/>
          <w:numId w:val="1"/>
        </w:numPr>
        <w:rPr>
          <w:b/>
          <w:bCs/>
          <w:sz w:val="28"/>
          <w:szCs w:val="28"/>
        </w:rPr>
      </w:pPr>
      <w:r>
        <w:rPr>
          <w:sz w:val="28"/>
          <w:szCs w:val="28"/>
        </w:rPr>
        <w:t xml:space="preserve">It is pretty clear to see that the Charter schools far outperform the </w:t>
      </w:r>
      <w:proofErr w:type="gramStart"/>
      <w:r>
        <w:rPr>
          <w:sz w:val="28"/>
          <w:szCs w:val="28"/>
        </w:rPr>
        <w:t>District</w:t>
      </w:r>
      <w:proofErr w:type="gramEnd"/>
      <w:r>
        <w:rPr>
          <w:sz w:val="28"/>
          <w:szCs w:val="28"/>
        </w:rPr>
        <w:t xml:space="preserve"> schools. The student count is much smaller for charter schools, which most likely leads to a more favorable Teacher to student ratio, which no doubt helps them outperform the district </w:t>
      </w:r>
      <w:proofErr w:type="gramStart"/>
      <w:r>
        <w:rPr>
          <w:sz w:val="28"/>
          <w:szCs w:val="28"/>
        </w:rPr>
        <w:t>schools</w:t>
      </w:r>
      <w:proofErr w:type="gramEnd"/>
    </w:p>
    <w:p w14:paraId="58679329" w14:textId="75B39EB3" w:rsidR="00E4319A" w:rsidRPr="00E4319A" w:rsidRDefault="00E4319A" w:rsidP="00E4319A">
      <w:pPr>
        <w:pStyle w:val="ListParagraph"/>
        <w:numPr>
          <w:ilvl w:val="0"/>
          <w:numId w:val="1"/>
        </w:numPr>
        <w:rPr>
          <w:b/>
          <w:bCs/>
          <w:sz w:val="28"/>
          <w:szCs w:val="28"/>
        </w:rPr>
      </w:pPr>
      <w:r>
        <w:rPr>
          <w:sz w:val="28"/>
          <w:szCs w:val="28"/>
        </w:rPr>
        <w:t xml:space="preserve">While I would have thought that the per capita budget would be a clear indicator of success, the data did not bear this out. Many schools that spent top </w:t>
      </w:r>
      <w:proofErr w:type="gramStart"/>
      <w:r>
        <w:rPr>
          <w:sz w:val="28"/>
          <w:szCs w:val="28"/>
        </w:rPr>
        <w:t>dollar</w:t>
      </w:r>
      <w:proofErr w:type="gramEnd"/>
      <w:r>
        <w:rPr>
          <w:sz w:val="28"/>
          <w:szCs w:val="28"/>
        </w:rPr>
        <w:t xml:space="preserve"> per student did not have favorable outcomes.</w:t>
      </w:r>
    </w:p>
    <w:p w14:paraId="4958A082" w14:textId="2B20C36A" w:rsidR="00E4319A" w:rsidRPr="00E4319A" w:rsidRDefault="00E4319A" w:rsidP="00E4319A">
      <w:pPr>
        <w:rPr>
          <w:sz w:val="28"/>
          <w:szCs w:val="28"/>
        </w:rPr>
      </w:pPr>
      <w:r>
        <w:rPr>
          <w:sz w:val="28"/>
          <w:szCs w:val="28"/>
        </w:rPr>
        <w:t>While I’m sure most people would approach this data with the pre-conceived notion that all problems can be solved by more money, this surprisingly does not seem to be true. When it comes to educational results smaller student bodies, which most likely lead to lower student to teacher ratios (Staff sizes were not part of the data). Students not being lost in the crowd seems to lead to the best results</w:t>
      </w:r>
    </w:p>
    <w:sectPr w:rsidR="00E4319A" w:rsidRPr="00E4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52103"/>
    <w:multiLevelType w:val="hybridMultilevel"/>
    <w:tmpl w:val="ABFA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67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19A"/>
    <w:rsid w:val="00467FBA"/>
    <w:rsid w:val="00611EE2"/>
    <w:rsid w:val="00A81D5E"/>
    <w:rsid w:val="00E4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89EC"/>
  <w15:chartTrackingRefBased/>
  <w15:docId w15:val="{8B7ABE55-F406-4DD8-97EC-E1945D6A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dc:creator>
  <cp:keywords/>
  <dc:description/>
  <cp:lastModifiedBy>Luke P</cp:lastModifiedBy>
  <cp:revision>1</cp:revision>
  <dcterms:created xsi:type="dcterms:W3CDTF">2023-07-28T03:44:00Z</dcterms:created>
  <dcterms:modified xsi:type="dcterms:W3CDTF">2023-07-28T03:53:00Z</dcterms:modified>
</cp:coreProperties>
</file>