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实验目的：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600" w:firstLineChars="200"/>
        <w:jc w:val="left"/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通过</w:t>
      </w:r>
      <w:r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p</w:t>
      </w: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率阈值化对图像进行二值处理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600" w:firstLineChars="200"/>
        <w:jc w:val="left"/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实验原理：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600" w:firstLineChars="200"/>
        <w:jc w:val="left"/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基于图像直方图选择阈值T，使得1/p的图像面积具有比T小的灰度值。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600" w:firstLineChars="20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实验步骤：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将彩色图转化为灰度图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求出图像的直方图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确定p的值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通过不断调整阈值T，使得图像中灰度值小于T的像素点数量与总像素点数量之比为1/p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对图像进行遍历，将灰度值小于T的像素点的灰度设为0，将灰度值大于T的像素点的灰度设为255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保存并输出新生成的图像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程序代码：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"opencv2/opencv.hpp"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"opencv2/imgproc/imgproc.hpp"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"opencv2/highgui/highgui.hpp"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sumchar(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[256],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//构造一个求数组前j项和的函数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 = p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myThresholdP(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ThresholdPImg;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ThresholdPImg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H[256] = {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//创建一维数组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.rows; i++)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//统计各个灰度值的数目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.cols;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img</w:t>
      </w:r>
      <w:r>
        <w:rPr>
          <w:rFonts w:hint="eastAsia" w:ascii="新宋体" w:hAnsi="新宋体" w:eastAsia="新宋体"/>
          <w:color w:val="000000"/>
          <w:sz w:val="19"/>
          <w:szCs w:val="24"/>
        </w:rPr>
        <w:t>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&gt;(i, j);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 = 0; p &lt; 256; p++)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== tmp) { H[p]++;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//设置p率的值，由用户自己输入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"请输入p率的值：p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256; i++)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//求出所有像素点的个数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sum + H[i];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 =-1;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(i &lt; 256)&amp;&amp;(u&lt;0);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u = sumchar(H, i) * p - sum; T = i;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//检测是否达到了要求的阈值，从而确定T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ThresholdPImg.rows;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ThresholdPImg.cols;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(ThresholdPImg.at&lt;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&gt;(i, j) &lt; T) { ThresholdPImg.at&lt;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&gt;(i, j) = 0;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//对图像进行二值化处理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(ThresholdPImg.at&lt;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&gt;(i, j) &gt;= T) { ThresholdPImg.at&lt;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&gt;(i, j) = 255;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完善p率阈值化的计算过程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//返回原图像img经过p率阈值化后的结果,即图像ThresholdPImg。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ThresholdPImg;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 = imread(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"2233.jpg"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//彩色图转为灰度图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cvtColor(input, gray,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COLOR_BGR2GRAY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//灰度图p率阈值化，需编程实现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ThresholdPImg = myThresholdP(gray);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namedWindow(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"input"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imshow(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"input"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input);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namedWindow(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"ThresholdPImg"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imshow(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"ThresholdPImg"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ThresholdPImg);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waitKey(0);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实验结果显示：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原图：</w:t>
      </w:r>
      <w:r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6055" cy="2868930"/>
            <wp:effectExtent l="0" t="0" r="6985" b="11430"/>
            <wp:docPr id="1" name="图片 1" descr="09f64d1af5d608e94755b66cb002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9f64d1af5d608e94755b66cb002fb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p=1.3时：</w:t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4150" cy="2880360"/>
            <wp:effectExtent l="0" t="0" r="8890" b="0"/>
            <wp:docPr id="2" name="图片 2" descr="067f22f357df385554ee9b6a106d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67f22f357df385554ee9b6a106d0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p=1.7时：</w:t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6" name="图片 6" descr="c522e6d45057eac7594f2296808f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522e6d45057eac7594f2296808f5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p=3时：</w:t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3" name="图片 3" descr="8545f0363622226cc37d1fbba5c2c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545f0363622226cc37d1fbba5c2c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p=9时：</w:t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" name="图片 4" descr="f22925373cd1b0649bd77ba0a6a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22925373cd1b0649bd77ba0a6a73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p=20时：</w:t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5" name="图片 5" descr="8c39e17e23d5927e8cfc5843174a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c39e17e23d5927e8cfc5843174a21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default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40"/>
          <w:szCs w:val="40"/>
          <w:lang w:val="en-US" w:eastAsia="zh-CN" w:bidi="ar"/>
        </w:rPr>
        <w:t>实验分析总结：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600" w:firstLineChars="200"/>
        <w:jc w:val="left"/>
        <w:rPr>
          <w:rFonts w:hint="default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514"/>
          <w:kern w:val="0"/>
          <w:sz w:val="30"/>
          <w:szCs w:val="30"/>
          <w:lang w:val="en-US" w:eastAsia="zh-CN" w:bidi="ar"/>
        </w:rPr>
        <w:t>通过改变p的值，可以得知，当p从小逐渐变大时，阈值T的值从大逐渐变小。同时处理后图像的整体灰度值也逐渐从大变小。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4D5936"/>
    <w:multiLevelType w:val="singleLevel"/>
    <w:tmpl w:val="D44D59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kZTZkMGI1ODZkMTgwOGI1NGY0NjJlMjA4ZGFiYmUifQ=="/>
  </w:docVars>
  <w:rsids>
    <w:rsidRoot w:val="00172A27"/>
    <w:rsid w:val="47D85715"/>
    <w:rsid w:val="53FB57EA"/>
    <w:rsid w:val="62A2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579</Words>
  <Characters>1553</Characters>
  <Lines>0</Lines>
  <Paragraphs>0</Paragraphs>
  <TotalTime>16</TotalTime>
  <ScaleCrop>false</ScaleCrop>
  <LinksUpToDate>false</LinksUpToDate>
  <CharactersWithSpaces>1881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2023-03-16T08:28:00Z</dcterms:created>
  <dc:creator>14251</dc:creator>
  <cp:lastModifiedBy>岚</cp:lastModifiedBy>
  <dcterms:modified xsi:type="dcterms:W3CDTF">2023-04-10T11:55:11Z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42141C2D575949D9B7E503CE6969EC98</vt:lpwstr>
  </property>
</Properties>
</file>