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C423F" w14:textId="22FE471F" w:rsidR="004F5469" w:rsidRDefault="004F5469" w:rsidP="004F5469">
      <w:pPr>
        <w:pStyle w:val="Heading1"/>
      </w:pPr>
      <w:r>
        <w:t>Discussion and Conclusion</w:t>
      </w:r>
    </w:p>
    <w:p w14:paraId="0CEE09E5" w14:textId="77777777" w:rsidR="004F5469" w:rsidRPr="004F5469" w:rsidRDefault="004F5469" w:rsidP="004F5469"/>
    <w:p w14:paraId="76DAB4DA" w14:textId="77777777" w:rsidR="000325EB" w:rsidRDefault="004F5469" w:rsidP="000325EB">
      <w:pPr>
        <w:spacing w:line="360" w:lineRule="auto"/>
        <w:ind w:left="720"/>
        <w:jc w:val="both"/>
        <w:rPr>
          <w:rFonts w:ascii="Times New Roman" w:hAnsi="Times New Roman" w:cs="Times New Roman"/>
          <w:szCs w:val="24"/>
        </w:rPr>
      </w:pPr>
      <w:r>
        <w:rPr>
          <w:rFonts w:ascii="Times New Roman" w:hAnsi="Times New Roman" w:cs="Times New Roman"/>
          <w:szCs w:val="24"/>
        </w:rPr>
        <w:t>Suitable technology for this implementation would for cloud storage as it will be future in businesses, due to the fact that this organization isn’t an IT based client instead in food chain market, going for cloud based solution would be better to improve their services and will be economical. Introducing a new hybrid-based infrastructure to store confidential data within the premises and storing the web server outside the services would be ideal. Customer will be able access the organization website without issue and will have a better uptime compared to the onsite hosting, working agents of the organisation can access the organisations resources for working using VPN routing safely</w:t>
      </w:r>
      <w:r w:rsidR="000325EB">
        <w:rPr>
          <w:rFonts w:ascii="Times New Roman" w:hAnsi="Times New Roman" w:cs="Times New Roman"/>
          <w:szCs w:val="24"/>
        </w:rPr>
        <w:t>, the Hybrid solution of on premises and cloud storage is a good choice as the food chain organisation being large enough to maintain and handle costs so, it would viable for the organisation to choose a trusted vendor for SaaS and do the on premises implementation although there are economic factors this procedure helps to enhance productivity by allowing workers to work from anywhere and keep the intranet less likely to be attacked by implementing proper security management systems and network security such as TLS.</w:t>
      </w:r>
    </w:p>
    <w:p w14:paraId="621C675C" w14:textId="3F59159E" w:rsidR="00F57728" w:rsidRDefault="000325EB" w:rsidP="000325EB">
      <w:pPr>
        <w:spacing w:line="360" w:lineRule="auto"/>
        <w:ind w:left="720"/>
        <w:jc w:val="both"/>
      </w:pPr>
    </w:p>
    <w:sectPr w:rsidR="00F57728" w:rsidSect="0038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69"/>
    <w:rsid w:val="000325EB"/>
    <w:rsid w:val="003838C0"/>
    <w:rsid w:val="003B5EFB"/>
    <w:rsid w:val="004F5469"/>
    <w:rsid w:val="007D60FC"/>
    <w:rsid w:val="0087010E"/>
    <w:rsid w:val="00EA2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A777"/>
  <w15:chartTrackingRefBased/>
  <w15:docId w15:val="{2D261FCE-1CB1-42F0-82F9-35307248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9"/>
    <w:pPr>
      <w:spacing w:after="200" w:line="276" w:lineRule="auto"/>
    </w:pPr>
    <w:rPr>
      <w:sz w:val="24"/>
      <w:lang w:bidi="en-US"/>
    </w:rPr>
  </w:style>
  <w:style w:type="paragraph" w:styleId="Heading1">
    <w:name w:val="heading 1"/>
    <w:basedOn w:val="Normal"/>
    <w:next w:val="Normal"/>
    <w:link w:val="Heading1Char"/>
    <w:uiPriority w:val="9"/>
    <w:qFormat/>
    <w:rsid w:val="004F5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469"/>
    <w:rPr>
      <w:rFonts w:asciiTheme="majorHAnsi" w:eastAsiaTheme="majorEastAsia" w:hAnsiTheme="majorHAnsi" w:cstheme="majorBidi"/>
      <w:color w:val="2F5496"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18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4294967237</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Ranul Ladduwahetty</dc:creator>
  <cp:keywords/>
  <dc:description/>
  <cp:lastModifiedBy>Ranul Ladduwahetty</cp:lastModifiedBy>
  <cp:revision>4</cp:revision>
  <dcterms:created xsi:type="dcterms:W3CDTF">2020-04-27T10:40:00Z</dcterms:created>
  <dcterms:modified xsi:type="dcterms:W3CDTF">2020-05-03T06:37:00Z</dcterms:modified>
</cp:coreProperties>
</file>