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HRI/CORE/BRA/2020</w:t>
      </w:r>
    </w:p>
    <w:p w:rsidR="00000000" w:rsidDel="00000000" w:rsidP="00000000" w:rsidRDefault="00000000" w:rsidRPr="00000000" w14:paraId="00000002">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Common core document forming part of the reports of States parties</w:t>
      </w:r>
      <w:r w:rsidDel="00000000" w:rsidR="00000000" w:rsidRPr="00000000">
        <w:rPr>
          <w:rtl w:val="0"/>
        </w:rPr>
      </w:r>
    </w:p>
    <w:p w:rsidR="00000000" w:rsidDel="00000000" w:rsidP="00000000" w:rsidRDefault="00000000" w:rsidRPr="00000000" w14:paraId="00000003">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 de agosto de 2020</w:t>
      </w:r>
    </w:p>
    <w:p w:rsidR="00000000" w:rsidDel="00000000" w:rsidP="00000000" w:rsidRDefault="00000000" w:rsidRPr="00000000" w14:paraId="00000004">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Resumo: </w:t>
      </w:r>
      <w:r w:rsidDel="00000000" w:rsidR="00000000" w:rsidRPr="00000000">
        <w:rPr>
          <w:rFonts w:ascii="Times New Roman" w:cs="Times New Roman" w:eastAsia="Times New Roman" w:hAnsi="Times New Roman"/>
          <w:sz w:val="24"/>
          <w:szCs w:val="24"/>
          <w:rtl w:val="0"/>
        </w:rPr>
        <w:t xml:space="preserve">Um olhar panorâmico para o </w:t>
      </w:r>
      <w:r w:rsidDel="00000000" w:rsidR="00000000" w:rsidRPr="00000000">
        <w:rPr>
          <w:rFonts w:ascii="Times New Roman" w:cs="Times New Roman" w:eastAsia="Times New Roman" w:hAnsi="Times New Roman"/>
          <w:i w:val="1"/>
          <w:iCs w:val="1"/>
          <w:sz w:val="24"/>
          <w:szCs w:val="24"/>
          <w:rtl w:val="0"/>
        </w:rPr>
        <w:t xml:space="preserve">Common core document </w:t>
      </w:r>
      <w:r w:rsidDel="00000000" w:rsidR="00000000" w:rsidRPr="00000000">
        <w:rPr>
          <w:rFonts w:ascii="Times New Roman" w:cs="Times New Roman" w:eastAsia="Times New Roman" w:hAnsi="Times New Roman"/>
          <w:sz w:val="24"/>
          <w:szCs w:val="24"/>
          <w:rtl w:val="0"/>
        </w:rPr>
        <w:t xml:space="preserve">(CCD) demonstra a sua preocupação com agregados estatísticos e apresentações coesas da evolução de índices no país. O documento é dividido em uma Informação geral sobre o Estado que compila características demográficas, econômicas, sociais e culturais, além do estado constitucional, político e eleitoral do país, e em uma Estrutura geral de proteção e promoção aos direitos humanos, subdividida na informação dos compromissos internacionais admitidos ou ratificados pelo Brasil e na compilação da legislação nacional sobre o tema.</w:t>
      </w:r>
    </w:p>
    <w:p w:rsidR="00000000" w:rsidDel="00000000" w:rsidP="00000000" w:rsidRDefault="00000000" w:rsidRPr="00000000" w14:paraId="0000000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 primeira parte do relatório é mais pesadamente estatística, e este documento resume as informações demandadas para o </w:t>
      </w:r>
      <w:r w:rsidDel="00000000" w:rsidR="00000000" w:rsidRPr="00000000">
        <w:rPr>
          <w:rFonts w:ascii="Times New Roman" w:cs="Times New Roman" w:eastAsia="Times New Roman" w:hAnsi="Times New Roman"/>
          <w:i w:val="1"/>
          <w:iCs w:val="1"/>
          <w:sz w:val="24"/>
          <w:szCs w:val="24"/>
          <w:rtl w:val="0"/>
        </w:rPr>
        <w:t xml:space="preserve">Common core document</w:t>
      </w:r>
      <w:r w:rsidDel="00000000" w:rsidR="00000000" w:rsidRPr="00000000">
        <w:rPr>
          <w:rFonts w:ascii="Times New Roman" w:cs="Times New Roman" w:eastAsia="Times New Roman" w:hAnsi="Times New Roman"/>
          <w:sz w:val="24"/>
          <w:szCs w:val="24"/>
          <w:rtl w:val="0"/>
        </w:rPr>
        <w:t xml:space="preserve"> com foco nos anos de atualização mais recente dos dados pedidos. Raramente as informações avançam para além do ano de 2015. Entre as fontes mais utilizadas para compor essas estatísticas estão: o Censo geral do país (Censo 2010), as PNADs de 2014 e 2015, o Censo Escolar de 2016 do MEC, dados do Sistema de Informações sobre Mortalidade do MS, dados eleitorais fornecidos pelo TSE e o Anuário Brasileiro de Segurança Pública do Fórum Brasileiro de Segurança Pública.</w:t>
      </w:r>
    </w:p>
    <w:p w:rsidR="00000000" w:rsidDel="00000000" w:rsidP="00000000" w:rsidRDefault="00000000" w:rsidRPr="00000000" w14:paraId="0000000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Já a segunda parte do relatório enfoca dados jurídicos sobre a atualização dos compromissos internacionais firmados pelo Brasil no tema dos direitos humanos e a tradução desses compromissos no arcabouço legal nacional. Como citado, os parágrafos são concisos e objetivos.</w:t>
      </w:r>
    </w:p>
    <w:p w:rsidR="00000000" w:rsidDel="00000000" w:rsidP="00000000" w:rsidRDefault="00000000" w:rsidRPr="00000000" w14:paraId="0000000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Quanto à questão racial, é sensível que o CCD</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faça escolhas importantes para apresentá-la. Enquanto dados agregados de escolaridade, mortalidade e doenças frequentemente são apresentados por grupos de idade e gêneros, informações acerca de renda, pobreza e violência enfocam, já neste documento, o recorte de cor ou raça.</w:t>
      </w:r>
    </w:p>
    <w:p w:rsidR="00000000" w:rsidDel="00000000" w:rsidP="00000000" w:rsidRDefault="00000000" w:rsidRPr="00000000" w14:paraId="0000000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Últimas atualizações dos dados do </w:t>
      </w:r>
      <w:r w:rsidDel="00000000" w:rsidR="00000000" w:rsidRPr="00000000">
        <w:rPr>
          <w:rFonts w:ascii="Times New Roman" w:cs="Times New Roman" w:eastAsia="Times New Roman" w:hAnsi="Times New Roman"/>
          <w:b w:val="1"/>
          <w:bCs w:val="1"/>
          <w:i w:val="1"/>
          <w:iCs w:val="1"/>
          <w:sz w:val="24"/>
          <w:szCs w:val="24"/>
          <w:rtl w:val="0"/>
        </w:rPr>
        <w:t xml:space="preserve">Common core document</w:t>
      </w:r>
      <w:r w:rsidDel="00000000" w:rsidR="00000000" w:rsidRPr="00000000">
        <w:rPr>
          <w:rtl w:val="0"/>
        </w:rPr>
      </w:r>
    </w:p>
    <w:p w:rsidR="00000000" w:rsidDel="00000000" w:rsidP="00000000" w:rsidRDefault="00000000" w:rsidRPr="00000000" w14:paraId="0000000B">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70"/>
        <w:gridCol w:w="2130"/>
        <w:gridCol w:w="3000"/>
        <w:tblGridChange w:id="0">
          <w:tblGrid>
            <w:gridCol w:w="3870"/>
            <w:gridCol w:w="2130"/>
            <w:gridCol w:w="3000"/>
          </w:tblGrid>
        </w:tblGridChange>
      </w:tblGrid>
      <w:tr>
        <w:trPr>
          <w:cantSplit w:val="0"/>
          <w:trHeight w:val="5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Página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Última atualização</w:t>
            </w:r>
          </w:p>
        </w:tc>
      </w:tr>
      <w:tr>
        <w:trPr>
          <w:cantSplit w:val="0"/>
          <w:trHeight w:val="440" w:hRule="atLeast"/>
          <w:tblHeader w:val="0"/>
        </w:trPr>
        <w:tc>
          <w:tcPr>
            <w:gridSpan w:val="3"/>
            <w:shd w:fill="b7b7b7"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1"/>
                <w:iCs w:val="1"/>
                <w:sz w:val="24"/>
                <w:szCs w:val="24"/>
                <w:u w:val="none"/>
              </w:rPr>
            </w:pPr>
            <w:r w:rsidDel="00000000" w:rsidR="00000000" w:rsidRPr="00000000">
              <w:rPr>
                <w:rFonts w:ascii="Times New Roman" w:cs="Times New Roman" w:eastAsia="Times New Roman" w:hAnsi="Times New Roman"/>
                <w:i w:val="1"/>
                <w:iCs w:val="1"/>
                <w:sz w:val="24"/>
                <w:szCs w:val="24"/>
                <w:rtl w:val="0"/>
              </w:rPr>
              <w:t xml:space="preserve">Informação geral sobre o Estado</w:t>
            </w:r>
          </w:p>
        </w:tc>
      </w:tr>
      <w:tr>
        <w:trPr>
          <w:cantSplit w:val="0"/>
          <w:trHeight w:val="440" w:hRule="atLeast"/>
          <w:tblHeader w:val="0"/>
        </w:trPr>
        <w:tc>
          <w:tcPr>
            <w:gridSpan w:val="3"/>
            <w:shd w:fill="b7b7b7"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1"/>
                <w:iCs w:val="1"/>
                <w:sz w:val="24"/>
                <w:szCs w:val="24"/>
                <w:u w:val="none"/>
              </w:rPr>
            </w:pPr>
            <w:r w:rsidDel="00000000" w:rsidR="00000000" w:rsidRPr="00000000">
              <w:rPr>
                <w:rFonts w:ascii="Times New Roman" w:cs="Times New Roman" w:eastAsia="Times New Roman" w:hAnsi="Times New Roman"/>
                <w:i w:val="1"/>
                <w:iCs w:val="1"/>
                <w:sz w:val="24"/>
                <w:szCs w:val="24"/>
                <w:rtl w:val="0"/>
              </w:rPr>
              <w:t xml:space="preserve">Características demográficas, econômicas, sociais e culturais</w:t>
            </w:r>
          </w:p>
        </w:tc>
      </w:tr>
      <w:tr>
        <w:trPr>
          <w:cantSplit w:val="0"/>
          <w:trHeight w:val="440" w:hRule="atLeast"/>
          <w:tblHeader w:val="0"/>
        </w:trPr>
        <w:tc>
          <w:tcPr>
            <w:gridSpan w:val="3"/>
            <w:shd w:fill="b7b7b7"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i. Características demográficas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População total e crescimento populacional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Censo 2010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População estimada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2017 (IBGE)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Taxa de natalidade e média de idade das mães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2015 (</w:t>
            </w:r>
            <w:r w:rsidDel="00000000" w:rsidR="00000000" w:rsidRPr="00000000">
              <w:rPr>
                <w:rFonts w:ascii="Times New Roman" w:cs="Times New Roman" w:eastAsia="Times New Roman" w:hAnsi="Times New Roman"/>
                <w:i w:val="1"/>
                <w:iCs w:val="1"/>
                <w:sz w:val="24"/>
                <w:szCs w:val="24"/>
                <w:rtl w:val="0"/>
              </w:rPr>
              <w:t xml:space="preserve">Brasil em Síntese</w:t>
            </w:r>
            <w:r w:rsidDel="00000000" w:rsidR="00000000" w:rsidRPr="00000000">
              <w:rPr>
                <w:rFonts w:ascii="Times New Roman" w:cs="Times New Roman" w:eastAsia="Times New Roman" w:hAnsi="Times New Roman"/>
                <w:sz w:val="24"/>
                <w:szCs w:val="24"/>
                <w:rtl w:val="0"/>
              </w:rPr>
              <w:t xml:space="preserve"> – CGIAE/SVS/MS, </w:t>
            </w:r>
            <w:r w:rsidDel="00000000" w:rsidR="00000000" w:rsidRPr="00000000">
              <w:rPr>
                <w:rFonts w:ascii="Times New Roman" w:cs="Times New Roman" w:eastAsia="Times New Roman" w:hAnsi="Times New Roman"/>
                <w:i w:val="1"/>
                <w:iCs w:val="1"/>
                <w:sz w:val="24"/>
                <w:szCs w:val="24"/>
                <w:rtl w:val="0"/>
              </w:rPr>
              <w:t xml:space="preserve">Busca Ativa</w:t>
            </w:r>
            <w:r w:rsidDel="00000000" w:rsidR="00000000" w:rsidRPr="00000000">
              <w:rPr>
                <w:rFonts w:ascii="Times New Roman" w:cs="Times New Roman" w:eastAsia="Times New Roman" w:hAnsi="Times New Roman"/>
                <w:sz w:val="24"/>
                <w:szCs w:val="24"/>
                <w:rtl w:val="0"/>
              </w:rPr>
              <w:t xml:space="preserve"> e IBGE)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Taxa de mortalidade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2015 (</w:t>
            </w:r>
            <w:r w:rsidDel="00000000" w:rsidR="00000000" w:rsidRPr="00000000">
              <w:rPr>
                <w:rFonts w:ascii="Times New Roman" w:cs="Times New Roman" w:eastAsia="Times New Roman" w:hAnsi="Times New Roman"/>
                <w:i w:val="1"/>
                <w:iCs w:val="1"/>
                <w:sz w:val="24"/>
                <w:szCs w:val="24"/>
                <w:rtl w:val="0"/>
              </w:rPr>
              <w:t xml:space="preserve">Brasil em Síntese</w:t>
            </w:r>
            <w:r w:rsidDel="00000000" w:rsidR="00000000" w:rsidRPr="00000000">
              <w:rPr>
                <w:rFonts w:ascii="Times New Roman" w:cs="Times New Roman" w:eastAsia="Times New Roman" w:hAnsi="Times New Roman"/>
                <w:sz w:val="24"/>
                <w:szCs w:val="24"/>
                <w:rtl w:val="0"/>
              </w:rPr>
              <w:t xml:space="preserve"> – CGIAE/SVS/MS, </w:t>
            </w:r>
            <w:r w:rsidDel="00000000" w:rsidR="00000000" w:rsidRPr="00000000">
              <w:rPr>
                <w:rFonts w:ascii="Times New Roman" w:cs="Times New Roman" w:eastAsia="Times New Roman" w:hAnsi="Times New Roman"/>
                <w:i w:val="1"/>
                <w:iCs w:val="1"/>
                <w:sz w:val="24"/>
                <w:szCs w:val="24"/>
                <w:rtl w:val="0"/>
              </w:rPr>
              <w:t xml:space="preserve">Busca Ativa</w:t>
            </w:r>
            <w:r w:rsidDel="00000000" w:rsidR="00000000" w:rsidRPr="00000000">
              <w:rPr>
                <w:rFonts w:ascii="Times New Roman" w:cs="Times New Roman" w:eastAsia="Times New Roman" w:hAnsi="Times New Roman"/>
                <w:sz w:val="24"/>
                <w:szCs w:val="24"/>
                <w:rtl w:val="0"/>
              </w:rPr>
              <w:t xml:space="preserve"> e IBGE)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Urbanização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Censo 2010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Densidade demográfica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Censo 2010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Composição populacional por gênero (</w:t>
            </w:r>
            <w:r w:rsidDel="00000000" w:rsidR="00000000" w:rsidRPr="00000000">
              <w:rPr>
                <w:rFonts w:ascii="Times New Roman" w:cs="Times New Roman" w:eastAsia="Times New Roman" w:hAnsi="Times New Roman"/>
                <w:i w:val="1"/>
                <w:iCs w:val="1"/>
                <w:sz w:val="24"/>
                <w:szCs w:val="24"/>
                <w:rtl w:val="0"/>
              </w:rPr>
              <w:t xml:space="preserve">sex</w:t>
            </w: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Censo 2010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Composição populacional por gênero e idade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Censo 2010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Razão de dependência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2015 (PNAD - IBGE)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Composição populacional por raça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Censo 2010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População indígena*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Censo 2010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Média de habitantes por domicílio e chefia de unidades familiares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Censo 2010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Composição familiar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2015 (PNAD - IBGE)</w:t>
            </w:r>
          </w:p>
        </w:tc>
      </w:tr>
      <w:tr>
        <w:trPr>
          <w:cantSplit w:val="0"/>
          <w:trHeight w:val="440" w:hRule="atLeast"/>
          <w:tblHeader w:val="0"/>
        </w:trPr>
        <w:tc>
          <w:tcPr>
            <w:gridSpan w:val="3"/>
            <w:shd w:fill="b7b7b7"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ii. Características econômicas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Ranking global pelo PIB</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Divisão do PIB por setores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Indicadores macroeconômicos (PIB, PIB per capita etc.) – </w:t>
            </w:r>
            <w:r w:rsidDel="00000000" w:rsidR="00000000" w:rsidRPr="00000000">
              <w:rPr>
                <w:rFonts w:ascii="Times New Roman" w:cs="Times New Roman" w:eastAsia="Times New Roman" w:hAnsi="Times New Roman"/>
                <w:i w:val="1"/>
                <w:iCs w:val="1"/>
                <w:sz w:val="24"/>
                <w:szCs w:val="24"/>
                <w:rtl w:val="0"/>
              </w:rPr>
              <w:t xml:space="preserve">ver Tabela 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2015 (Sistema de Contas Nacionais Trimestrais – IBGE, Ministério da Fazenda)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Inflação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2016 (IPCA – IBGE)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Composição da inflação por grupos de produtos e serviços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6-7</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2016 (IPCA – IBGE)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Dívida externa e dívida do setor público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2015 (Banco Central)</w:t>
            </w:r>
          </w:p>
        </w:tc>
      </w:tr>
      <w:tr>
        <w:trPr>
          <w:cantSplit w:val="0"/>
          <w:trHeight w:val="440" w:hRule="atLeast"/>
          <w:tblHeader w:val="0"/>
        </w:trPr>
        <w:tc>
          <w:tcPr>
            <w:gridSpan w:val="3"/>
            <w:shd w:fill="b7b7b7"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iii. Características sociais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Gastos Sociais Federais proporcionalmente ao PIB</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2015 (Sistema de Contas Nacionais Trimestrais – IBGE, Ministério da Fazenda)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Trajetória de Gastos Sociais Federais por campo de operação, proporcionalmente ao PIB</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8-9</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2015 (IBGE, Ministério da Fazenda)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Porcentagem de cada campo de operação nos Gastos Sociais Federais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2015 (IBGE, Ministério da Fazenda)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Taxa de analfabetismo por idade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2015 (PNAD - IBGE)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Taxa de analfabetismo funcional por região do Brasil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2015 (PNAD - IBGE)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Frequência escolar por grupo de idade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2015 (PNAD - IBGE)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Taxa de frequência líquida (adequação idade-etapa)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2014 (PNAD - IBGE)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Evasão escolar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2016 (Censo Escolar - MEC)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Taxas de aprovação por nível de escolaridade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2016 (Censo Escolar - MEC)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Taxas de distorção entre idade e nível de escolaridade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2016 (Censo Escolar - MEC)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Taxa de conclusão por nível escolar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2014 (PNAD - IBGE)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Proporção de estudantes do Ensino Superior por sexo, cor ou raça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2014 (PNAD - IBGE)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Anos de estudo de pessoas com 25 anos ou mais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2014 (PNAD - IBGE)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Resultados e objetivos do IDEB**</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Resultados – 2015; Objetivos – 2021 (IDEB – MEC)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Número de professores e nível escolar destes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2016 (Censo Escolar - MEC)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Beneficiários do SUS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2015 (sem fonte)***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Expectativa de vida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2013 (Projeção da População Brasileira – IBGE)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Taxa de mortalidade a cada 1000 habitantes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2013 (Projeção da População Brasileira – IBGE)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Causas de morte por grupo de idade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15-7</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2015 (Ministério da Saúde e Sistema de Informações sobre Mortalidade)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Mortalidade infantil (taxa e notificações ao SIM)</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2015 (MS, SIM / IBGE)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Posição global do Brasil entre países que mais reduziram a mortalidade infantil pela OMS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d. (Global Health Observatory Data Repository)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Número de mortes de crianças antes dos 5 anos a cada 1000 nascimentos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2015 (MS, SINASC, SIM)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Taxa de prevalência de déficit ponderal a cada 100 crianças menores que 5 anos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2006 (PNDS - 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Baixo peso ao nascer por região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2011 (MS, SINASC)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Taxa de mortalidade materna a cada 100.000 nascidos vivos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2011 (MS, Datasus)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Causas de mortalidade materna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2015 (MS, SIM)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Porcentagem de uso de métodos contraceptivos por mulheres de acordo com a idade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2006 (PNDS - 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Taxa de detecção de AIDS por ano de diagnóstico a cada 100.000 habitantes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2016 (Boletim Epidemiológico - 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Taxa de incidência de malária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2013 (MS, Datasus)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Taxa de incidência de tuberculose****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2012 (MS, SINAN, Datasus)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Taxa de incidência de dengue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2012 (MS, SINAN, Datasus)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Taxa de incidência de hanseníase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2012 (MS, SINAN, Datasus)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Taxa de atividade (emprego) por gênero, idade e escolaridade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2015 (PNAD - IBGE)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Desemprego por gênero, idade e escolaridade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2015 (PNAD - IBGE)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Taxa de formalidade/informalidade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2015 (PNAD - IBGE)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População empregada por setor de atividade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2015 (PNAD - IBGE)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Número de trabalhadores sindicalizados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s.d. (CNES)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Proporção de contribuintes para a população-alvo do INSS, por sexo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2011 (PNAD - IBGE)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Cobertura direta e indireta da seguridade social para a população economicamente ativa, por sexo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2011 (PNAD - IBGE)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Número de instalações de CRAS e CREAS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2016 (Censo SUAS - IBGE, Ministério da Cidadania)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Beneficiários ativos da assistência social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2016 (Boletim do BPC / Anuário Estatístico da Seguridade Social - Ministério da Cidadania)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Distribuição de renda para toda a população com mais de 10 anos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2015 (PNAD - IBGE)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Média e mediana de renda mensal per </w:t>
            </w:r>
            <w:r w:rsidDel="00000000" w:rsidR="00000000" w:rsidRPr="00000000">
              <w:rPr>
                <w:rFonts w:ascii="Times New Roman" w:cs="Times New Roman" w:eastAsia="Times New Roman" w:hAnsi="Times New Roman"/>
                <w:i w:val="1"/>
                <w:iCs w:val="1"/>
                <w:sz w:val="24"/>
                <w:szCs w:val="24"/>
                <w:rtl w:val="0"/>
              </w:rPr>
              <w:t xml:space="preserve">capita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2015 (PNAD - IBGE)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Média real de renda mensal de pessoas com mais de 15 anos com renda, por sexo, cor e raça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2015 (PNAD - IBGE)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Distribuição percentual de pessoas residindo em domicílios privados por grupos de domicílios por renda </w:t>
            </w:r>
            <w:r w:rsidDel="00000000" w:rsidR="00000000" w:rsidRPr="00000000">
              <w:rPr>
                <w:rFonts w:ascii="Times New Roman" w:cs="Times New Roman" w:eastAsia="Times New Roman" w:hAnsi="Times New Roman"/>
                <w:i w:val="1"/>
                <w:iCs w:val="1"/>
                <w:sz w:val="24"/>
                <w:szCs w:val="24"/>
                <w:rtl w:val="0"/>
              </w:rPr>
              <w:t xml:space="preserve">per capita</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i w:val="1"/>
                <w:iCs w:val="1"/>
                <w:sz w:val="24"/>
                <w:szCs w:val="24"/>
                <w:rtl w:val="0"/>
              </w:rPr>
              <w:t xml:space="preserve">ver Tabela 56</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2015 (PNAD - IBGE)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Distribuição percentual de pessoas, por grupos de idade, morando em domicílios com renda </w:t>
            </w:r>
            <w:r w:rsidDel="00000000" w:rsidR="00000000" w:rsidRPr="00000000">
              <w:rPr>
                <w:rFonts w:ascii="Times New Roman" w:cs="Times New Roman" w:eastAsia="Times New Roman" w:hAnsi="Times New Roman"/>
                <w:i w:val="1"/>
                <w:iCs w:val="1"/>
                <w:sz w:val="24"/>
                <w:szCs w:val="24"/>
                <w:rtl w:val="0"/>
              </w:rPr>
              <w:t xml:space="preserve">per capita </w:t>
            </w:r>
            <w:r w:rsidDel="00000000" w:rsidR="00000000" w:rsidRPr="00000000">
              <w:rPr>
                <w:rFonts w:ascii="Times New Roman" w:cs="Times New Roman" w:eastAsia="Times New Roman" w:hAnsi="Times New Roman"/>
                <w:sz w:val="24"/>
                <w:szCs w:val="24"/>
                <w:rtl w:val="0"/>
              </w:rPr>
              <w:t xml:space="preserve">mensal de até ¼ do salário mínimo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2015 (PNAD - IBGE)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Distribuição percentual de pessoas, por grupos de idade, por domicílios em grupos de segurança alimentar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2015 (PNAD - IBGE)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Beneficiários do Bolsa Família e valor total transferido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2017 (Matriz de Informação Social – Ministério da Cidadania)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Coeficiente de Gini para distribuição de renda mensal de pessoas acima de 15 anos com renda por região do Brasil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2015 (PNAD - IBGE)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Taxa de mortes violentas a cada 100.000 habitantes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2015 (Fórum Brasileiro de Segurança Pública, Anuário Brasileiro de Segurança Pública)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Número e taxa de homicídios por armas de fogo a cada 100.000 habitantes de acordo com a cor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2016 (Mapa da Violência)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Taxa de crimes sexuais a cada 100.000 habitantes, por 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2015 (Fórum Brasileiro de Segurança Pública, Anuário Brasileiro de Segurança Pública)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Investimento total e </w:t>
            </w:r>
            <w:r w:rsidDel="00000000" w:rsidR="00000000" w:rsidRPr="00000000">
              <w:rPr>
                <w:rFonts w:ascii="Times New Roman" w:cs="Times New Roman" w:eastAsia="Times New Roman" w:hAnsi="Times New Roman"/>
                <w:i w:val="1"/>
                <w:iCs w:val="1"/>
                <w:sz w:val="24"/>
                <w:szCs w:val="24"/>
                <w:rtl w:val="0"/>
              </w:rPr>
              <w:t xml:space="preserve">per capita </w:t>
            </w:r>
            <w:r w:rsidDel="00000000" w:rsidR="00000000" w:rsidRPr="00000000">
              <w:rPr>
                <w:rFonts w:ascii="Times New Roman" w:cs="Times New Roman" w:eastAsia="Times New Roman" w:hAnsi="Times New Roman"/>
                <w:sz w:val="24"/>
                <w:szCs w:val="24"/>
                <w:rtl w:val="0"/>
              </w:rPr>
              <w:t xml:space="preserve">em Segurança Pública do Governo Federal e estados – </w:t>
            </w:r>
            <w:r w:rsidDel="00000000" w:rsidR="00000000" w:rsidRPr="00000000">
              <w:rPr>
                <w:rFonts w:ascii="Times New Roman" w:cs="Times New Roman" w:eastAsia="Times New Roman" w:hAnsi="Times New Roman"/>
                <w:i w:val="1"/>
                <w:iCs w:val="1"/>
                <w:sz w:val="24"/>
                <w:szCs w:val="24"/>
                <w:rtl w:val="0"/>
              </w:rPr>
              <w:t xml:space="preserve">combinação das tabelas 64 e 65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2015 (Ministério da Fazenda, Fórum Brasileiro de Segurança Pública, Anuário Brasileiro de Segurança Pública)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Contingente efetivo das polícias militares e civis, por sexo, em cada região do Brasil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2014 (Perfil dos Estados e dos Municípios brasileiros – IBGE)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Número de juízes e número de juízes a cada 100.000 habitantes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2015 (CNJ)</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Número de casos em andamento no Judiciário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2015 (sem fonte)*****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Carga de trabalho por juíz</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2015 (sem fonte)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Investimento no Judiciário em valor nominal, percentual do PIB e por habitante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2015 (sem fonte)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Taxa de defensores públicos por população-alvo em cada estado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33-4</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2015 (IV Diagnóstico da Defensoria Pública no Brasil, Ministério da Justiça e Segurança Pública)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Número de defensores públicos por estados, orçamento médio anual, pessoas assistidas e número de casos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33-4</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2016 (sem fonte)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Pedidos de assistência legal por pessoas processadas ou presas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2013 (Defensoria Pública)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Distribuição de pessoas no Sistema Prisional por </w:t>
            </w:r>
            <w:r w:rsidDel="00000000" w:rsidR="00000000" w:rsidRPr="00000000">
              <w:rPr>
                <w:rFonts w:ascii="Times New Roman" w:cs="Times New Roman" w:eastAsia="Times New Roman" w:hAnsi="Times New Roman"/>
                <w:i w:val="1"/>
                <w:iCs w:val="1"/>
                <w:sz w:val="24"/>
                <w:szCs w:val="24"/>
                <w:rtl w:val="0"/>
              </w:rPr>
              <w:t xml:space="preserve">status </w:t>
            </w:r>
            <w:r w:rsidDel="00000000" w:rsidR="00000000" w:rsidRPr="00000000">
              <w:rPr>
                <w:rFonts w:ascii="Times New Roman" w:cs="Times New Roman" w:eastAsia="Times New Roman" w:hAnsi="Times New Roman"/>
                <w:sz w:val="24"/>
                <w:szCs w:val="24"/>
                <w:rtl w:val="0"/>
              </w:rPr>
              <w:t xml:space="preserve">da prisão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2014 (MJSP, DEPEN, Fórum Brasileiro de Segurança Pública)</w:t>
            </w:r>
          </w:p>
        </w:tc>
      </w:tr>
      <w:tr>
        <w:trPr>
          <w:cantSplit w:val="0"/>
          <w:trHeight w:val="440" w:hRule="atLeast"/>
          <w:tblHeader w:val="0"/>
        </w:trPr>
        <w:tc>
          <w:tcPr>
            <w:gridSpan w:val="3"/>
            <w:shd w:fill="b7b7b7"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iv. Características culturais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Línguas e falantes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34-5</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Censo 2010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Religiões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Censo 2010</w:t>
            </w:r>
          </w:p>
        </w:tc>
      </w:tr>
      <w:tr>
        <w:trPr>
          <w:cantSplit w:val="0"/>
          <w:tblHeader w:val="0"/>
        </w:trPr>
        <w:tc>
          <w:tcPr>
            <w:gridSpan w:val="3"/>
            <w:shd w:fill="b7b7b7" w:val="clear"/>
            <w:tcMar>
              <w:top w:w="100.0" w:type="dxa"/>
              <w:left w:w="100.0" w:type="dxa"/>
              <w:bottom w:w="100.0" w:type="dxa"/>
              <w:right w:w="100.0" w:type="dxa"/>
            </w:tcMar>
            <w:vAlign w:val="top"/>
          </w:tcPr>
          <w:p w:rsidR="00000000" w:rsidDel="00000000" w:rsidP="00000000" w:rsidRDefault="00000000" w:rsidRPr="00000000" w14:paraId="0000011A">
            <w:pPr>
              <w:widowControl w:val="0"/>
              <w:numPr>
                <w:ilvl w:val="0"/>
                <w:numId w:val="3"/>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i w:val="1"/>
                <w:iCs w:val="1"/>
                <w:sz w:val="24"/>
                <w:szCs w:val="24"/>
                <w:rtl w:val="0"/>
              </w:rPr>
              <w:t xml:space="preserve">Estrutura constitucional, política e legal do Estado</w:t>
            </w:r>
            <w:r w:rsidDel="00000000" w:rsidR="00000000" w:rsidRPr="00000000">
              <w:rPr>
                <w:rtl w:val="0"/>
              </w:rPr>
            </w:r>
          </w:p>
        </w:tc>
      </w:tr>
      <w:tr>
        <w:trPr>
          <w:cantSplit w:val="0"/>
          <w:tblHeader w:val="0"/>
        </w:trPr>
        <w:tc>
          <w:tcPr>
            <w:gridSpan w:val="3"/>
            <w:shd w:fill="b7b7b7"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ii. Vontade popular, partidos políticos e sistema eleitoral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Pessoas elegíveis para votar em número absoluto e porcentagem da população 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2016 (TSE)</w:t>
            </w:r>
          </w:p>
        </w:tc>
      </w:tr>
      <w:tr>
        <w:trPr>
          <w:cantSplit w:val="0"/>
          <w:trHeight w:val="42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Comparecimento eleitoral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2014 (TSE)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Apelos ao TSE por tipo de atividade ilegal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2010 (TSE)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Partidos políticos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37-8</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2017 (TSE)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Deputados Federais por partido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2019 (Câmara dos Deputados)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Senadores por partido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38-9</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2019 (Senado Federal)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Mulheres eleitas para Câmara e Senado (em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2014 (TSE)</w:t>
            </w:r>
          </w:p>
        </w:tc>
      </w:tr>
      <w:tr>
        <w:trPr>
          <w:cantSplit w:val="0"/>
          <w:tblHeader w:val="0"/>
        </w:trPr>
        <w:tc>
          <w:tcPr>
            <w:gridSpan w:val="3"/>
            <w:shd w:fill="b7b7b7"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iii. Participação social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Número de Conferências Nacionais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s.d. (sem fonte)</w:t>
            </w:r>
          </w:p>
        </w:tc>
      </w:tr>
      <w:tr>
        <w:trPr>
          <w:cantSplit w:val="0"/>
          <w:tblHeader w:val="0"/>
        </w:trPr>
        <w:tc>
          <w:tcPr>
            <w:gridSpan w:val="3"/>
            <w:shd w:fill="b7b7b7"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iv. Meios de comunicação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Número de Conferências Nacionais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s.d. (sem fonte)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Percentual de residências com acesso a telefone, televisão e internet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2015 (PNAD - IBGE)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Acesso a computadores, acesso à Internet por celular e por computador e conexões por Wi-fi registradas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2015 (sem fonte, mas imagino que PNAD - IBGE)</w:t>
            </w:r>
          </w:p>
        </w:tc>
      </w:tr>
      <w:tr>
        <w:trPr>
          <w:cantSplit w:val="0"/>
          <w:tblHeader w:val="0"/>
        </w:trPr>
        <w:tc>
          <w:tcPr>
            <w:gridSpan w:val="3"/>
            <w:shd w:fill="b7b7b7"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II. Estrutura geral de proteção e promoção de direitos humanos</w:t>
            </w:r>
            <w:r w:rsidDel="00000000" w:rsidR="00000000" w:rsidRPr="00000000">
              <w:rPr>
                <w:rtl w:val="0"/>
              </w:rPr>
            </w:r>
          </w:p>
        </w:tc>
      </w:tr>
      <w:tr>
        <w:trPr>
          <w:cantSplit w:val="0"/>
          <w:tblHeader w:val="0"/>
        </w:trPr>
        <w:tc>
          <w:tcPr>
            <w:gridSpan w:val="3"/>
            <w:shd w:fill="b7b7b7" w:val="clear"/>
            <w:tcMar>
              <w:top w:w="100.0" w:type="dxa"/>
              <w:left w:w="100.0" w:type="dxa"/>
              <w:bottom w:w="100.0" w:type="dxa"/>
              <w:right w:w="100.0" w:type="dxa"/>
            </w:tcMar>
            <w:vAlign w:val="top"/>
          </w:tcPr>
          <w:p w:rsidR="00000000" w:rsidDel="00000000" w:rsidP="00000000" w:rsidRDefault="00000000" w:rsidRPr="00000000" w14:paraId="0000014A">
            <w:pPr>
              <w:widowControl w:val="0"/>
              <w:numPr>
                <w:ilvl w:val="0"/>
                <w:numId w:val="1"/>
              </w:numPr>
              <w:spacing w:line="240" w:lineRule="auto"/>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Admissão de regras internacionais de direitos humanos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Instrumentos internacionais de Direitos Humanos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44-5</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2010 (última ratificação registrada)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Outras convenções de Direitos Humanos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45-6</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2004 (última ratificação registrada)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Convenções da OIT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2000 (última ratificação registrada)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Convenções da UNESCO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1968 (última ratificação registrada)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Conferência de Haia sobre Convenções de Direito Privado Internacional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2011 (última ratificação registrada)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Convenções de Genebra e outras Convenções sobre Direito Humanitário Internacional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1999 (última ratificação registrada)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Convenções da OEA</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47-9</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2013 (última ratificação registrada)</w:t>
            </w:r>
          </w:p>
        </w:tc>
      </w:tr>
      <w:tr>
        <w:trPr>
          <w:cantSplit w:val="0"/>
          <w:tblHeader w:val="0"/>
        </w:trPr>
        <w:tc>
          <w:tcPr>
            <w:gridSpan w:val="3"/>
            <w:shd w:fill="b7b7b7" w:val="clear"/>
            <w:tcMar>
              <w:top w:w="100.0" w:type="dxa"/>
              <w:left w:w="100.0" w:type="dxa"/>
              <w:bottom w:w="100.0" w:type="dxa"/>
              <w:right w:w="100.0" w:type="dxa"/>
            </w:tcMar>
            <w:vAlign w:val="top"/>
          </w:tcPr>
          <w:p w:rsidR="00000000" w:rsidDel="00000000" w:rsidP="00000000" w:rsidRDefault="00000000" w:rsidRPr="00000000" w14:paraId="00000162">
            <w:pPr>
              <w:widowControl w:val="0"/>
              <w:numPr>
                <w:ilvl w:val="0"/>
                <w:numId w:val="1"/>
              </w:numPr>
              <w:spacing w:line="240" w:lineRule="auto"/>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Estrutura legal na qual direitos humanos são promovidos nacionalmente</w:t>
            </w:r>
          </w:p>
        </w:tc>
      </w:tr>
      <w:tr>
        <w:trPr>
          <w:cantSplit w:val="0"/>
          <w:tblHeader w:val="0"/>
        </w:trPr>
        <w:tc>
          <w:tcPr>
            <w:gridSpan w:val="3"/>
            <w:shd w:fill="b7b7b7" w:val="clear"/>
            <w:tcMar>
              <w:top w:w="100.0" w:type="dxa"/>
              <w:left w:w="100.0" w:type="dxa"/>
              <w:bottom w:w="100.0" w:type="dxa"/>
              <w:right w:w="100.0" w:type="dxa"/>
            </w:tcMar>
            <w:vAlign w:val="top"/>
          </w:tcPr>
          <w:p w:rsidR="00000000" w:rsidDel="00000000" w:rsidP="00000000" w:rsidRDefault="00000000" w:rsidRPr="00000000" w14:paraId="00000165">
            <w:pPr>
              <w:widowControl w:val="0"/>
              <w:spacing w:line="240" w:lineRule="auto"/>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iv. Cooperação brasileira para o desenvolvimento internacional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Evolução das operações financeiras da Agência Brasileira de Cooperação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2014</w:t>
            </w:r>
          </w:p>
        </w:tc>
      </w:tr>
    </w:tbl>
    <w:p w:rsidR="00000000" w:rsidDel="00000000" w:rsidP="00000000" w:rsidRDefault="00000000" w:rsidRPr="00000000" w14:paraId="0000016B">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C">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Parágrafo 13 sobre população indígena é curtíssimo, sequer anexa uma tabela abaixo da informação. Seria positivo corrigir isso.</w:t>
      </w:r>
    </w:p>
    <w:p w:rsidR="00000000" w:rsidDel="00000000" w:rsidP="00000000" w:rsidRDefault="00000000" w:rsidRPr="00000000" w14:paraId="0000016D">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É fundamental responder se o objetivo do MEC para o IDEB estipulado em 2015 para o ano de 2021 foi bem-sucedido ou não. Se for o caso, fazer essa avaliação no Relatório CERD com o devido recorte racial e interseccional.</w:t>
      </w:r>
    </w:p>
    <w:p w:rsidR="00000000" w:rsidDel="00000000" w:rsidP="00000000" w:rsidRDefault="00000000" w:rsidRPr="00000000" w14:paraId="0000016E">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Provavelmente Ministério da Saúde, mas não está anotado.</w:t>
      </w:r>
    </w:p>
    <w:p w:rsidR="00000000" w:rsidDel="00000000" w:rsidP="00000000" w:rsidRDefault="00000000" w:rsidRPr="00000000" w14:paraId="0000016F">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Há outros dados para a tuberculose que alcançam 2015, mas o CCD não anota a fonte.</w:t>
      </w:r>
    </w:p>
    <w:p w:rsidR="00000000" w:rsidDel="00000000" w:rsidP="00000000" w:rsidRDefault="00000000" w:rsidRPr="00000000" w14:paraId="00000170">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Imagino que todos os dados sobre o Judiciário devem ser do CNJ.</w:t>
      </w:r>
    </w:p>
    <w:p w:rsidR="00000000" w:rsidDel="00000000" w:rsidP="00000000" w:rsidRDefault="00000000" w:rsidRPr="00000000" w14:paraId="00000171">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2">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Outras anotações:</w:t>
      </w:r>
    </w:p>
    <w:p w:rsidR="00000000" w:rsidDel="00000000" w:rsidP="00000000" w:rsidRDefault="00000000" w:rsidRPr="00000000" w14:paraId="00000173">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 32-4: Os parágrafos referentes à Educação são extremamente sintéticos e vagos. Por mais que haja espaço para mais detalhamento no Relatório CERD, seria interessante dar cor a isso aqui. O único dado/instrumento citado no CCD é o Plano Nacional de Educação (PNE).</w:t>
      </w:r>
    </w:p>
    <w:p w:rsidR="00000000" w:rsidDel="00000000" w:rsidP="00000000" w:rsidRDefault="00000000" w:rsidRPr="00000000" w14:paraId="00000174">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5">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 50: Fornece o número de matrícula de estudantes em diversos níveis e de matriculados na EJA, mas sem dar a fonte. É imaginável que seja do Censo Escolar de 2016, mas não se pode deixar uma informação dessas sem referência direta.</w:t>
      </w:r>
    </w:p>
    <w:p w:rsidR="00000000" w:rsidDel="00000000" w:rsidP="00000000" w:rsidRDefault="00000000" w:rsidRPr="00000000" w14:paraId="00000176">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7">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 68-71: Dados diversos sobre a AIDS parecem ter sido atualizados pela última vez com o Boletim Epidemiológico de 2016 (MS). </w:t>
      </w:r>
    </w:p>
    <w:p w:rsidR="00000000" w:rsidDel="00000000" w:rsidP="00000000" w:rsidRDefault="00000000" w:rsidRPr="00000000" w14:paraId="00000178">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9">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 78-82: Parágrafos sobre o mercado de trabalho mostram bem a diferenciação entre CCD e Relatório CERD. Os dados de desemprego e informalidade estão recortados por gênero, idade e escolaridade – não por cor ou raça. A ênfase na questão racial e na interseccionalidade deve ser oferecida no Relatório CERD.</w:t>
      </w:r>
    </w:p>
    <w:p w:rsidR="00000000" w:rsidDel="00000000" w:rsidP="00000000" w:rsidRDefault="00000000" w:rsidRPr="00000000" w14:paraId="0000017A">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B">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Seção II (a partir da p. 43): Aqui se inicia de forma mais ampla o foco jurídico do CCD, com menos informações estatísticas e mais informações legais. De fato, os parágrafos são sucintos, em geral apresentando o ano da medida, e uma pequena explicação. Dados mais avançados, assim como em todo o relatório, dificilmente avançam para além de 2015. É preciso ter o cuidado de posicionar bem as instituições que fomentam ou regulam essas legislações.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