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jc w:val="center"/>
      </w:pPr>
      <w:r>
        <w:rPr>
          <w:rFonts w:ascii="Arial" w:cs="Arial" w:eastAsia="Arial" w:hAnsi="Arial"/>
          <w:b/>
          <w:bCs/>
          <w:caps/>
          <w:color w:val="1A3A5C"/>
          <w:sz w:val="60"/>
          <w:szCs w:val="60"/>
        </w:rPr>
        <w:t xml:space="preserve">THE FORCING FUNCTION</w:t>
      </w:r>
    </w:p>
    <w:p>
      <w:pPr>
        <w:spacing w:before="0" w:after="60"/>
        <w:jc w:val="center"/>
      </w:pPr>
      <w:r>
        <w:rPr>
          <w:rFonts w:ascii="Arial" w:cs="Arial" w:eastAsia="Arial" w:hAnsi="Arial"/>
          <w:b/>
          <w:bCs/>
          <w:caps w:val="false"/>
          <w:color w:val="0D7377"/>
          <w:sz w:val="38"/>
          <w:szCs w:val="38"/>
        </w:rPr>
        <w:t xml:space="preserve">Unlockt Founding Offsite</w:t>
      </w:r>
    </w:p>
    <w:p>
      <w:pPr>
        <w:spacing w:before="0" w:after="500"/>
        <w:jc w:val="center"/>
      </w:pPr>
      <w:r>
        <w:rPr>
          <w:rFonts w:ascii="Arial" w:cs="Arial" w:eastAsia="Arial" w:hAnsi="Arial"/>
          <w:b/>
          <w:bCs/>
          <w:caps w:val="false"/>
          <w:color w:val="808B96"/>
          <w:sz w:val="28"/>
          <w:szCs w:val="28"/>
        </w:rPr>
        <w:t xml:space="preserve">Wednesday 11:00  →  Thursday 13:00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3A5C" w:val="clear"/>
            <w:tcMar>
              <w:top w:type="dxa" w:w="100"/>
              <w:left w:type="dxa" w:w="200"/>
              <w:bottom w:type="dxa" w:w="100"/>
              <w:right w:type="dxa" w:w="200"/>
            </w:tcMar>
          </w:tcPr>
          <w:p>
            <w:r>
              <w:rPr>
                <w:rFonts w:ascii="Arial" w:cs="Arial" w:eastAsia="Arial" w:hAnsi="Arial"/>
                <w:b/>
                <w:bCs/>
                <w:caps w:val="false"/>
                <w:color w:val="FFFFFF"/>
                <w:sz w:val="22"/>
                <w:szCs w:val="22"/>
              </w:rPr>
              <w:t xml:space="preserve">FOUNDING PARTNERS</w:t>
            </w:r>
          </w:p>
        </w:tc>
      </w:tr>
      <w:tr>
        <w:tc>
          <w:tcPr>
            <w:tcW w:type="dxa" w:w="9026"/>
            <w:tcBorders>
              <w:top w:val="none" w:color="FFFFFF" w:sz="0"/>
              <w:left w:val="none" w:color="FFFFFF" w:sz="0"/>
              <w:bottom w:val="none" w:color="FFFFFF" w:sz="0"/>
              <w:right w:val="none" w:color="FFFFFF" w:sz="0"/>
            </w:tcBorders>
            <w:shd w:fill="D0EBEC" w:val="clear"/>
            <w:tcMar>
              <w:top w:type="dxa" w:w="60"/>
              <w:left w:type="dxa" w:w="200"/>
              <w:bottom w:type="dxa" w:w="60"/>
              <w:right w:type="dxa" w:w="200"/>
            </w:tcMar>
          </w:tcPr>
          <w:p>
            <w:pPr>
              <w:spacing w:before="40" w:after="40"/>
            </w:pPr>
            <w:r>
              <w:rPr>
                <w:rFonts w:ascii="Arial" w:cs="Arial" w:eastAsia="Arial" w:hAnsi="Arial"/>
                <w:b w:val="false"/>
                <w:bCs w:val="false"/>
                <w:caps w:val="false"/>
                <w:color w:val="2C3E50"/>
                <w:sz w:val="21"/>
                <w:szCs w:val="21"/>
              </w:rPr>
              <w:t xml:space="preserve">Chantal Korteweg   |   Chief Expert &amp; External Relations</w:t>
            </w:r>
          </w:p>
        </w:tc>
      </w:tr>
      <w:tr>
        <w:tc>
          <w:tcPr>
            <w:tcW w:type="dxa" w:w="9026"/>
            <w:tcBorders>
              <w:top w:val="none" w:color="FFFFFF" w:sz="0"/>
              <w:left w:val="none" w:color="FFFFFF" w:sz="0"/>
              <w:bottom w:val="none" w:color="FFFFFF" w:sz="0"/>
              <w:right w:val="none" w:color="FFFFFF" w:sz="0"/>
            </w:tcBorders>
            <w:shd w:fill="D0EBEC" w:val="clear"/>
            <w:tcMar>
              <w:top w:type="dxa" w:w="60"/>
              <w:left w:type="dxa" w:w="200"/>
              <w:bottom w:type="dxa" w:w="60"/>
              <w:right w:type="dxa" w:w="200"/>
            </w:tcMar>
          </w:tcPr>
          <w:p>
            <w:pPr>
              <w:spacing w:before="40" w:after="40"/>
            </w:pPr>
            <w:r>
              <w:rPr>
                <w:rFonts w:ascii="Arial" w:cs="Arial" w:eastAsia="Arial" w:hAnsi="Arial"/>
                <w:b w:val="false"/>
                <w:bCs w:val="false"/>
                <w:caps w:val="false"/>
                <w:color w:val="2C3E50"/>
                <w:sz w:val="21"/>
                <w:szCs w:val="21"/>
              </w:rPr>
              <w:t xml:space="preserve">Britt Jacobs           |   Chief Delivery &amp; Learning</w:t>
            </w:r>
          </w:p>
        </w:tc>
      </w:tr>
      <w:tr>
        <w:tc>
          <w:tcPr>
            <w:tcW w:type="dxa" w:w="9026"/>
            <w:tcBorders>
              <w:top w:val="none" w:color="FFFFFF" w:sz="0"/>
              <w:left w:val="none" w:color="FFFFFF" w:sz="0"/>
              <w:bottom w:val="none" w:color="FFFFFF" w:sz="0"/>
              <w:right w:val="none" w:color="FFFFFF" w:sz="0"/>
            </w:tcBorders>
            <w:shd w:fill="D0EBEC" w:val="clear"/>
            <w:tcMar>
              <w:top w:type="dxa" w:w="60"/>
              <w:left w:type="dxa" w:w="200"/>
              <w:bottom w:type="dxa" w:w="60"/>
              <w:right w:type="dxa" w:w="200"/>
            </w:tcMar>
          </w:tcPr>
          <w:p>
            <w:pPr>
              <w:spacing w:before="40" w:after="40"/>
            </w:pPr>
            <w:r>
              <w:rPr>
                <w:rFonts w:ascii="Arial" w:cs="Arial" w:eastAsia="Arial" w:hAnsi="Arial"/>
                <w:b w:val="false"/>
                <w:bCs w:val="false"/>
                <w:caps w:val="false"/>
                <w:color w:val="2C3E50"/>
                <w:sz w:val="21"/>
                <w:szCs w:val="21"/>
              </w:rPr>
              <w:t xml:space="preserve">[You]                      |   Chief Commercial &amp; Marketing</w:t>
            </w:r>
          </w:p>
        </w:tc>
      </w:tr>
    </w:tbl>
    <w:p>
      <w:pPr>
        <w:spacing w:before="400" w:after="0"/>
      </w:pPr>
      <w:r>
        <w:rPr>
          <w:rFonts w:ascii="Arial" w:cs="Arial" w:eastAsia="Arial" w:hAnsi="Arial"/>
          <w:b w:val="false"/>
          <w:bCs w:val="false"/>
          <w:caps w:val="false"/>
          <w:color w:val="2C3E50"/>
          <w:sz w:val="4"/>
          <w:szCs w:val="4"/>
        </w:rPr>
        <w:t xml:space="preserve"/>
      </w:r>
    </w:p>
    <w:p>
      <w:pPr>
        <w:pBdr>
          <w:top w:val="single" w:color="0D7377" w:sz="4"/>
          <w:bottom w:val="single" w:color="0D7377" w:sz="4"/>
        </w:pBdr>
        <w:spacing w:before="300" w:after="300"/>
        <w:ind w:left="300" w:right="300"/>
        <w:jc w:val="center"/>
      </w:pPr>
      <w:r>
        <w:rPr>
          <w:rFonts w:ascii="Arial" w:cs="Arial" w:eastAsia="Arial" w:hAnsi="Arial"/>
          <w:b w:val="false"/>
          <w:bCs w:val="false"/>
          <w:caps w:val="false"/>
          <w:color w:val="1A3A5C"/>
          <w:sz w:val="24"/>
          <w:szCs w:val="24"/>
        </w:rPr>
        <w:t xml:space="preserve">“Aan het einde van dag twee zijn we gestopt met voorbereiden en begonnen met bouwen—met een concreet 90-dagenplan, heldere rollen, en drie handtekeningen onder een gedeelde intentie.”</w:t>
      </w:r>
    </w:p>
    <w:p>
      <w:pPr>
        <w:spacing w:before="400" w:after="0"/>
      </w:pPr>
      <w:r>
        <w:rPr>
          <w:rFonts w:ascii="Arial" w:cs="Arial" w:eastAsia="Arial" w:hAnsi="Arial"/>
          <w:b w:val="false"/>
          <w:bCs w:val="false"/>
          <w:caps w:val="false"/>
          <w:color w:val="2C3E50"/>
          <w:sz w:val="4"/>
          <w:szCs w:val="4"/>
        </w:rPr>
        <w:t xml:space="preserve"/>
      </w:r>
    </w:p>
    <w:p>
      <w:pPr>
        <w:jc w:val="center"/>
      </w:pPr>
      <w:r>
        <w:rPr>
          <w:rFonts w:ascii="Arial" w:cs="Arial" w:eastAsia="Arial" w:hAnsi="Arial"/>
          <w:b/>
          <w:bCs/>
          <w:caps w:val="false"/>
          <w:color w:val="808B96"/>
          <w:sz w:val="22"/>
          <w:szCs w:val="22"/>
        </w:rPr>
        <w:t xml:space="preserve">World Bank Mandate: 60 countries  |  4 years</w:t>
      </w:r>
    </w:p>
    <w:p>
      <w:r>
        <w:br w:type="page"/>
      </w:r>
    </w:p>
    <w:p>
      <w:pPr>
        <w:pBdr>
          <w:bottom w:val="single" w:color="0D7377" w:sz="6" w:space="3"/>
        </w:pBdr>
        <w:spacing w:before="320" w:after="100"/>
      </w:pPr>
      <w:r>
        <w:rPr>
          <w:rFonts w:ascii="Arial" w:cs="Arial" w:eastAsia="Arial" w:hAnsi="Arial"/>
          <w:b/>
          <w:bCs/>
          <w:caps w:val="false"/>
          <w:color w:val="1A3A5C"/>
          <w:sz w:val="26"/>
          <w:szCs w:val="26"/>
        </w:rPr>
        <w:t xml:space="preserve">Pre-Work: Complete Before Wednesday 11:00</w:t>
      </w:r>
    </w:p>
    <w:p>
      <w:pPr>
        <w:spacing w:before="80" w:after="80"/>
      </w:pPr>
      <w:r>
        <w:rPr>
          <w:rFonts w:ascii="Arial" w:cs="Arial" w:eastAsia="Arial" w:hAnsi="Arial"/>
          <w:b w:val="false"/>
          <w:bCs w:val="false"/>
          <w:caps w:val="false"/>
          <w:color w:val="2C3E50"/>
          <w:sz w:val="22"/>
          <w:szCs w:val="22"/>
        </w:rPr>
        <w:t xml:space="preserve">All pre-work is brought to the room on paper. Do not share your answers with the other two beforehand. The raw, unfiltered response is more valuable than a polished one. Four things to prepare:</w:t>
      </w:r>
    </w:p>
    <w:p>
      <w:pPr>
        <w:spacing w:before="120" w:after="0"/>
      </w:pPr>
      <w:r>
        <w:rPr>
          <w:rFonts w:ascii="Arial" w:cs="Arial" w:eastAsia="Arial" w:hAnsi="Arial"/>
          <w:b w:val="false"/>
          <w:bCs w:val="false"/>
          <w:caps w:val="false"/>
          <w:color w:val="2C3E50"/>
          <w:sz w:val="4"/>
          <w:szCs w:val="4"/>
        </w:rPr>
        <w:t xml:space="preserve"/>
      </w:r>
    </w:p>
    <w:p>
      <w:pPr>
        <w:spacing w:before="200" w:after="80"/>
      </w:pPr>
      <w:r>
        <w:rPr>
          <w:rFonts w:ascii="Arial" w:cs="Arial" w:eastAsia="Arial" w:hAnsi="Arial"/>
          <w:b/>
          <w:bCs/>
          <w:caps w:val="false"/>
          <w:color w:val="0D7377"/>
          <w:sz w:val="23"/>
          <w:szCs w:val="23"/>
        </w:rPr>
        <w:t xml:space="preserve">1.  The Reality Card  —  Everyone</w:t>
      </w:r>
    </w:p>
    <w:p>
      <w:pPr>
        <w:spacing w:before="80" w:after="80"/>
      </w:pPr>
      <w:r>
        <w:rPr>
          <w:rFonts w:ascii="Arial" w:cs="Arial" w:eastAsia="Arial" w:hAnsi="Arial"/>
          <w:b w:val="false"/>
          <w:bCs w:val="false"/>
          <w:caps w:val="false"/>
          <w:color w:val="2C3E50"/>
          <w:sz w:val="22"/>
          <w:szCs w:val="22"/>
        </w:rPr>
        <w:t xml:space="preserve">Write your honest answers privately. You will read this aloud in the first session. The fact that it is written in advance and on paper makes it harder to soften in the moment.</w:t>
      </w:r>
    </w:p>
    <w:p>
      <w:pPr>
        <w:spacing w:before="60" w:after="0"/>
      </w:pPr>
      <w:r>
        <w:rPr>
          <w:rFonts w:ascii="Arial" w:cs="Arial" w:eastAsia="Arial" w:hAnsi="Arial"/>
          <w:b w:val="false"/>
          <w:bCs w:val="false"/>
          <w:caps w:val="false"/>
          <w:color w:val="2C3E50"/>
          <w:sz w:val="4"/>
          <w:szCs w:val="4"/>
        </w:rPr>
        <w:t xml:space="preserve"/>
      </w:r>
    </w:p>
    <w:p>
      <w:pPr>
        <w:pStyle w:val="ListParagraph"/>
        <w:numPr>
          <w:ilvl w:val="0"/>
          <w:numId w:val="2"/>
        </w:numPr>
        <w:spacing w:before="60" w:after="60"/>
      </w:pPr>
      <w:r>
        <w:rPr>
          <w:rFonts w:ascii="Arial" w:cs="Arial" w:eastAsia="Arial" w:hAnsi="Arial"/>
          <w:b w:val="false"/>
          <w:bCs w:val="false"/>
          <w:caps w:val="false"/>
          <w:color w:val="2C3E50"/>
          <w:sz w:val="22"/>
          <w:szCs w:val="22"/>
        </w:rPr>
        <w:t xml:space="preserve">My current bandwidth available for this venture:  _______%  of my working week</w:t>
      </w:r>
    </w:p>
    <w:p>
      <w:pPr>
        <w:pStyle w:val="ListParagraph"/>
        <w:numPr>
          <w:ilvl w:val="0"/>
          <w:numId w:val="2"/>
        </w:numPr>
        <w:spacing w:before="60" w:after="60"/>
      </w:pPr>
      <w:r>
        <w:rPr>
          <w:rFonts w:ascii="Arial" w:cs="Arial" w:eastAsia="Arial" w:hAnsi="Arial"/>
          <w:b w:val="false"/>
          <w:bCs w:val="false"/>
          <w:caps w:val="false"/>
          <w:color w:val="2C3E50"/>
          <w:sz w:val="22"/>
          <w:szCs w:val="22"/>
        </w:rPr>
        <w:t xml:space="preserve">My financial runway if income dropped significantly for 6 months:  _________________</w:t>
      </w:r>
    </w:p>
    <w:p>
      <w:pPr>
        <w:pStyle w:val="ListParagraph"/>
        <w:numPr>
          <w:ilvl w:val="0"/>
          <w:numId w:val="2"/>
        </w:numPr>
        <w:spacing w:before="60" w:after="60"/>
      </w:pPr>
      <w:r>
        <w:rPr>
          <w:rFonts w:ascii="Arial" w:cs="Arial" w:eastAsia="Arial" w:hAnsi="Arial"/>
          <w:b w:val="false"/>
          <w:bCs w:val="false"/>
          <w:caps w:val="false"/>
          <w:color w:val="2C3E50"/>
          <w:sz w:val="22"/>
          <w:szCs w:val="22"/>
        </w:rPr>
        <w:t xml:space="preserve">The one personal obstacle that could derail my commitment:  ______________________</w:t>
      </w:r>
    </w:p>
    <w:p>
      <w:pPr>
        <w:pStyle w:val="ListParagraph"/>
        <w:numPr>
          <w:ilvl w:val="0"/>
          <w:numId w:val="2"/>
        </w:numPr>
        <w:spacing w:before="60" w:after="60"/>
      </w:pPr>
      <w:r>
        <w:rPr>
          <w:rFonts w:ascii="Arial" w:cs="Arial" w:eastAsia="Arial" w:hAnsi="Arial"/>
          <w:b w:val="false"/>
          <w:bCs w:val="false"/>
          <w:caps w:val="false"/>
          <w:color w:val="2C3E50"/>
          <w:sz w:val="22"/>
          <w:szCs w:val="22"/>
        </w:rPr>
        <w:t xml:space="preserve">The earliest realistic date I could make this my primary focus:  ___________________</w:t>
      </w:r>
    </w:p>
    <w:p>
      <w:pPr>
        <w:pStyle w:val="ListParagraph"/>
        <w:numPr>
          <w:ilvl w:val="0"/>
          <w:numId w:val="2"/>
        </w:numPr>
        <w:spacing w:before="60" w:after="60"/>
      </w:pPr>
      <w:r>
        <w:rPr>
          <w:rFonts w:ascii="Arial" w:cs="Arial" w:eastAsia="Arial" w:hAnsi="Arial"/>
          <w:b w:val="false"/>
          <w:bCs w:val="false"/>
          <w:caps w:val="false"/>
          <w:color w:val="2C3E50"/>
          <w:sz w:val="22"/>
          <w:szCs w:val="22"/>
        </w:rPr>
        <w:t xml:space="preserve">In one sentence, what Day 2 success looks like for me:  __________________________</w:t>
      </w:r>
    </w:p>
    <w:p>
      <w:pPr>
        <w:spacing w:before="160" w:after="0"/>
      </w:pPr>
      <w:r>
        <w:rPr>
          <w:rFonts w:ascii="Arial" w:cs="Arial" w:eastAsia="Arial" w:hAnsi="Arial"/>
          <w:b w:val="false"/>
          <w:bCs w:val="false"/>
          <w:caps w:val="false"/>
          <w:color w:val="2C3E50"/>
          <w:sz w:val="4"/>
          <w:szCs w:val="4"/>
        </w:rPr>
        <w:t xml:space="preserve"/>
      </w:r>
    </w:p>
    <w:p>
      <w:pPr>
        <w:spacing w:before="200" w:after="80"/>
      </w:pPr>
      <w:r>
        <w:rPr>
          <w:rFonts w:ascii="Arial" w:cs="Arial" w:eastAsia="Arial" w:hAnsi="Arial"/>
          <w:b/>
          <w:bCs/>
          <w:caps w:val="false"/>
          <w:color w:val="0D7377"/>
          <w:sz w:val="23"/>
          <w:szCs w:val="23"/>
        </w:rPr>
        <w:t xml:space="preserve">2.  How Does the Company Look According to You?  —  Everyone</w:t>
      </w:r>
    </w:p>
    <w:p>
      <w:pPr>
        <w:spacing w:before="80" w:after="80"/>
      </w:pPr>
      <w:r>
        <w:rPr>
          <w:rFonts w:ascii="Arial" w:cs="Arial" w:eastAsia="Arial" w:hAnsi="Arial"/>
          <w:b w:val="false"/>
          <w:bCs w:val="false"/>
          <w:caps w:val="false"/>
          <w:color w:val="2C3E50"/>
          <w:sz w:val="22"/>
          <w:szCs w:val="22"/>
        </w:rPr>
        <w:t xml:space="preserve">Apart from your individual assignment (see below), each person answers this question independently. This is not about roles or products—it is about the shape, culture, and feel of the firm you are building. Bring it on one page, maximum.</w:t>
      </w:r>
    </w:p>
    <w:p>
      <w:pPr>
        <w:spacing w:before="60" w:after="0"/>
      </w:pPr>
      <w:r>
        <w:rPr>
          <w:rFonts w:ascii="Arial" w:cs="Arial" w:eastAsia="Arial" w:hAnsi="Arial"/>
          <w:b w:val="false"/>
          <w:bCs w:val="false"/>
          <w:caps w:val="false"/>
          <w:color w:val="2C3E50"/>
          <w:sz w:val="4"/>
          <w:szCs w:val="4"/>
        </w:rPr>
        <w:t xml:space="preserve"/>
      </w:r>
    </w:p>
    <w:p>
      <w:pPr>
        <w:pStyle w:val="ListParagraph"/>
        <w:numPr>
          <w:ilvl w:val="0"/>
          <w:numId w:val="2"/>
        </w:numPr>
        <w:spacing w:before="60" w:after="60"/>
      </w:pPr>
      <w:r>
        <w:rPr>
          <w:rFonts w:ascii="Arial" w:cs="Arial" w:eastAsia="Arial" w:hAnsi="Arial"/>
          <w:b w:val="false"/>
          <w:bCs w:val="false"/>
          <w:caps w:val="false"/>
          <w:color w:val="2C3E50"/>
          <w:sz w:val="22"/>
          <w:szCs w:val="22"/>
        </w:rPr>
        <w:t xml:space="preserve">What kind of firm is this? (boutique, global network, knowledge institute, hybrid?)</w:t>
      </w:r>
    </w:p>
    <w:p>
      <w:pPr>
        <w:pStyle w:val="ListParagraph"/>
        <w:numPr>
          <w:ilvl w:val="0"/>
          <w:numId w:val="2"/>
        </w:numPr>
        <w:spacing w:before="60" w:after="60"/>
      </w:pPr>
      <w:r>
        <w:rPr>
          <w:rFonts w:ascii="Arial" w:cs="Arial" w:eastAsia="Arial" w:hAnsi="Arial"/>
          <w:b w:val="false"/>
          <w:bCs w:val="false"/>
          <w:caps w:val="false"/>
          <w:color w:val="2C3E50"/>
          <w:sz w:val="22"/>
          <w:szCs w:val="22"/>
        </w:rPr>
        <w:t xml:space="preserve">How does it feel to work here in 3 years? What is the culture and way of operating?</w:t>
      </w:r>
    </w:p>
    <w:p>
      <w:pPr>
        <w:pStyle w:val="ListParagraph"/>
        <w:numPr>
          <w:ilvl w:val="0"/>
          <w:numId w:val="2"/>
        </w:numPr>
        <w:spacing w:before="60" w:after="60"/>
      </w:pPr>
      <w:r>
        <w:rPr>
          <w:rFonts w:ascii="Arial" w:cs="Arial" w:eastAsia="Arial" w:hAnsi="Arial"/>
          <w:b w:val="false"/>
          <w:bCs w:val="false"/>
          <w:caps w:val="false"/>
          <w:color w:val="2C3E50"/>
          <w:sz w:val="22"/>
          <w:szCs w:val="22"/>
        </w:rPr>
        <w:t xml:space="preserve">What does the firm’s reputation look like internationally?</w:t>
      </w:r>
    </w:p>
    <w:p>
      <w:pPr>
        <w:pStyle w:val="ListParagraph"/>
        <w:numPr>
          <w:ilvl w:val="0"/>
          <w:numId w:val="2"/>
        </w:numPr>
        <w:spacing w:before="60" w:after="60"/>
      </w:pPr>
      <w:r>
        <w:rPr>
          <w:rFonts w:ascii="Arial" w:cs="Arial" w:eastAsia="Arial" w:hAnsi="Arial"/>
          <w:b w:val="false"/>
          <w:bCs w:val="false"/>
          <w:caps w:val="false"/>
          <w:color w:val="2C3E50"/>
          <w:sz w:val="22"/>
          <w:szCs w:val="22"/>
        </w:rPr>
        <w:t xml:space="preserve">What does success look like—commercially, socially, personally—in year 4?</w:t>
      </w:r>
    </w:p>
    <w:p>
      <w:pPr>
        <w:pStyle w:val="ListParagraph"/>
        <w:numPr>
          <w:ilvl w:val="0"/>
          <w:numId w:val="2"/>
        </w:numPr>
        <w:spacing w:before="60" w:after="60"/>
      </w:pPr>
      <w:r>
        <w:rPr>
          <w:rFonts w:ascii="Arial" w:cs="Arial" w:eastAsia="Arial" w:hAnsi="Arial"/>
          <w:b w:val="false"/>
          <w:bCs w:val="false"/>
          <w:caps w:val="false"/>
          <w:color w:val="2C3E50"/>
          <w:sz w:val="22"/>
          <w:szCs w:val="22"/>
        </w:rPr>
        <w:t xml:space="preserve">What does this firm NOT do? What is out of scope by design?</w:t>
      </w:r>
    </w:p>
    <w:p>
      <w:pPr>
        <w:spacing w:before="160" w:after="0"/>
      </w:pPr>
      <w:r>
        <w:rPr>
          <w:rFonts w:ascii="Arial" w:cs="Arial" w:eastAsia="Arial" w:hAnsi="Arial"/>
          <w:b w:val="false"/>
          <w:bCs w:val="false"/>
          <w:caps w:val="false"/>
          <w:color w:val="2C3E50"/>
          <w:sz w:val="4"/>
          <w:szCs w:val="4"/>
        </w:rPr>
        <w:t xml:space="preserve"/>
      </w:r>
    </w:p>
    <w:p>
      <w:pPr>
        <w:spacing w:before="200" w:after="80"/>
      </w:pPr>
      <w:r>
        <w:rPr>
          <w:rFonts w:ascii="Arial" w:cs="Arial" w:eastAsia="Arial" w:hAnsi="Arial"/>
          <w:b/>
          <w:bCs/>
          <w:caps w:val="false"/>
          <w:color w:val="0D7377"/>
          <w:sz w:val="23"/>
          <w:szCs w:val="23"/>
        </w:rPr>
        <w:t xml:space="preserve">3.  Individual Assignments  —  One Per Partner</w:t>
      </w:r>
    </w:p>
    <w:p>
      <w:pPr>
        <w:spacing w:before="80" w:after="80"/>
      </w:pPr>
      <w:r>
        <w:rPr>
          <w:rFonts w:ascii="Arial" w:cs="Arial" w:eastAsia="Arial" w:hAnsi="Arial"/>
          <w:b w:val="false"/>
          <w:bCs w:val="false"/>
          <w:caps w:val="false"/>
          <w:color w:val="2C3E50"/>
          <w:sz w:val="22"/>
          <w:szCs w:val="22"/>
        </w:rPr>
        <w:t xml:space="preserve">Each person prepares one document: maximum one A4 page, rough is fine. You will present it in Block 2 on Day 1. It becomes the raw material for debate—not a finished product.</w:t>
      </w:r>
    </w:p>
    <w:p>
      <w:pPr>
        <w:spacing w:before="100" w:after="0"/>
      </w:pPr>
      <w:r>
        <w:rPr>
          <w:rFonts w:ascii="Arial" w:cs="Arial" w:eastAsia="Arial" w:hAnsi="Arial"/>
          <w:b w:val="false"/>
          <w:bCs w:val="false"/>
          <w:caps w:val="false"/>
          <w:color w:val="2C3E50"/>
          <w:sz w:val="4"/>
          <w:szCs w:val="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color="FFFFFF" w:sz="0"/>
              <w:left w:val="none" w:color="FFFFFF" w:sz="0"/>
              <w:bottom w:val="none" w:color="FFFFFF" w:sz="0"/>
              <w:right w:val="none" w:color="FFFFFF" w:sz="0"/>
            </w:tcBorders>
            <w:shd w:fill="1A3A5C" w:val="clear"/>
            <w:tcMar>
              <w:top w:type="dxa" w:w="140"/>
              <w:left w:type="dxa" w:w="160"/>
              <w:bottom w:type="dxa" w:w="140"/>
              <w:right w:type="dxa" w:w="160"/>
            </w:tcMar>
            <w:vAlign w:val="top"/>
          </w:tcPr>
          <w:p>
            <w:pPr>
              <w:spacing w:before="0" w:after="40"/>
            </w:pPr>
            <w:r>
              <w:rPr>
                <w:rFonts w:ascii="Arial" w:cs="Arial" w:eastAsia="Arial" w:hAnsi="Arial"/>
                <w:b/>
                <w:bCs/>
                <w:caps w:val="false"/>
                <w:color w:val="FFFFFF"/>
                <w:sz w:val="22"/>
                <w:szCs w:val="22"/>
              </w:rPr>
              <w:t xml:space="preserve">Chantal Korteweg</w:t>
            </w:r>
          </w:p>
          <w:p>
            <w:pPr>
              <w:spacing w:before="0" w:after="0"/>
            </w:pPr>
            <w:r>
              <w:rPr>
                <w:rFonts w:ascii="Arial" w:cs="Arial" w:eastAsia="Arial" w:hAnsi="Arial"/>
                <w:b w:val="false"/>
                <w:bCs w:val="false"/>
                <w:caps w:val="false"/>
                <w:color w:val="D0EBEC"/>
                <w:sz w:val="18"/>
                <w:szCs w:val="18"/>
              </w:rPr>
              <w:t xml:space="preserve">Chief Expert &amp; External Relations</w:t>
            </w:r>
          </w:p>
        </w:tc>
        <w:tc>
          <w:tcPr>
            <w:tcW w:type="dxa" w:w="7026"/>
            <w:tcBorders>
              <w:top w:val="none" w:color="FFFFFF" w:sz="0"/>
              <w:left w:val="none" w:color="FFFFFF" w:sz="0"/>
              <w:bottom w:val="none" w:color="FFFFFF" w:sz="0"/>
              <w:right w:val="none" w:color="FFFFFF" w:sz="0"/>
            </w:tcBorders>
            <w:shd w:fill="F4F6F7" w:val="clear"/>
            <w:tcMar>
              <w:top w:type="dxa" w:w="100"/>
              <w:left w:type="dxa" w:w="160"/>
              <w:bottom w:type="dxa" w:w="100"/>
              <w:right w:type="dxa" w:w="160"/>
            </w:tcMar>
          </w:tcPr>
          <w:p>
            <w:pPr>
              <w:pStyle w:val="ListParagraph"/>
              <w:numPr>
                <w:ilvl w:val="0"/>
                <w:numId w:val="2"/>
              </w:numPr>
              <w:spacing w:before="60" w:after="60"/>
            </w:pPr>
            <w:r>
              <w:rPr>
                <w:rFonts w:ascii="Arial" w:cs="Arial" w:eastAsia="Arial" w:hAnsi="Arial"/>
                <w:b w:val="false"/>
                <w:bCs w:val="false"/>
                <w:caps w:val="false"/>
                <w:color w:val="2C3E50"/>
                <w:sz w:val="22"/>
                <w:szCs w:val="22"/>
              </w:rPr>
              <w:t xml:space="preserve">THE WORLD BANK BACKWARD MAP.</w:t>
            </w:r>
          </w:p>
          <w:p>
            <w:pPr>
              <w:pStyle w:val="ListParagraph"/>
              <w:numPr>
                <w:ilvl w:val="0"/>
                <w:numId w:val="2"/>
              </w:numPr>
              <w:spacing w:before="60" w:after="60"/>
            </w:pPr>
            <w:r>
              <w:rPr>
                <w:rFonts w:ascii="Arial" w:cs="Arial" w:eastAsia="Arial" w:hAnsi="Arial"/>
                <w:b w:val="false"/>
                <w:bCs w:val="false"/>
                <w:caps w:val="false"/>
                <w:color w:val="2C3E50"/>
                <w:sz w:val="22"/>
                <w:szCs w:val="22"/>
              </w:rPr>
              <w:t xml:space="preserve">Start at year 4 (60 countries, full delivery). Work backward to year 3, year 2, year 1, month 6, month 3, month 1.</w:t>
            </w:r>
          </w:p>
          <w:p>
            <w:pPr>
              <w:pStyle w:val="ListParagraph"/>
              <w:numPr>
                <w:ilvl w:val="0"/>
                <w:numId w:val="2"/>
              </w:numPr>
              <w:spacing w:before="60" w:after="60"/>
            </w:pPr>
            <w:r>
              <w:rPr>
                <w:rFonts w:ascii="Arial" w:cs="Arial" w:eastAsia="Arial" w:hAnsi="Arial"/>
                <w:b w:val="false"/>
                <w:bCs w:val="false"/>
                <w:caps w:val="false"/>
                <w:color w:val="2C3E50"/>
                <w:sz w:val="22"/>
                <w:szCs w:val="22"/>
              </w:rPr>
              <w:t xml:space="preserve">For each stage: what must be true? What relationships does your network activate? What does the organisation need to look like on the ground?</w:t>
            </w:r>
          </w:p>
          <w:p>
            <w:pPr>
              <w:pStyle w:val="ListParagraph"/>
              <w:numPr>
                <w:ilvl w:val="0"/>
                <w:numId w:val="2"/>
              </w:numPr>
              <w:spacing w:before="60" w:after="60"/>
            </w:pPr>
            <w:r>
              <w:rPr>
                <w:rFonts w:ascii="Arial" w:cs="Arial" w:eastAsia="Arial" w:hAnsi="Arial"/>
                <w:b w:val="false"/>
                <w:bCs w:val="false"/>
                <w:caps w:val="false"/>
                <w:color w:val="2C3E50"/>
                <w:sz w:val="22"/>
                <w:szCs w:val="22"/>
              </w:rPr>
              <w:t xml:space="preserve">Deliver: one A4 timeline with milestones and key network assets per stage.</w:t>
            </w:r>
          </w:p>
        </w:tc>
      </w:tr>
    </w:tbl>
    <w:p>
      <w:pPr>
        <w:spacing w:before="100" w:after="0"/>
      </w:pPr>
      <w:r>
        <w:rPr>
          <w:rFonts w:ascii="Arial" w:cs="Arial" w:eastAsia="Arial" w:hAnsi="Arial"/>
          <w:b w:val="false"/>
          <w:bCs w:val="false"/>
          <w:caps w:val="false"/>
          <w:color w:val="2C3E50"/>
          <w:sz w:val="4"/>
          <w:szCs w:val="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color="FFFFFF" w:sz="0"/>
              <w:left w:val="none" w:color="FFFFFF" w:sz="0"/>
              <w:bottom w:val="none" w:color="FFFFFF" w:sz="0"/>
              <w:right w:val="none" w:color="FFFFFF" w:sz="0"/>
            </w:tcBorders>
            <w:shd w:fill="1A3A5C" w:val="clear"/>
            <w:tcMar>
              <w:top w:type="dxa" w:w="140"/>
              <w:left w:type="dxa" w:w="160"/>
              <w:bottom w:type="dxa" w:w="140"/>
              <w:right w:type="dxa" w:w="160"/>
            </w:tcMar>
            <w:vAlign w:val="top"/>
          </w:tcPr>
          <w:p>
            <w:pPr>
              <w:spacing w:before="0" w:after="40"/>
            </w:pPr>
            <w:r>
              <w:rPr>
                <w:rFonts w:ascii="Arial" w:cs="Arial" w:eastAsia="Arial" w:hAnsi="Arial"/>
                <w:b/>
                <w:bCs/>
                <w:caps w:val="false"/>
                <w:color w:val="FFFFFF"/>
                <w:sz w:val="22"/>
                <w:szCs w:val="22"/>
              </w:rPr>
              <w:t xml:space="preserve">Britt Jacobs</w:t>
            </w:r>
          </w:p>
          <w:p>
            <w:pPr>
              <w:spacing w:before="0" w:after="0"/>
            </w:pPr>
            <w:r>
              <w:rPr>
                <w:rFonts w:ascii="Arial" w:cs="Arial" w:eastAsia="Arial" w:hAnsi="Arial"/>
                <w:b w:val="false"/>
                <w:bCs w:val="false"/>
                <w:caps w:val="false"/>
                <w:color w:val="D0EBEC"/>
                <w:sz w:val="18"/>
                <w:szCs w:val="18"/>
              </w:rPr>
              <w:t xml:space="preserve">Chief Delivery &amp; Learning</w:t>
            </w:r>
          </w:p>
        </w:tc>
        <w:tc>
          <w:tcPr>
            <w:tcW w:type="dxa" w:w="7026"/>
            <w:tcBorders>
              <w:top w:val="none" w:color="FFFFFF" w:sz="0"/>
              <w:left w:val="none" w:color="FFFFFF" w:sz="0"/>
              <w:bottom w:val="none" w:color="FFFFFF" w:sz="0"/>
              <w:right w:val="none" w:color="FFFFFF" w:sz="0"/>
            </w:tcBorders>
            <w:shd w:fill="F4F6F7" w:val="clear"/>
            <w:tcMar>
              <w:top w:type="dxa" w:w="100"/>
              <w:left w:type="dxa" w:w="160"/>
              <w:bottom w:type="dxa" w:w="100"/>
              <w:right w:type="dxa" w:w="160"/>
            </w:tcMar>
          </w:tcPr>
          <w:p>
            <w:pPr>
              <w:pStyle w:val="ListParagraph"/>
              <w:numPr>
                <w:ilvl w:val="0"/>
                <w:numId w:val="2"/>
              </w:numPr>
              <w:spacing w:before="60" w:after="60"/>
            </w:pPr>
            <w:r>
              <w:rPr>
                <w:rFonts w:ascii="Arial" w:cs="Arial" w:eastAsia="Arial" w:hAnsi="Arial"/>
                <w:b w:val="false"/>
                <w:bCs w:val="false"/>
                <w:caps w:val="false"/>
                <w:color w:val="2C3E50"/>
                <w:sz w:val="22"/>
                <w:szCs w:val="22"/>
              </w:rPr>
              <w:t xml:space="preserve">THE SERVICE PORTFOLIO SKETCH.</w:t>
            </w:r>
          </w:p>
          <w:p>
            <w:pPr>
              <w:pStyle w:val="ListParagraph"/>
              <w:numPr>
                <w:ilvl w:val="0"/>
                <w:numId w:val="2"/>
              </w:numPr>
              <w:spacing w:before="60" w:after="60"/>
            </w:pPr>
            <w:r>
              <w:rPr>
                <w:rFonts w:ascii="Arial" w:cs="Arial" w:eastAsia="Arial" w:hAnsi="Arial"/>
                <w:b w:val="false"/>
                <w:bCs w:val="false"/>
                <w:caps w:val="false"/>
                <w:color w:val="2C3E50"/>
                <w:sz w:val="22"/>
                <w:szCs w:val="22"/>
              </w:rPr>
              <w:t xml:space="preserve">Map the actual products: workshops, diagnostics, advisory, implementation.</w:t>
            </w:r>
          </w:p>
          <w:p>
            <w:pPr>
              <w:pStyle w:val="ListParagraph"/>
              <w:numPr>
                <w:ilvl w:val="0"/>
                <w:numId w:val="2"/>
              </w:numPr>
              <w:spacing w:before="60" w:after="60"/>
            </w:pPr>
            <w:r>
              <w:rPr>
                <w:rFonts w:ascii="Arial" w:cs="Arial" w:eastAsia="Arial" w:hAnsi="Arial"/>
                <w:b w:val="false"/>
                <w:bCs w:val="false"/>
                <w:caps w:val="false"/>
                <w:color w:val="2C3E50"/>
                <w:sz w:val="22"/>
                <w:szCs w:val="22"/>
              </w:rPr>
              <w:t xml:space="preserve">What does a typical engagement look like from first contact to measurable outcome? What delivery formats work across cultures and languages?</w:t>
            </w:r>
          </w:p>
          <w:p>
            <w:pPr>
              <w:pStyle w:val="ListParagraph"/>
              <w:numPr>
                <w:ilvl w:val="0"/>
                <w:numId w:val="2"/>
              </w:numPr>
              <w:spacing w:before="60" w:after="60"/>
            </w:pPr>
            <w:r>
              <w:rPr>
                <w:rFonts w:ascii="Arial" w:cs="Arial" w:eastAsia="Arial" w:hAnsi="Arial"/>
                <w:b w:val="false"/>
                <w:bCs w:val="false"/>
                <w:caps w:val="false"/>
                <w:color w:val="2C3E50"/>
                <w:sz w:val="22"/>
                <w:szCs w:val="22"/>
              </w:rPr>
              <w:t xml:space="preserve">Deliver: one A4 service map with engagement journey and format variants.</w:t>
            </w:r>
          </w:p>
        </w:tc>
      </w:tr>
    </w:tbl>
    <w:p>
      <w:pPr>
        <w:spacing w:before="100" w:after="0"/>
      </w:pPr>
      <w:r>
        <w:rPr>
          <w:rFonts w:ascii="Arial" w:cs="Arial" w:eastAsia="Arial" w:hAnsi="Arial"/>
          <w:b w:val="false"/>
          <w:bCs w:val="false"/>
          <w:caps w:val="false"/>
          <w:color w:val="2C3E50"/>
          <w:sz w:val="4"/>
          <w:szCs w:val="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color="FFFFFF" w:sz="0"/>
              <w:left w:val="none" w:color="FFFFFF" w:sz="0"/>
              <w:bottom w:val="none" w:color="FFFFFF" w:sz="0"/>
              <w:right w:val="none" w:color="FFFFFF" w:sz="0"/>
            </w:tcBorders>
            <w:shd w:fill="1A3A5C" w:val="clear"/>
            <w:tcMar>
              <w:top w:type="dxa" w:w="140"/>
              <w:left w:type="dxa" w:w="160"/>
              <w:bottom w:type="dxa" w:w="140"/>
              <w:right w:type="dxa" w:w="160"/>
            </w:tcMar>
            <w:vAlign w:val="top"/>
          </w:tcPr>
          <w:p>
            <w:pPr>
              <w:spacing w:before="0" w:after="40"/>
            </w:pPr>
            <w:r>
              <w:rPr>
                <w:rFonts w:ascii="Arial" w:cs="Arial" w:eastAsia="Arial" w:hAnsi="Arial"/>
                <w:b/>
                <w:bCs/>
                <w:caps w:val="false"/>
                <w:color w:val="FFFFFF"/>
                <w:sz w:val="22"/>
                <w:szCs w:val="22"/>
              </w:rPr>
              <w:t xml:space="preserve">[You]</w:t>
            </w:r>
          </w:p>
          <w:p>
            <w:pPr>
              <w:spacing w:before="0" w:after="0"/>
            </w:pPr>
            <w:r>
              <w:rPr>
                <w:rFonts w:ascii="Arial" w:cs="Arial" w:eastAsia="Arial" w:hAnsi="Arial"/>
                <w:b w:val="false"/>
                <w:bCs w:val="false"/>
                <w:caps w:val="false"/>
                <w:color w:val="D0EBEC"/>
                <w:sz w:val="18"/>
                <w:szCs w:val="18"/>
              </w:rPr>
              <w:t xml:space="preserve">Chief Commercial &amp; Marketing</w:t>
            </w:r>
          </w:p>
        </w:tc>
        <w:tc>
          <w:tcPr>
            <w:tcW w:type="dxa" w:w="7026"/>
            <w:tcBorders>
              <w:top w:val="none" w:color="FFFFFF" w:sz="0"/>
              <w:left w:val="none" w:color="FFFFFF" w:sz="0"/>
              <w:bottom w:val="none" w:color="FFFFFF" w:sz="0"/>
              <w:right w:val="none" w:color="FFFFFF" w:sz="0"/>
            </w:tcBorders>
            <w:shd w:fill="F4F6F7" w:val="clear"/>
            <w:tcMar>
              <w:top w:type="dxa" w:w="100"/>
              <w:left w:type="dxa" w:w="160"/>
              <w:bottom w:type="dxa" w:w="100"/>
              <w:right w:type="dxa" w:w="160"/>
            </w:tcMar>
          </w:tcPr>
          <w:p>
            <w:pPr>
              <w:pStyle w:val="ListParagraph"/>
              <w:numPr>
                <w:ilvl w:val="0"/>
                <w:numId w:val="2"/>
              </w:numPr>
              <w:spacing w:before="60" w:after="60"/>
            </w:pPr>
            <w:r>
              <w:rPr>
                <w:rFonts w:ascii="Arial" w:cs="Arial" w:eastAsia="Arial" w:hAnsi="Arial"/>
                <w:b w:val="false"/>
                <w:bCs w:val="false"/>
                <w:caps w:val="false"/>
                <w:color w:val="2C3E50"/>
                <w:sz w:val="22"/>
                <w:szCs w:val="22"/>
              </w:rPr>
              <w:t xml:space="preserve">THE POSITIONING ONE-PAGER.</w:t>
            </w:r>
          </w:p>
          <w:p>
            <w:pPr>
              <w:pStyle w:val="ListParagraph"/>
              <w:numPr>
                <w:ilvl w:val="0"/>
                <w:numId w:val="2"/>
              </w:numPr>
              <w:spacing w:before="60" w:after="60"/>
            </w:pPr>
            <w:r>
              <w:rPr>
                <w:rFonts w:ascii="Arial" w:cs="Arial" w:eastAsia="Arial" w:hAnsi="Arial"/>
                <w:b w:val="false"/>
                <w:bCs w:val="false"/>
                <w:caps w:val="false"/>
                <w:color w:val="2C3E50"/>
                <w:sz w:val="22"/>
                <w:szCs w:val="22"/>
              </w:rPr>
              <w:t xml:space="preserve">Who are we, who do we serve, what makes us different (client-side vs. HR-side), and why now?</w:t>
            </w:r>
          </w:p>
          <w:p>
            <w:pPr>
              <w:pStyle w:val="ListParagraph"/>
              <w:numPr>
                <w:ilvl w:val="0"/>
                <w:numId w:val="2"/>
              </w:numPr>
              <w:spacing w:before="60" w:after="60"/>
            </w:pPr>
            <w:r>
              <w:rPr>
                <w:rFonts w:ascii="Arial" w:cs="Arial" w:eastAsia="Arial" w:hAnsi="Arial"/>
                <w:b w:val="false"/>
                <w:bCs w:val="false"/>
                <w:caps w:val="false"/>
                <w:color w:val="2C3E50"/>
                <w:sz w:val="22"/>
                <w:szCs w:val="22"/>
              </w:rPr>
              <w:t xml:space="preserve">Then: how do we reach the first 10 clients beyond the World Bank? Which sectors, which entry points, which channels?</w:t>
            </w:r>
          </w:p>
          <w:p>
            <w:pPr>
              <w:pStyle w:val="ListParagraph"/>
              <w:numPr>
                <w:ilvl w:val="0"/>
                <w:numId w:val="2"/>
              </w:numPr>
              <w:spacing w:before="60" w:after="60"/>
            </w:pPr>
            <w:r>
              <w:rPr>
                <w:rFonts w:ascii="Arial" w:cs="Arial" w:eastAsia="Arial" w:hAnsi="Arial"/>
                <w:b w:val="false"/>
                <w:bCs w:val="false"/>
                <w:caps w:val="false"/>
                <w:color w:val="2C3E50"/>
                <w:sz w:val="22"/>
                <w:szCs w:val="22"/>
              </w:rPr>
              <w:t xml:space="preserve">Deliver: one A4 positioning statement + first-pass go-to-market sketch.</w:t>
            </w:r>
          </w:p>
        </w:tc>
      </w:tr>
    </w:tbl>
    <w:p>
      <w:pPr>
        <w:spacing w:before="160" w:after="0"/>
      </w:pPr>
      <w:r>
        <w:rPr>
          <w:rFonts w:ascii="Arial" w:cs="Arial" w:eastAsia="Arial" w:hAnsi="Arial"/>
          <w:b w:val="false"/>
          <w:bCs w:val="false"/>
          <w:caps w:val="false"/>
          <w:color w:val="2C3E50"/>
          <w:sz w:val="4"/>
          <w:szCs w:val="4"/>
        </w:rPr>
        <w:t xml:space="preserve"/>
      </w:r>
    </w:p>
    <w:p>
      <w:pPr>
        <w:spacing w:before="200" w:after="80"/>
      </w:pPr>
      <w:r>
        <w:rPr>
          <w:rFonts w:ascii="Arial" w:cs="Arial" w:eastAsia="Arial" w:hAnsi="Arial"/>
          <w:b/>
          <w:bCs/>
          <w:caps w:val="false"/>
          <w:color w:val="0D7377"/>
          <w:sz w:val="23"/>
          <w:szCs w:val="23"/>
        </w:rPr>
        <w:t xml:space="preserve">4.  Pre-Work Checklist  —  Send to All Three Partners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C09A0A" w:val="clear"/>
            <w:tcMar>
              <w:top w:type="dxa" w:w="100"/>
              <w:left w:type="dxa" w:w="200"/>
              <w:bottom w:type="dxa" w:w="100"/>
              <w:right w:type="dxa" w:w="200"/>
            </w:tcMar>
          </w:tcPr>
          <w:p>
            <w:r>
              <w:rPr>
                <w:rFonts w:ascii="Arial" w:cs="Arial" w:eastAsia="Arial" w:hAnsi="Arial"/>
                <w:b/>
                <w:bCs/>
                <w:caps w:val="false"/>
                <w:color w:val="FFFFFF"/>
                <w:sz w:val="22"/>
                <w:szCs w:val="22"/>
              </w:rPr>
              <w:t xml:space="preserve">SEND THIS CHECKLIST TO CHANTAL AND BRITT BEFORE WEDNESDAY</w:t>
            </w:r>
          </w:p>
        </w:tc>
      </w:tr>
      <w:tr>
        <w:tc>
          <w:tcPr>
            <w:tcW w:type="dxa" w:w="9026"/>
            <w:tcBorders>
              <w:top w:val="none" w:color="FFFFFF" w:sz="0"/>
              <w:left w:val="none" w:color="FFFFFF" w:sz="0"/>
              <w:bottom w:val="none" w:color="FFFFFF" w:sz="0"/>
              <w:right w:val="none" w:color="FFFFFF" w:sz="0"/>
            </w:tcBorders>
            <w:shd w:fill="FEF3CD" w:val="clear"/>
            <w:tcMar>
              <w:top w:type="dxa" w:w="60"/>
              <w:left w:type="dxa" w:w="200"/>
              <w:bottom w:type="dxa" w:w="60"/>
              <w:right w:type="dxa" w:w="200"/>
            </w:tcMar>
          </w:tcPr>
          <w:p>
            <w:pPr>
              <w:spacing w:before="40" w:after="40"/>
            </w:pPr>
            <w:r>
              <w:rPr>
                <w:rFonts w:ascii="Arial" w:cs="Arial" w:eastAsia="Arial" w:hAnsi="Arial"/>
                <w:b w:val="false"/>
                <w:bCs w:val="false"/>
                <w:caps w:val="false"/>
                <w:color w:val="2C3E50"/>
                <w:sz w:val="21"/>
                <w:szCs w:val="21"/>
              </w:rPr>
              <w:t xml:space="preserve">Before you arrive at 11:00 on Wednesday, please prepare the following (all on paper):</w:t>
            </w:r>
          </w:p>
        </w:tc>
      </w:tr>
      <w:tr>
        <w:tc>
          <w:tcPr>
            <w:tcW w:type="dxa" w:w="9026"/>
            <w:tcBorders>
              <w:top w:val="none" w:color="FFFFFF" w:sz="0"/>
              <w:left w:val="none" w:color="FFFFFF" w:sz="0"/>
              <w:bottom w:val="none" w:color="FFFFFF" w:sz="0"/>
              <w:right w:val="none" w:color="FFFFFF" w:sz="0"/>
            </w:tcBorders>
            <w:shd w:fill="FEF3CD" w:val="clear"/>
            <w:tcMar>
              <w:top w:type="dxa" w:w="60"/>
              <w:left w:type="dxa" w:w="200"/>
              <w:bottom w:type="dxa" w:w="60"/>
              <w:right w:type="dxa" w:w="200"/>
            </w:tcMar>
          </w:tcPr>
          <w:p>
            <w:pPr>
              <w:spacing w:before="40" w:after="40"/>
            </w:pPr>
            <w:r>
              <w:rPr>
                <w:rFonts w:ascii="Arial" w:cs="Arial" w:eastAsia="Arial" w:hAnsi="Arial"/>
                <w:b w:val="false"/>
                <w:bCs w:val="false"/>
                <w:caps w:val="false"/>
                <w:color w:val="2C3E50"/>
                <w:sz w:val="21"/>
                <w:szCs w:val="21"/>
              </w:rPr>
              <w:t xml:space="preserve"/>
            </w:r>
          </w:p>
        </w:tc>
      </w:tr>
      <w:tr>
        <w:tc>
          <w:tcPr>
            <w:tcW w:type="dxa" w:w="9026"/>
            <w:tcBorders>
              <w:top w:val="none" w:color="FFFFFF" w:sz="0"/>
              <w:left w:val="none" w:color="FFFFFF" w:sz="0"/>
              <w:bottom w:val="none" w:color="FFFFFF" w:sz="0"/>
              <w:right w:val="none" w:color="FFFFFF" w:sz="0"/>
            </w:tcBorders>
            <w:shd w:fill="FEF3CD" w:val="clear"/>
            <w:tcMar>
              <w:top w:type="dxa" w:w="60"/>
              <w:left w:type="dxa" w:w="200"/>
              <w:bottom w:type="dxa" w:w="60"/>
              <w:right w:type="dxa" w:w="200"/>
            </w:tcMar>
          </w:tcPr>
          <w:p>
            <w:pPr>
              <w:spacing w:before="40" w:after="40"/>
            </w:pPr>
            <w:r>
              <w:rPr>
                <w:rFonts w:ascii="Arial" w:cs="Arial" w:eastAsia="Arial" w:hAnsi="Arial"/>
                <w:b w:val="false"/>
                <w:bCs w:val="false"/>
                <w:caps w:val="false"/>
                <w:color w:val="2C3E50"/>
                <w:sz w:val="21"/>
                <w:szCs w:val="21"/>
              </w:rPr>
              <w:t xml:space="preserve">[ ]  Reality Card — five written answers about your bandwidth, runway, obstacles, and timeline.</w:t>
            </w:r>
          </w:p>
        </w:tc>
      </w:tr>
      <w:tr>
        <w:tc>
          <w:tcPr>
            <w:tcW w:type="dxa" w:w="9026"/>
            <w:tcBorders>
              <w:top w:val="none" w:color="FFFFFF" w:sz="0"/>
              <w:left w:val="none" w:color="FFFFFF" w:sz="0"/>
              <w:bottom w:val="none" w:color="FFFFFF" w:sz="0"/>
              <w:right w:val="none" w:color="FFFFFF" w:sz="0"/>
            </w:tcBorders>
            <w:shd w:fill="FEF3CD" w:val="clear"/>
            <w:tcMar>
              <w:top w:type="dxa" w:w="60"/>
              <w:left w:type="dxa" w:w="200"/>
              <w:bottom w:type="dxa" w:w="60"/>
              <w:right w:type="dxa" w:w="200"/>
            </w:tcMar>
          </w:tcPr>
          <w:p>
            <w:pPr>
              <w:spacing w:before="40" w:after="40"/>
            </w:pPr>
            <w:r>
              <w:rPr>
                <w:rFonts w:ascii="Arial" w:cs="Arial" w:eastAsia="Arial" w:hAnsi="Arial"/>
                <w:b w:val="false"/>
                <w:bCs w:val="false"/>
                <w:caps w:val="false"/>
                <w:color w:val="2C3E50"/>
                <w:sz w:val="21"/>
                <w:szCs w:val="21"/>
              </w:rPr>
              <w:t xml:space="preserve">[ ]  Company Vision — one page: how does the firm look, feel, and operate in your mind?</w:t>
            </w:r>
          </w:p>
        </w:tc>
      </w:tr>
      <w:tr>
        <w:tc>
          <w:tcPr>
            <w:tcW w:type="dxa" w:w="9026"/>
            <w:tcBorders>
              <w:top w:val="none" w:color="FFFFFF" w:sz="0"/>
              <w:left w:val="none" w:color="FFFFFF" w:sz="0"/>
              <w:bottom w:val="none" w:color="FFFFFF" w:sz="0"/>
              <w:right w:val="none" w:color="FFFFFF" w:sz="0"/>
            </w:tcBorders>
            <w:shd w:fill="FEF3CD" w:val="clear"/>
            <w:tcMar>
              <w:top w:type="dxa" w:w="60"/>
              <w:left w:type="dxa" w:w="200"/>
              <w:bottom w:type="dxa" w:w="60"/>
              <w:right w:type="dxa" w:w="200"/>
            </w:tcMar>
          </w:tcPr>
          <w:p>
            <w:pPr>
              <w:spacing w:before="40" w:after="40"/>
            </w:pPr>
            <w:r>
              <w:rPr>
                <w:rFonts w:ascii="Arial" w:cs="Arial" w:eastAsia="Arial" w:hAnsi="Arial"/>
                <w:b w:val="false"/>
                <w:bCs w:val="false"/>
                <w:caps w:val="false"/>
                <w:color w:val="2C3E50"/>
                <w:sz w:val="21"/>
                <w:szCs w:val="21"/>
              </w:rPr>
              <w:t xml:space="preserve">[ ]  Your individual assignment — maximum one A4 page (see your specific brief below).</w:t>
            </w:r>
          </w:p>
        </w:tc>
      </w:tr>
      <w:tr>
        <w:tc>
          <w:tcPr>
            <w:tcW w:type="dxa" w:w="9026"/>
            <w:tcBorders>
              <w:top w:val="none" w:color="FFFFFF" w:sz="0"/>
              <w:left w:val="none" w:color="FFFFFF" w:sz="0"/>
              <w:bottom w:val="none" w:color="FFFFFF" w:sz="0"/>
              <w:right w:val="none" w:color="FFFFFF" w:sz="0"/>
            </w:tcBorders>
            <w:shd w:fill="FEF3CD" w:val="clear"/>
            <w:tcMar>
              <w:top w:type="dxa" w:w="60"/>
              <w:left w:type="dxa" w:w="200"/>
              <w:bottom w:type="dxa" w:w="60"/>
              <w:right w:type="dxa" w:w="200"/>
            </w:tcMar>
          </w:tcPr>
          <w:p>
            <w:pPr>
              <w:spacing w:before="40" w:after="40"/>
            </w:pPr>
            <w:r>
              <w:rPr>
                <w:rFonts w:ascii="Arial" w:cs="Arial" w:eastAsia="Arial" w:hAnsi="Arial"/>
                <w:b w:val="false"/>
                <w:bCs w:val="false"/>
                <w:caps w:val="false"/>
                <w:color w:val="2C3E50"/>
                <w:sz w:val="21"/>
                <w:szCs w:val="21"/>
              </w:rPr>
              <w:t xml:space="preserve"/>
            </w:r>
          </w:p>
        </w:tc>
      </w:tr>
      <w:tr>
        <w:tc>
          <w:tcPr>
            <w:tcW w:type="dxa" w:w="9026"/>
            <w:tcBorders>
              <w:top w:val="none" w:color="FFFFFF" w:sz="0"/>
              <w:left w:val="none" w:color="FFFFFF" w:sz="0"/>
              <w:bottom w:val="none" w:color="FFFFFF" w:sz="0"/>
              <w:right w:val="none" w:color="FFFFFF" w:sz="0"/>
            </w:tcBorders>
            <w:shd w:fill="FEF3CD" w:val="clear"/>
            <w:tcMar>
              <w:top w:type="dxa" w:w="60"/>
              <w:left w:type="dxa" w:w="200"/>
              <w:bottom w:type="dxa" w:w="60"/>
              <w:right w:type="dxa" w:w="200"/>
            </w:tcMar>
          </w:tcPr>
          <w:p>
            <w:pPr>
              <w:spacing w:before="40" w:after="40"/>
            </w:pPr>
            <w:r>
              <w:rPr>
                <w:rFonts w:ascii="Arial" w:cs="Arial" w:eastAsia="Arial" w:hAnsi="Arial"/>
                <w:b w:val="false"/>
                <w:bCs w:val="false"/>
                <w:caps w:val="false"/>
                <w:color w:val="2C3E50"/>
                <w:sz w:val="21"/>
                <w:szCs w:val="21"/>
              </w:rPr>
              <w:t xml:space="preserve">CHANTAL: World Bank Backward Map — year 4 back to month 1, milestones and network assets.</w:t>
            </w:r>
          </w:p>
        </w:tc>
      </w:tr>
      <w:tr>
        <w:tc>
          <w:tcPr>
            <w:tcW w:type="dxa" w:w="9026"/>
            <w:tcBorders>
              <w:top w:val="none" w:color="FFFFFF" w:sz="0"/>
              <w:left w:val="none" w:color="FFFFFF" w:sz="0"/>
              <w:bottom w:val="none" w:color="FFFFFF" w:sz="0"/>
              <w:right w:val="none" w:color="FFFFFF" w:sz="0"/>
            </w:tcBorders>
            <w:shd w:fill="FEF3CD" w:val="clear"/>
            <w:tcMar>
              <w:top w:type="dxa" w:w="60"/>
              <w:left w:type="dxa" w:w="200"/>
              <w:bottom w:type="dxa" w:w="60"/>
              <w:right w:type="dxa" w:w="200"/>
            </w:tcMar>
          </w:tcPr>
          <w:p>
            <w:pPr>
              <w:spacing w:before="40" w:after="40"/>
            </w:pPr>
            <w:r>
              <w:rPr>
                <w:rFonts w:ascii="Arial" w:cs="Arial" w:eastAsia="Arial" w:hAnsi="Arial"/>
                <w:b w:val="false"/>
                <w:bCs w:val="false"/>
                <w:caps w:val="false"/>
                <w:color w:val="2C3E50"/>
                <w:sz w:val="21"/>
                <w:szCs w:val="21"/>
              </w:rPr>
              <w:t xml:space="preserve">BRITT: Service Portfolio Sketch — products, client journey, cross-cultural delivery formats.</w:t>
            </w:r>
          </w:p>
        </w:tc>
      </w:tr>
      <w:tr>
        <w:tc>
          <w:tcPr>
            <w:tcW w:type="dxa" w:w="9026"/>
            <w:tcBorders>
              <w:top w:val="none" w:color="FFFFFF" w:sz="0"/>
              <w:left w:val="none" w:color="FFFFFF" w:sz="0"/>
              <w:bottom w:val="none" w:color="FFFFFF" w:sz="0"/>
              <w:right w:val="none" w:color="FFFFFF" w:sz="0"/>
            </w:tcBorders>
            <w:shd w:fill="FEF3CD" w:val="clear"/>
            <w:tcMar>
              <w:top w:type="dxa" w:w="60"/>
              <w:left w:type="dxa" w:w="200"/>
              <w:bottom w:type="dxa" w:w="60"/>
              <w:right w:type="dxa" w:w="200"/>
            </w:tcMar>
          </w:tcPr>
          <w:p>
            <w:pPr>
              <w:spacing w:before="40" w:after="40"/>
            </w:pPr>
            <w:r>
              <w:rPr>
                <w:rFonts w:ascii="Arial" w:cs="Arial" w:eastAsia="Arial" w:hAnsi="Arial"/>
                <w:b w:val="false"/>
                <w:bCs w:val="false"/>
                <w:caps w:val="false"/>
                <w:color w:val="2C3E50"/>
                <w:sz w:val="21"/>
                <w:szCs w:val="21"/>
              </w:rPr>
              <w:t xml:space="preserve">[YOU]: Positioning One-Pager + first-pass go-to-market sketch.</w:t>
            </w:r>
          </w:p>
        </w:tc>
      </w:tr>
      <w:tr>
        <w:tc>
          <w:tcPr>
            <w:tcW w:type="dxa" w:w="9026"/>
            <w:tcBorders>
              <w:top w:val="none" w:color="FFFFFF" w:sz="0"/>
              <w:left w:val="none" w:color="FFFFFF" w:sz="0"/>
              <w:bottom w:val="none" w:color="FFFFFF" w:sz="0"/>
              <w:right w:val="none" w:color="FFFFFF" w:sz="0"/>
            </w:tcBorders>
            <w:shd w:fill="FEF3CD" w:val="clear"/>
            <w:tcMar>
              <w:top w:type="dxa" w:w="60"/>
              <w:left w:type="dxa" w:w="200"/>
              <w:bottom w:type="dxa" w:w="60"/>
              <w:right w:type="dxa" w:w="200"/>
            </w:tcMar>
          </w:tcPr>
          <w:p>
            <w:pPr>
              <w:spacing w:before="40" w:after="40"/>
            </w:pPr>
            <w:r>
              <w:rPr>
                <w:rFonts w:ascii="Arial" w:cs="Arial" w:eastAsia="Arial" w:hAnsi="Arial"/>
                <w:b w:val="false"/>
                <w:bCs w:val="false"/>
                <w:caps w:val="false"/>
                <w:color w:val="2C3E50"/>
                <w:sz w:val="21"/>
                <w:szCs w:val="21"/>
              </w:rPr>
              <w:t xml:space="preserve"/>
            </w:r>
          </w:p>
        </w:tc>
      </w:tr>
      <w:tr>
        <w:tc>
          <w:tcPr>
            <w:tcW w:type="dxa" w:w="9026"/>
            <w:tcBorders>
              <w:top w:val="none" w:color="FFFFFF" w:sz="0"/>
              <w:left w:val="none" w:color="FFFFFF" w:sz="0"/>
              <w:bottom w:val="none" w:color="FFFFFF" w:sz="0"/>
              <w:right w:val="none" w:color="FFFFFF" w:sz="0"/>
            </w:tcBorders>
            <w:shd w:fill="FEF3CD" w:val="clear"/>
            <w:tcMar>
              <w:top w:type="dxa" w:w="60"/>
              <w:left w:type="dxa" w:w="200"/>
              <w:bottom w:type="dxa" w:w="60"/>
              <w:right w:type="dxa" w:w="200"/>
            </w:tcMar>
          </w:tcPr>
          <w:p>
            <w:pPr>
              <w:spacing w:before="40" w:after="40"/>
            </w:pPr>
            <w:r>
              <w:rPr>
                <w:rFonts w:ascii="Arial" w:cs="Arial" w:eastAsia="Arial" w:hAnsi="Arial"/>
                <w:b w:val="false"/>
                <w:bCs w:val="false"/>
                <w:caps w:val="false"/>
                <w:color w:val="2C3E50"/>
                <w:sz w:val="21"/>
                <w:szCs w:val="21"/>
              </w:rPr>
              <w:t xml:space="preserve">Do not share your answers with each other before Wednesday. Arrive ready to go at 11:00 sharp.</w:t>
            </w:r>
          </w:p>
        </w:tc>
      </w:tr>
    </w:tbl>
    <w:p>
      <w:r>
        <w:br w:type="page"/>
      </w:r>
    </w:p>
    <w:p>
      <w:pPr>
        <w:pBdr>
          <w:bottom w:val="single" w:color="0D7377" w:sz="8"/>
        </w:pBdr>
        <w:shd w:fill="1A3A5C" w:val="clear"/>
        <w:spacing w:before="0" w:after="0"/>
        <w:ind w:left="160"/>
        <w:jc w:val="center"/>
      </w:pPr>
      <w:r>
        <w:rPr>
          <w:rFonts w:ascii="Arial" w:cs="Arial" w:eastAsia="Arial" w:hAnsi="Arial"/>
          <w:b/>
          <w:bCs/>
          <w:caps/>
          <w:color w:val="FFFFFF"/>
          <w:sz w:val="36"/>
          <w:szCs w:val="36"/>
        </w:rPr>
        <w:t xml:space="preserve">DAY ONE  —  WEDNESDAY</w:t>
      </w:r>
    </w:p>
    <w:p>
      <w:pPr>
        <w:pBdr>
          <w:bottom w:val="single" w:color="0D7377" w:sz="4"/>
        </w:pBdr>
        <w:shd w:fill="F4F6F7" w:val="clear"/>
        <w:spacing w:before="0" w:after="200"/>
        <w:jc w:val="center"/>
      </w:pPr>
      <w:r>
        <w:rPr>
          <w:rFonts w:ascii="Arial" w:cs="Arial" w:eastAsia="Arial" w:hAnsi="Arial"/>
          <w:b/>
          <w:bCs/>
          <w:caps/>
          <w:color w:val="0D7377"/>
          <w:sz w:val="26"/>
          <w:szCs w:val="26"/>
        </w:rPr>
        <w:t xml:space="preserve">REALITY &amp; COMMITMENT  |  11:00 – 18:15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7377" w:val="clear"/>
            <w:tcMar>
              <w:top w:type="dxa" w:w="100"/>
              <w:left w:type="dxa" w:w="200"/>
              <w:bottom w:type="dxa" w:w="100"/>
              <w:right w:type="dxa" w:w="200"/>
            </w:tcMar>
          </w:tcPr>
          <w:p>
            <w:r>
              <w:rPr>
                <w:rFonts w:ascii="Arial" w:cs="Arial" w:eastAsia="Arial" w:hAnsi="Arial"/>
                <w:b/>
                <w:bCs/>
                <w:caps w:val="false"/>
                <w:color w:val="FFFFFF"/>
                <w:sz w:val="22"/>
                <w:szCs w:val="22"/>
              </w:rPr>
              <w:t xml:space="preserve">FACILITATOR RULES — Apply Throughout Both Days</w:t>
            </w:r>
          </w:p>
        </w:tc>
      </w:tr>
      <w:tr>
        <w:tc>
          <w:tcPr>
            <w:tcW w:type="dxa" w:w="9026"/>
            <w:tcBorders>
              <w:top w:val="none" w:color="FFFFFF" w:sz="0"/>
              <w:left w:val="none" w:color="FFFFFF" w:sz="0"/>
              <w:bottom w:val="none" w:color="FFFFFF" w:sz="0"/>
              <w:right w:val="none" w:color="FFFFFF" w:sz="0"/>
            </w:tcBorders>
            <w:shd w:fill="D0EBEC" w:val="clear"/>
            <w:tcMar>
              <w:top w:type="dxa" w:w="60"/>
              <w:left w:type="dxa" w:w="200"/>
              <w:bottom w:type="dxa" w:w="60"/>
              <w:right w:type="dxa" w:w="200"/>
            </w:tcMar>
          </w:tcPr>
          <w:p>
            <w:pPr>
              <w:spacing w:before="40" w:after="40"/>
            </w:pPr>
            <w:r>
              <w:rPr>
                <w:rFonts w:ascii="Arial" w:cs="Arial" w:eastAsia="Arial" w:hAnsi="Arial"/>
                <w:b w:val="false"/>
                <w:bCs w:val="false"/>
                <w:caps w:val="false"/>
                <w:color w:val="2C3E50"/>
                <w:sz w:val="21"/>
                <w:szCs w:val="21"/>
              </w:rPr>
              <w:t xml:space="preserve">1.  No vague agreements. 'We should think about...' is not a decision.</w:t>
            </w:r>
          </w:p>
        </w:tc>
      </w:tr>
      <w:tr>
        <w:tc>
          <w:tcPr>
            <w:tcW w:type="dxa" w:w="9026"/>
            <w:tcBorders>
              <w:top w:val="none" w:color="FFFFFF" w:sz="0"/>
              <w:left w:val="none" w:color="FFFFFF" w:sz="0"/>
              <w:bottom w:val="none" w:color="FFFFFF" w:sz="0"/>
              <w:right w:val="none" w:color="FFFFFF" w:sz="0"/>
            </w:tcBorders>
            <w:shd w:fill="D0EBEC" w:val="clear"/>
            <w:tcMar>
              <w:top w:type="dxa" w:w="60"/>
              <w:left w:type="dxa" w:w="200"/>
              <w:bottom w:type="dxa" w:w="60"/>
              <w:right w:type="dxa" w:w="200"/>
            </w:tcMar>
          </w:tcPr>
          <w:p>
            <w:pPr>
              <w:spacing w:before="40" w:after="40"/>
            </w:pPr>
            <w:r>
              <w:rPr>
                <w:rFonts w:ascii="Arial" w:cs="Arial" w:eastAsia="Arial" w:hAnsi="Arial"/>
                <w:b w:val="false"/>
                <w:bCs w:val="false"/>
                <w:caps w:val="false"/>
                <w:color w:val="2C3E50"/>
                <w:sz w:val="21"/>
                <w:szCs w:val="21"/>
              </w:rPr>
              <w:t xml:space="preserve">2.  Every session ends with the decision log read aloud before moving on.</w:t>
            </w:r>
          </w:p>
        </w:tc>
      </w:tr>
      <w:tr>
        <w:tc>
          <w:tcPr>
            <w:tcW w:type="dxa" w:w="9026"/>
            <w:tcBorders>
              <w:top w:val="none" w:color="FFFFFF" w:sz="0"/>
              <w:left w:val="none" w:color="FFFFFF" w:sz="0"/>
              <w:bottom w:val="none" w:color="FFFFFF" w:sz="0"/>
              <w:right w:val="none" w:color="FFFFFF" w:sz="0"/>
            </w:tcBorders>
            <w:shd w:fill="D0EBEC" w:val="clear"/>
            <w:tcMar>
              <w:top w:type="dxa" w:w="60"/>
              <w:left w:type="dxa" w:w="200"/>
              <w:bottom w:type="dxa" w:w="60"/>
              <w:right w:type="dxa" w:w="200"/>
            </w:tcMar>
          </w:tcPr>
          <w:p>
            <w:pPr>
              <w:spacing w:before="40" w:after="40"/>
            </w:pPr>
            <w:r>
              <w:rPr>
                <w:rFonts w:ascii="Arial" w:cs="Arial" w:eastAsia="Arial" w:hAnsi="Arial"/>
                <w:b w:val="false"/>
                <w:bCs w:val="false"/>
                <w:caps w:val="false"/>
                <w:color w:val="2C3E50"/>
                <w:sz w:val="21"/>
                <w:szCs w:val="21"/>
              </w:rPr>
              <w:t xml:space="preserve">3.  Once per day: each person says one thing they haven’t said yet.</w:t>
            </w:r>
          </w:p>
        </w:tc>
      </w:tr>
      <w:tr>
        <w:tc>
          <w:tcPr>
            <w:tcW w:type="dxa" w:w="9026"/>
            <w:tcBorders>
              <w:top w:val="none" w:color="FFFFFF" w:sz="0"/>
              <w:left w:val="none" w:color="FFFFFF" w:sz="0"/>
              <w:bottom w:val="none" w:color="FFFFFF" w:sz="0"/>
              <w:right w:val="none" w:color="FFFFFF" w:sz="0"/>
            </w:tcBorders>
            <w:shd w:fill="D0EBEC" w:val="clear"/>
            <w:tcMar>
              <w:top w:type="dxa" w:w="60"/>
              <w:left w:type="dxa" w:w="200"/>
              <w:bottom w:type="dxa" w:w="60"/>
              <w:right w:type="dxa" w:w="200"/>
            </w:tcMar>
          </w:tcPr>
          <w:p>
            <w:pPr>
              <w:spacing w:before="40" w:after="40"/>
            </w:pPr>
            <w:r>
              <w:rPr>
                <w:rFonts w:ascii="Arial" w:cs="Arial" w:eastAsia="Arial" w:hAnsi="Arial"/>
                <w:b w:val="false"/>
                <w:bCs w:val="false"/>
                <w:caps w:val="false"/>
                <w:color w:val="2C3E50"/>
                <w:sz w:val="21"/>
                <w:szCs w:val="21"/>
              </w:rPr>
              <w:t xml:space="preserve">4.  The World Bank mandate is the forcing function—not ambition, not excitement. Math.</w:t>
            </w:r>
          </w:p>
        </w:tc>
      </w:tr>
    </w:tbl>
    <w:p>
      <w:pPr>
        <w:spacing w:before="120" w:after="0"/>
      </w:pPr>
      <w:r>
        <w:rPr>
          <w:rFonts w:ascii="Arial" w:cs="Arial" w:eastAsia="Arial" w:hAnsi="Arial"/>
          <w:b w:val="false"/>
          <w:bCs w:val="false"/>
          <w:caps w:val="false"/>
          <w:color w:val="2C3E50"/>
          <w:sz w:val="4"/>
          <w:szCs w:val="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single" w:color="0D7377" w:sz="24"/>
              <w:left w:val="single" w:color="0D7377" w:sz="24"/>
              <w:bottom w:val="single" w:color="0D7377" w:sz="24"/>
              <w:right w:val="single" w:color="BFC9CA" w:sz="4"/>
            </w:tcBorders>
            <w:shd w:fill="D0EBEC" w:val="clear"/>
            <w:tcMar>
              <w:top w:type="dxa" w:w="120"/>
              <w:left w:type="dxa" w:w="100"/>
              <w:bottom w:type="dxa" w:w="120"/>
              <w:right w:type="dxa" w:w="100"/>
            </w:tcMar>
            <w:vAlign w:val="top"/>
          </w:tcPr>
          <w:p>
            <w:pPr>
              <w:jc w:val="center"/>
            </w:pPr>
            <w:r>
              <w:rPr>
                <w:rFonts w:ascii="Arial" w:cs="Arial" w:eastAsia="Arial" w:hAnsi="Arial"/>
                <w:b/>
                <w:bCs/>
                <w:caps w:val="false"/>
                <w:color w:val="0D7377"/>
                <w:sz w:val="19"/>
                <w:szCs w:val="19"/>
              </w:rPr>
              <w:t xml:space="preserve">11:00
11:20</w:t>
            </w:r>
          </w:p>
        </w:tc>
        <w:tc>
          <w:tcPr>
            <w:tcW w:type="dxa" w:w="7726"/>
            <w:tcBorders>
              <w:top w:val="single" w:color="0D7377" w:sz="24"/>
              <w:left w:val="single" w:color="BFC9CA" w:sz="4"/>
              <w:bottom w:val="single" w:color="0D7377" w:sz="24"/>
              <w:right w:val="single" w:color="0D7377" w:sz="24"/>
            </w:tcBorders>
            <w:shd w:fill="FFFFFF" w:val="clear"/>
            <w:tcMar>
              <w:top w:type="dxa" w:w="120"/>
              <w:left w:type="dxa" w:w="160"/>
              <w:bottom w:type="dxa" w:w="120"/>
              <w:right w:type="dxa" w:w="160"/>
            </w:tcMar>
          </w:tcPr>
          <w:p>
            <w:pPr>
              <w:spacing w:before="0" w:after="60"/>
            </w:pPr>
            <w:r>
              <w:rPr>
                <w:rFonts w:ascii="Arial" w:cs="Arial" w:eastAsia="Arial" w:hAnsi="Arial"/>
                <w:b/>
                <w:bCs/>
                <w:caps w:val="false"/>
                <w:color w:val="1A3A5C"/>
                <w:sz w:val="23"/>
                <w:szCs w:val="23"/>
              </w:rPr>
              <w:t xml:space="preserve">Opening: The One Question</w:t>
            </w:r>
          </w:p>
          <w:p>
            <w:pPr>
              <w:spacing w:before="0" w:after="80"/>
            </w:pPr>
            <w:r>
              <w:rPr>
                <w:rFonts w:ascii="Arial" w:cs="Arial" w:eastAsia="Arial" w:hAnsi="Arial"/>
                <w:b w:val="false"/>
                <w:bCs w:val="false"/>
                <w:caps w:val="false"/>
                <w:color w:val="2C3E50"/>
                <w:sz w:val="21"/>
                <w:szCs w:val="21"/>
              </w:rPr>
              <w:t xml:space="preserve">One question on the wall. Five minutes of private writing: 'What would have to be true for me to go all-in on this within 6 months?' Then each person reads their answer aloud without interruption. The facilitator reflects back what they actually heard—not what people wish they had said. This surfaces the real conversation before the day has a chance to go polite.</w:t>
            </w:r>
          </w:p>
          <w:p>
            <w:pPr>
              <w:spacing w:before="0" w:after="0"/>
            </w:pPr>
            <w:r>
              <w:rPr>
                <w:rFonts w:ascii="Arial" w:cs="Arial" w:eastAsia="Arial" w:hAnsi="Arial"/>
                <w:b/>
                <w:bCs/>
                <w:caps w:val="false"/>
                <w:color w:val="0D7377"/>
                <w:sz w:val="20"/>
                <w:szCs w:val="20"/>
              </w:rPr>
              <w:t xml:space="preserve">OUTPUT: </w:t>
            </w:r>
            <w:r>
              <w:rPr>
                <w:rFonts w:ascii="Arial" w:cs="Arial" w:eastAsia="Arial" w:hAnsi="Arial"/>
                <w:b w:val="false"/>
                <w:bCs w:val="false"/>
                <w:caps w:val="false"/>
                <w:color w:val="2C3E50"/>
                <w:sz w:val="20"/>
                <w:szCs w:val="20"/>
              </w:rPr>
              <w:t xml:space="preserve">Three written answers on the table. First honest conversation opened.</w:t>
            </w:r>
          </w:p>
        </w:tc>
      </w:tr>
    </w:tbl>
    <w:p>
      <w:pPr>
        <w:spacing w:before="100" w:after="0"/>
      </w:pPr>
      <w:r>
        <w:rPr>
          <w:rFonts w:ascii="Arial" w:cs="Arial" w:eastAsia="Arial" w:hAnsi="Arial"/>
          <w:b w:val="false"/>
          <w:bCs w:val="false"/>
          <w:caps w:val="false"/>
          <w:color w:val="2C3E50"/>
          <w:sz w:val="4"/>
          <w:szCs w:val="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single" w:color="0D7377" w:sz="24"/>
              <w:left w:val="single" w:color="0D7377" w:sz="24"/>
              <w:bottom w:val="single" w:color="0D7377" w:sz="24"/>
              <w:right w:val="single" w:color="BFC9CA" w:sz="4"/>
            </w:tcBorders>
            <w:shd w:fill="D0EBEC" w:val="clear"/>
            <w:tcMar>
              <w:top w:type="dxa" w:w="120"/>
              <w:left w:type="dxa" w:w="100"/>
              <w:bottom w:type="dxa" w:w="120"/>
              <w:right w:type="dxa" w:w="100"/>
            </w:tcMar>
            <w:vAlign w:val="top"/>
          </w:tcPr>
          <w:p>
            <w:pPr>
              <w:jc w:val="center"/>
            </w:pPr>
            <w:r>
              <w:rPr>
                <w:rFonts w:ascii="Arial" w:cs="Arial" w:eastAsia="Arial" w:hAnsi="Arial"/>
                <w:b/>
                <w:bCs/>
                <w:caps w:val="false"/>
                <w:color w:val="0D7377"/>
                <w:sz w:val="19"/>
                <w:szCs w:val="19"/>
              </w:rPr>
              <w:t xml:space="preserve">11:20
12:30</w:t>
            </w:r>
          </w:p>
        </w:tc>
        <w:tc>
          <w:tcPr>
            <w:tcW w:type="dxa" w:w="7726"/>
            <w:tcBorders>
              <w:top w:val="single" w:color="0D7377" w:sz="24"/>
              <w:left w:val="single" w:color="BFC9CA" w:sz="4"/>
              <w:bottom w:val="single" w:color="0D7377" w:sz="24"/>
              <w:right w:val="single" w:color="0D7377" w:sz="24"/>
            </w:tcBorders>
            <w:shd w:fill="FFFFFF" w:val="clear"/>
            <w:tcMar>
              <w:top w:type="dxa" w:w="120"/>
              <w:left w:type="dxa" w:w="160"/>
              <w:bottom w:type="dxa" w:w="120"/>
              <w:right w:type="dxa" w:w="160"/>
            </w:tcMar>
          </w:tcPr>
          <w:p>
            <w:pPr>
              <w:spacing w:before="0" w:after="60"/>
            </w:pPr>
            <w:r>
              <w:rPr>
                <w:rFonts w:ascii="Arial" w:cs="Arial" w:eastAsia="Arial" w:hAnsi="Arial"/>
                <w:b/>
                <w:bCs/>
                <w:caps w:val="false"/>
                <w:color w:val="1A3A5C"/>
                <w:sz w:val="23"/>
                <w:szCs w:val="23"/>
              </w:rPr>
              <w:t xml:space="preserve">BLOCK 1 — Reality Audit + Company Visions</w:t>
            </w:r>
          </w:p>
          <w:p>
            <w:pPr>
              <w:spacing w:before="0" w:after="80"/>
            </w:pPr>
            <w:r>
              <w:rPr>
                <w:rFonts w:ascii="Arial" w:cs="Arial" w:eastAsia="Arial" w:hAnsi="Arial"/>
                <w:b w:val="false"/>
                <w:bCs w:val="false"/>
                <w:caps w:val="false"/>
                <w:color w:val="2C3E50"/>
                <w:sz w:val="21"/>
                <w:szCs w:val="21"/>
              </w:rPr>
              <w:t xml:space="preserve">Part A (40 min): Each person presents their Reality Card. Bandwidth, runway, personal obstacle, go-all-in date. No softening. After each, the other two reflect: 'What I heard you say is... Is that right?' Gaps and misalignments are your most valuable data. Part B (30 min): Each person shares their Company Vision in 5 minutes. What kind of firm? What does it feel like to work here in year 3? What is out of scope by design? Surface the similarities and contradictions—they drive everything that follows.</w:t>
            </w:r>
          </w:p>
          <w:p>
            <w:pPr>
              <w:spacing w:before="0" w:after="0"/>
            </w:pPr>
            <w:r>
              <w:rPr>
                <w:rFonts w:ascii="Arial" w:cs="Arial" w:eastAsia="Arial" w:hAnsi="Arial"/>
                <w:b/>
                <w:bCs/>
                <w:caps w:val="false"/>
                <w:color w:val="0D7377"/>
                <w:sz w:val="20"/>
                <w:szCs w:val="20"/>
              </w:rPr>
              <w:t xml:space="preserve">OUTPUT: </w:t>
            </w:r>
            <w:r>
              <w:rPr>
                <w:rFonts w:ascii="Arial" w:cs="Arial" w:eastAsia="Arial" w:hAnsi="Arial"/>
                <w:b w:val="false"/>
                <w:bCs w:val="false"/>
                <w:caps w:val="false"/>
                <w:color w:val="2C3E50"/>
                <w:sz w:val="20"/>
                <w:szCs w:val="20"/>
              </w:rPr>
              <w:t xml:space="preserve">Reality Cards and Company Visions on the table. Real gaps and shared ambitions identified.</w:t>
            </w:r>
          </w:p>
        </w:tc>
      </w:tr>
    </w:tbl>
    <w:p>
      <w:pPr>
        <w:spacing w:before="100" w:after="0"/>
      </w:pPr>
      <w:r>
        <w:rPr>
          <w:rFonts w:ascii="Arial" w:cs="Arial" w:eastAsia="Arial" w:hAnsi="Arial"/>
          <w:b w:val="false"/>
          <w:bCs w:val="false"/>
          <w:caps w:val="false"/>
          <w:color w:val="2C3E50"/>
          <w:sz w:val="4"/>
          <w:szCs w:val="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none" w:color="FFFFFF" w:sz="0"/>
              <w:left w:val="none" w:color="FFFFFF" w:sz="0"/>
              <w:bottom w:val="none" w:color="FFFFFF" w:sz="0"/>
              <w:right w:val="none" w:color="FFFFFF" w:sz="0"/>
            </w:tcBorders>
            <w:shd w:fill="F4F6F7" w:val="clear"/>
            <w:tcMar>
              <w:top w:type="dxa" w:w="80"/>
              <w:left w:type="dxa" w:w="100"/>
              <w:bottom w:type="dxa" w:w="80"/>
              <w:right w:type="dxa" w:w="100"/>
            </w:tcMar>
          </w:tcPr>
          <w:p>
            <w:pPr>
              <w:jc w:val="center"/>
            </w:pPr>
            <w:r>
              <w:rPr>
                <w:rFonts w:ascii="Arial" w:cs="Arial" w:eastAsia="Arial" w:hAnsi="Arial"/>
                <w:b/>
                <w:bCs/>
                <w:caps w:val="false"/>
                <w:color w:val="808B96"/>
                <w:sz w:val="18"/>
                <w:szCs w:val="18"/>
              </w:rPr>
              <w:t xml:space="preserve">12:30
13:15</w:t>
            </w:r>
          </w:p>
        </w:tc>
        <w:tc>
          <w:tcPr>
            <w:tcW w:type="dxa" w:w="7726"/>
            <w:tcBorders>
              <w:top w:val="none" w:color="FFFFFF" w:sz="0"/>
              <w:left w:val="none" w:color="FFFFFF" w:sz="0"/>
              <w:bottom w:val="none" w:color="FFFFFF" w:sz="0"/>
              <w:right w:val="none" w:color="FFFFFF" w:sz="0"/>
            </w:tcBorders>
            <w:shd w:fill="F4F6F7" w:val="clear"/>
            <w:tcMar>
              <w:top w:type="dxa" w:w="80"/>
              <w:left w:type="dxa" w:w="160"/>
              <w:bottom w:type="dxa" w:w="80"/>
              <w:right w:type="dxa" w:w="160"/>
            </w:tcMar>
          </w:tcPr>
          <w:p>
            <w:r>
              <w:rPr>
                <w:rFonts w:ascii="Arial" w:cs="Arial" w:eastAsia="Arial" w:hAnsi="Arial"/>
                <w:b w:val="false"/>
                <w:bCs w:val="false"/>
                <w:caps w:val="false"/>
                <w:color w:val="808B96"/>
                <w:sz w:val="20"/>
                <w:szCs w:val="20"/>
              </w:rPr>
              <w:t xml:space="preserve">LUNCH  —  Do not discuss the offsite. Arrive back sharp at 13:15.</w:t>
            </w:r>
          </w:p>
        </w:tc>
      </w:tr>
    </w:tbl>
    <w:p>
      <w:pPr>
        <w:spacing w:before="100" w:after="0"/>
      </w:pPr>
      <w:r>
        <w:rPr>
          <w:rFonts w:ascii="Arial" w:cs="Arial" w:eastAsia="Arial" w:hAnsi="Arial"/>
          <w:b w:val="false"/>
          <w:bCs w:val="false"/>
          <w:caps w:val="false"/>
          <w:color w:val="2C3E50"/>
          <w:sz w:val="4"/>
          <w:szCs w:val="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single" w:color="0D7377" w:sz="24"/>
              <w:left w:val="single" w:color="0D7377" w:sz="24"/>
              <w:bottom w:val="single" w:color="0D7377" w:sz="24"/>
              <w:right w:val="single" w:color="BFC9CA" w:sz="4"/>
            </w:tcBorders>
            <w:shd w:fill="D0EBEC" w:val="clear"/>
            <w:tcMar>
              <w:top w:type="dxa" w:w="120"/>
              <w:left w:type="dxa" w:w="100"/>
              <w:bottom w:type="dxa" w:w="120"/>
              <w:right w:type="dxa" w:w="100"/>
            </w:tcMar>
            <w:vAlign w:val="top"/>
          </w:tcPr>
          <w:p>
            <w:pPr>
              <w:jc w:val="center"/>
            </w:pPr>
            <w:r>
              <w:rPr>
                <w:rFonts w:ascii="Arial" w:cs="Arial" w:eastAsia="Arial" w:hAnsi="Arial"/>
                <w:b/>
                <w:bCs/>
                <w:caps w:val="false"/>
                <w:color w:val="0D7377"/>
                <w:sz w:val="19"/>
                <w:szCs w:val="19"/>
              </w:rPr>
              <w:t xml:space="preserve">13:15
14:15</w:t>
            </w:r>
          </w:p>
        </w:tc>
        <w:tc>
          <w:tcPr>
            <w:tcW w:type="dxa" w:w="7726"/>
            <w:tcBorders>
              <w:top w:val="single" w:color="0D7377" w:sz="24"/>
              <w:left w:val="single" w:color="BFC9CA" w:sz="4"/>
              <w:bottom w:val="single" w:color="0D7377" w:sz="24"/>
              <w:right w:val="single" w:color="0D7377" w:sz="24"/>
            </w:tcBorders>
            <w:shd w:fill="FFFFFF" w:val="clear"/>
            <w:tcMar>
              <w:top w:type="dxa" w:w="120"/>
              <w:left w:type="dxa" w:w="160"/>
              <w:bottom w:type="dxa" w:w="120"/>
              <w:right w:type="dxa" w:w="160"/>
            </w:tcMar>
          </w:tcPr>
          <w:p>
            <w:pPr>
              <w:spacing w:before="0" w:after="60"/>
            </w:pPr>
            <w:r>
              <w:rPr>
                <w:rFonts w:ascii="Arial" w:cs="Arial" w:eastAsia="Arial" w:hAnsi="Arial"/>
                <w:b/>
                <w:bCs/>
                <w:caps w:val="false"/>
                <w:color w:val="1A3A5C"/>
                <w:sz w:val="23"/>
                <w:szCs w:val="23"/>
              </w:rPr>
              <w:t xml:space="preserve">BLOCK 2 — Individual Assignments: Map, Portfolio, Positioning</w:t>
            </w:r>
          </w:p>
          <w:p>
            <w:pPr>
              <w:spacing w:before="0" w:after="80"/>
            </w:pPr>
            <w:r>
              <w:rPr>
                <w:rFonts w:ascii="Arial" w:cs="Arial" w:eastAsia="Arial" w:hAnsi="Arial"/>
                <w:b w:val="false"/>
                <w:bCs w:val="false"/>
                <w:caps w:val="false"/>
                <w:color w:val="2C3E50"/>
                <w:sz w:val="21"/>
                <w:szCs w:val="21"/>
              </w:rPr>
              <w:t xml:space="preserve">Each person presents their assignment in 15 minutes: Chantal’s World Bank Backward Map, Britt’s Service Portfolio, and your Positioning One-Pager. After all three: does the portfolio match the positioning? Is the client-side angle visible in every product? Does the World Bank map imply an organisation we are actually able to build? Challenge what doesn’t hold.</w:t>
            </w:r>
          </w:p>
          <w:p>
            <w:pPr>
              <w:spacing w:before="0" w:after="0"/>
            </w:pPr>
            <w:r>
              <w:rPr>
                <w:rFonts w:ascii="Arial" w:cs="Arial" w:eastAsia="Arial" w:hAnsi="Arial"/>
                <w:b/>
                <w:bCs/>
                <w:caps w:val="false"/>
                <w:color w:val="0D7377"/>
                <w:sz w:val="20"/>
                <w:szCs w:val="20"/>
              </w:rPr>
              <w:t xml:space="preserve">OUTPUT: </w:t>
            </w:r>
            <w:r>
              <w:rPr>
                <w:rFonts w:ascii="Arial" w:cs="Arial" w:eastAsia="Arial" w:hAnsi="Arial"/>
                <w:b w:val="false"/>
                <w:bCs w:val="false"/>
                <w:caps w:val="false"/>
                <w:color w:val="2C3E50"/>
                <w:sz w:val="20"/>
                <w:szCs w:val="20"/>
              </w:rPr>
              <w:t xml:space="preserve">Three documents debated. Shared view of the opportunity aligned.</w:t>
            </w:r>
          </w:p>
        </w:tc>
      </w:tr>
    </w:tbl>
    <w:p>
      <w:pPr>
        <w:spacing w:before="100" w:after="0"/>
      </w:pPr>
      <w:r>
        <w:rPr>
          <w:rFonts w:ascii="Arial" w:cs="Arial" w:eastAsia="Arial" w:hAnsi="Arial"/>
          <w:b w:val="false"/>
          <w:bCs w:val="false"/>
          <w:caps w:val="false"/>
          <w:color w:val="2C3E50"/>
          <w:sz w:val="4"/>
          <w:szCs w:val="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single" w:color="0D7377" w:sz="24"/>
              <w:left w:val="single" w:color="0D7377" w:sz="24"/>
              <w:bottom w:val="single" w:color="0D7377" w:sz="24"/>
              <w:right w:val="single" w:color="BFC9CA" w:sz="4"/>
            </w:tcBorders>
            <w:shd w:fill="D0EBEC" w:val="clear"/>
            <w:tcMar>
              <w:top w:type="dxa" w:w="120"/>
              <w:left w:type="dxa" w:w="100"/>
              <w:bottom w:type="dxa" w:w="120"/>
              <w:right w:type="dxa" w:w="100"/>
            </w:tcMar>
            <w:vAlign w:val="top"/>
          </w:tcPr>
          <w:p>
            <w:pPr>
              <w:jc w:val="center"/>
            </w:pPr>
            <w:r>
              <w:rPr>
                <w:rFonts w:ascii="Arial" w:cs="Arial" w:eastAsia="Arial" w:hAnsi="Arial"/>
                <w:b/>
                <w:bCs/>
                <w:caps w:val="false"/>
                <w:color w:val="0D7377"/>
                <w:sz w:val="19"/>
                <w:szCs w:val="19"/>
              </w:rPr>
              <w:t xml:space="preserve">14:15
15:00</w:t>
            </w:r>
          </w:p>
        </w:tc>
        <w:tc>
          <w:tcPr>
            <w:tcW w:type="dxa" w:w="7726"/>
            <w:tcBorders>
              <w:top w:val="single" w:color="0D7377" w:sz="24"/>
              <w:left w:val="single" w:color="BFC9CA" w:sz="4"/>
              <w:bottom w:val="single" w:color="0D7377" w:sz="24"/>
              <w:right w:val="single" w:color="0D7377" w:sz="24"/>
            </w:tcBorders>
            <w:shd w:fill="FFFFFF" w:val="clear"/>
            <w:tcMar>
              <w:top w:type="dxa" w:w="120"/>
              <w:left w:type="dxa" w:w="160"/>
              <w:bottom w:type="dxa" w:w="120"/>
              <w:right w:type="dxa" w:w="160"/>
            </w:tcMar>
          </w:tcPr>
          <w:p>
            <w:pPr>
              <w:spacing w:before="0" w:after="60"/>
            </w:pPr>
            <w:r>
              <w:rPr>
                <w:rFonts w:ascii="Arial" w:cs="Arial" w:eastAsia="Arial" w:hAnsi="Arial"/>
                <w:b/>
                <w:bCs/>
                <w:caps w:val="false"/>
                <w:color w:val="1A3A5C"/>
                <w:sz w:val="23"/>
                <w:szCs w:val="23"/>
              </w:rPr>
              <w:t xml:space="preserve">BLOCK 3 — The Role Auction</w:t>
            </w:r>
          </w:p>
          <w:p>
            <w:pPr>
              <w:spacing w:before="0" w:after="80"/>
            </w:pPr>
            <w:r>
              <w:rPr>
                <w:rFonts w:ascii="Arial" w:cs="Arial" w:eastAsia="Arial" w:hAnsi="Arial"/>
                <w:b w:val="false"/>
                <w:bCs w:val="false"/>
                <w:caps w:val="false"/>
                <w:color w:val="2C3E50"/>
                <w:sz w:val="21"/>
                <w:szCs w:val="21"/>
              </w:rPr>
              <w:t xml:space="preserve">Three roles. Three people. Each person claims one. Managing Partner (external face + World Bank relationship owner). Chief Delivery (methodology, workshops, implementation). Chief Commercial (marketing, brand, pipeline). If two people want the same role, that conflict is resolved here—everything else depends on it. You do not leave this block without roles settled.</w:t>
            </w:r>
          </w:p>
          <w:p>
            <w:pPr>
              <w:spacing w:before="0" w:after="0"/>
            </w:pPr>
            <w:r>
              <w:rPr>
                <w:rFonts w:ascii="Arial" w:cs="Arial" w:eastAsia="Arial" w:hAnsi="Arial"/>
                <w:b/>
                <w:bCs/>
                <w:caps w:val="false"/>
                <w:color w:val="0D7377"/>
                <w:sz w:val="20"/>
                <w:szCs w:val="20"/>
              </w:rPr>
              <w:t xml:space="preserve">OUTPUT: </w:t>
            </w:r>
            <w:r>
              <w:rPr>
                <w:rFonts w:ascii="Arial" w:cs="Arial" w:eastAsia="Arial" w:hAnsi="Arial"/>
                <w:b w:val="false"/>
                <w:bCs w:val="false"/>
                <w:caps w:val="false"/>
                <w:color w:val="2C3E50"/>
                <w:sz w:val="20"/>
                <w:szCs w:val="20"/>
              </w:rPr>
              <w:t xml:space="preserve">Three roles assigned. Each person knows what they own.</w:t>
            </w:r>
          </w:p>
        </w:tc>
      </w:tr>
    </w:tbl>
    <w:p>
      <w:pPr>
        <w:spacing w:before="100" w:after="0"/>
      </w:pPr>
      <w:r>
        <w:rPr>
          <w:rFonts w:ascii="Arial" w:cs="Arial" w:eastAsia="Arial" w:hAnsi="Arial"/>
          <w:b w:val="false"/>
          <w:bCs w:val="false"/>
          <w:caps w:val="false"/>
          <w:color w:val="2C3E50"/>
          <w:sz w:val="4"/>
          <w:szCs w:val="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none" w:color="FFFFFF" w:sz="0"/>
              <w:left w:val="none" w:color="FFFFFF" w:sz="0"/>
              <w:bottom w:val="none" w:color="FFFFFF" w:sz="0"/>
              <w:right w:val="none" w:color="FFFFFF" w:sz="0"/>
            </w:tcBorders>
            <w:shd w:fill="F4F6F7" w:val="clear"/>
            <w:tcMar>
              <w:top w:type="dxa" w:w="80"/>
              <w:left w:type="dxa" w:w="100"/>
              <w:bottom w:type="dxa" w:w="80"/>
              <w:right w:type="dxa" w:w="100"/>
            </w:tcMar>
          </w:tcPr>
          <w:p>
            <w:pPr>
              <w:jc w:val="center"/>
            </w:pPr>
            <w:r>
              <w:rPr>
                <w:rFonts w:ascii="Arial" w:cs="Arial" w:eastAsia="Arial" w:hAnsi="Arial"/>
                <w:b/>
                <w:bCs/>
                <w:caps w:val="false"/>
                <w:color w:val="808B96"/>
                <w:sz w:val="18"/>
                <w:szCs w:val="18"/>
              </w:rPr>
              <w:t xml:space="preserve">15:00
15:15</w:t>
            </w:r>
          </w:p>
        </w:tc>
        <w:tc>
          <w:tcPr>
            <w:tcW w:type="dxa" w:w="7726"/>
            <w:tcBorders>
              <w:top w:val="none" w:color="FFFFFF" w:sz="0"/>
              <w:left w:val="none" w:color="FFFFFF" w:sz="0"/>
              <w:bottom w:val="none" w:color="FFFFFF" w:sz="0"/>
              <w:right w:val="none" w:color="FFFFFF" w:sz="0"/>
            </w:tcBorders>
            <w:shd w:fill="F4F6F7" w:val="clear"/>
            <w:tcMar>
              <w:top w:type="dxa" w:w="80"/>
              <w:left w:type="dxa" w:w="160"/>
              <w:bottom w:type="dxa" w:w="80"/>
              <w:right w:type="dxa" w:w="160"/>
            </w:tcMar>
          </w:tcPr>
          <w:p>
            <w:r>
              <w:rPr>
                <w:rFonts w:ascii="Arial" w:cs="Arial" w:eastAsia="Arial" w:hAnsi="Arial"/>
                <w:b w:val="false"/>
                <w:bCs w:val="false"/>
                <w:caps w:val="false"/>
                <w:color w:val="808B96"/>
                <w:sz w:val="20"/>
                <w:szCs w:val="20"/>
              </w:rPr>
              <w:t xml:space="preserve">BREAK</w:t>
            </w:r>
          </w:p>
        </w:tc>
      </w:tr>
    </w:tbl>
    <w:p>
      <w:pPr>
        <w:spacing w:before="100" w:after="0"/>
      </w:pPr>
      <w:r>
        <w:rPr>
          <w:rFonts w:ascii="Arial" w:cs="Arial" w:eastAsia="Arial" w:hAnsi="Arial"/>
          <w:b w:val="false"/>
          <w:bCs w:val="false"/>
          <w:caps w:val="false"/>
          <w:color w:val="2C3E50"/>
          <w:sz w:val="4"/>
          <w:szCs w:val="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C09A0A" w:val="clear"/>
            <w:tcMar>
              <w:top w:type="dxa" w:w="100"/>
              <w:left w:type="dxa" w:w="200"/>
              <w:bottom w:type="dxa" w:w="100"/>
              <w:right w:type="dxa" w:w="200"/>
            </w:tcMar>
          </w:tcPr>
          <w:p>
            <w:r>
              <w:rPr>
                <w:rFonts w:ascii="Arial" w:cs="Arial" w:eastAsia="Arial" w:hAnsi="Arial"/>
                <w:b/>
                <w:bCs/>
                <w:caps w:val="false"/>
                <w:color w:val="FFFFFF"/>
                <w:sz w:val="22"/>
                <w:szCs w:val="22"/>
              </w:rPr>
              <w:t xml:space="preserve">THE PROVOCATION QUESTION  —  Put This On The Wall Before Block 4</w:t>
            </w:r>
          </w:p>
        </w:tc>
      </w:tr>
      <w:tr>
        <w:tc>
          <w:tcPr>
            <w:tcW w:type="dxa" w:w="9026"/>
            <w:tcBorders>
              <w:top w:val="none" w:color="FFFFFF" w:sz="0"/>
              <w:left w:val="none" w:color="FFFFFF" w:sz="0"/>
              <w:bottom w:val="none" w:color="FFFFFF" w:sz="0"/>
              <w:right w:val="none" w:color="FFFFFF" w:sz="0"/>
            </w:tcBorders>
            <w:shd w:fill="FEF3CD" w:val="clear"/>
            <w:tcMar>
              <w:top w:type="dxa" w:w="60"/>
              <w:left w:type="dxa" w:w="200"/>
              <w:bottom w:type="dxa" w:w="60"/>
              <w:right w:type="dxa" w:w="200"/>
            </w:tcMar>
          </w:tcPr>
          <w:p>
            <w:pPr>
              <w:spacing w:before="40" w:after="40"/>
            </w:pPr>
            <w:r>
              <w:rPr>
                <w:rFonts w:ascii="Arial" w:cs="Arial" w:eastAsia="Arial" w:hAnsi="Arial"/>
                <w:b w:val="false"/>
                <w:bCs w:val="false"/>
                <w:caps w:val="false"/>
                <w:color w:val="2C3E50"/>
                <w:sz w:val="21"/>
                <w:szCs w:val="21"/>
              </w:rPr>
              <w:t xml:space="preserve">"Is this Chantal’s firm with two colleagues, or a firm with three equal founders?"</w:t>
            </w:r>
          </w:p>
        </w:tc>
      </w:tr>
      <w:tr>
        <w:tc>
          <w:tcPr>
            <w:tcW w:type="dxa" w:w="9026"/>
            <w:tcBorders>
              <w:top w:val="none" w:color="FFFFFF" w:sz="0"/>
              <w:left w:val="none" w:color="FFFFFF" w:sz="0"/>
              <w:bottom w:val="none" w:color="FFFFFF" w:sz="0"/>
              <w:right w:val="none" w:color="FFFFFF" w:sz="0"/>
            </w:tcBorders>
            <w:shd w:fill="FEF3CD" w:val="clear"/>
            <w:tcMar>
              <w:top w:type="dxa" w:w="60"/>
              <w:left w:type="dxa" w:w="200"/>
              <w:bottom w:type="dxa" w:w="60"/>
              <w:right w:type="dxa" w:w="200"/>
            </w:tcMar>
          </w:tcPr>
          <w:p>
            <w:pPr>
              <w:spacing w:before="40" w:after="40"/>
            </w:pPr>
            <w:r>
              <w:rPr>
                <w:rFonts w:ascii="Arial" w:cs="Arial" w:eastAsia="Arial" w:hAnsi="Arial"/>
                <w:b w:val="false"/>
                <w:bCs w:val="false"/>
                <w:caps w:val="false"/>
                <w:color w:val="2C3E50"/>
                <w:sz w:val="21"/>
                <w:szCs w:val="21"/>
              </w:rPr>
              <w:t xml:space="preserve"/>
            </w:r>
          </w:p>
        </w:tc>
      </w:tr>
      <w:tr>
        <w:tc>
          <w:tcPr>
            <w:tcW w:type="dxa" w:w="9026"/>
            <w:tcBorders>
              <w:top w:val="none" w:color="FFFFFF" w:sz="0"/>
              <w:left w:val="none" w:color="FFFFFF" w:sz="0"/>
              <w:bottom w:val="none" w:color="FFFFFF" w:sz="0"/>
              <w:right w:val="none" w:color="FFFFFF" w:sz="0"/>
            </w:tcBorders>
            <w:shd w:fill="FEF3CD" w:val="clear"/>
            <w:tcMar>
              <w:top w:type="dxa" w:w="60"/>
              <w:left w:type="dxa" w:w="200"/>
              <w:bottom w:type="dxa" w:w="60"/>
              <w:right w:type="dxa" w:w="200"/>
            </w:tcMar>
          </w:tcPr>
          <w:p>
            <w:pPr>
              <w:spacing w:before="40" w:after="40"/>
            </w:pPr>
            <w:r>
              <w:rPr>
                <w:rFonts w:ascii="Arial" w:cs="Arial" w:eastAsia="Arial" w:hAnsi="Arial"/>
                <w:b w:val="false"/>
                <w:bCs w:val="false"/>
                <w:caps w:val="false"/>
                <w:color w:val="2C3E50"/>
                <w:sz w:val="21"/>
                <w:szCs w:val="21"/>
              </w:rPr>
              <w:t xml:space="preserve">This determines the brand architecture, the equity structure, the IP ownership, and the long-term resilience of the venture. Answer honestly, not diplomatically.</w:t>
            </w:r>
          </w:p>
        </w:tc>
      </w:tr>
    </w:tbl>
    <w:p>
      <w:pPr>
        <w:spacing w:before="100" w:after="0"/>
      </w:pPr>
      <w:r>
        <w:rPr>
          <w:rFonts w:ascii="Arial" w:cs="Arial" w:eastAsia="Arial" w:hAnsi="Arial"/>
          <w:b w:val="false"/>
          <w:bCs w:val="false"/>
          <w:caps w:val="false"/>
          <w:color w:val="2C3E50"/>
          <w:sz w:val="4"/>
          <w:szCs w:val="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single" w:color="0D7377" w:sz="24"/>
              <w:left w:val="single" w:color="0D7377" w:sz="24"/>
              <w:bottom w:val="single" w:color="0D7377" w:sz="24"/>
              <w:right w:val="single" w:color="BFC9CA" w:sz="4"/>
            </w:tcBorders>
            <w:shd w:fill="D0EBEC" w:val="clear"/>
            <w:tcMar>
              <w:top w:type="dxa" w:w="120"/>
              <w:left w:type="dxa" w:w="100"/>
              <w:bottom w:type="dxa" w:w="120"/>
              <w:right w:type="dxa" w:w="100"/>
            </w:tcMar>
            <w:vAlign w:val="top"/>
          </w:tcPr>
          <w:p>
            <w:pPr>
              <w:jc w:val="center"/>
            </w:pPr>
            <w:r>
              <w:rPr>
                <w:rFonts w:ascii="Arial" w:cs="Arial" w:eastAsia="Arial" w:hAnsi="Arial"/>
                <w:b/>
                <w:bCs/>
                <w:caps w:val="false"/>
                <w:color w:val="0D7377"/>
                <w:sz w:val="19"/>
                <w:szCs w:val="19"/>
              </w:rPr>
              <w:t xml:space="preserve">15:15
16:30</w:t>
            </w:r>
          </w:p>
        </w:tc>
        <w:tc>
          <w:tcPr>
            <w:tcW w:type="dxa" w:w="7726"/>
            <w:tcBorders>
              <w:top w:val="single" w:color="0D7377" w:sz="24"/>
              <w:left w:val="single" w:color="BFC9CA" w:sz="4"/>
              <w:bottom w:val="single" w:color="0D7377" w:sz="24"/>
              <w:right w:val="single" w:color="0D7377" w:sz="24"/>
            </w:tcBorders>
            <w:shd w:fill="FFFFFF" w:val="clear"/>
            <w:tcMar>
              <w:top w:type="dxa" w:w="120"/>
              <w:left w:type="dxa" w:w="160"/>
              <w:bottom w:type="dxa" w:w="120"/>
              <w:right w:type="dxa" w:w="160"/>
            </w:tcMar>
          </w:tcPr>
          <w:p>
            <w:pPr>
              <w:spacing w:before="0" w:after="60"/>
            </w:pPr>
            <w:r>
              <w:rPr>
                <w:rFonts w:ascii="Arial" w:cs="Arial" w:eastAsia="Arial" w:hAnsi="Arial"/>
                <w:b/>
                <w:bCs/>
                <w:caps w:val="false"/>
                <w:color w:val="1A3A5C"/>
                <w:sz w:val="23"/>
                <w:szCs w:val="23"/>
              </w:rPr>
              <w:t xml:space="preserve">BLOCK 4 — The Brand Conversation</w:t>
            </w:r>
          </w:p>
          <w:p>
            <w:pPr>
              <w:spacing w:before="0" w:after="80"/>
            </w:pPr>
            <w:r>
              <w:rPr>
                <w:rFonts w:ascii="Arial" w:cs="Arial" w:eastAsia="Arial" w:hAnsi="Arial"/>
                <w:b w:val="false"/>
                <w:bCs w:val="false"/>
                <w:caps w:val="false"/>
                <w:color w:val="2C3E50"/>
                <w:sz w:val="21"/>
                <w:szCs w:val="21"/>
              </w:rPr>
              <w:t xml:space="preserve">Surface the provocation question above explicitly. Agree on: how the firm’s identity is built (firm vs. founder). How Chantal’s profile is used as an asset without creating dependency. What the firm name and visual identity direction will be. Who has final say on external communications and public narrative. This is the conversation nobody wants to have—and the most important one of Day 1.</w:t>
            </w:r>
          </w:p>
          <w:p>
            <w:pPr>
              <w:spacing w:before="0" w:after="0"/>
            </w:pPr>
            <w:r>
              <w:rPr>
                <w:rFonts w:ascii="Arial" w:cs="Arial" w:eastAsia="Arial" w:hAnsi="Arial"/>
                <w:b/>
                <w:bCs/>
                <w:caps w:val="false"/>
                <w:color w:val="0D7377"/>
                <w:sz w:val="20"/>
                <w:szCs w:val="20"/>
              </w:rPr>
              <w:t xml:space="preserve">OUTPUT: </w:t>
            </w:r>
            <w:r>
              <w:rPr>
                <w:rFonts w:ascii="Arial" w:cs="Arial" w:eastAsia="Arial" w:hAnsi="Arial"/>
                <w:b w:val="false"/>
                <w:bCs w:val="false"/>
                <w:caps w:val="false"/>
                <w:color w:val="2C3E50"/>
                <w:sz w:val="20"/>
                <w:szCs w:val="20"/>
              </w:rPr>
              <w:t xml:space="preserve">Brand architecture decided. Firm name direction agreed.</w:t>
            </w:r>
          </w:p>
        </w:tc>
      </w:tr>
    </w:tbl>
    <w:p>
      <w:pPr>
        <w:spacing w:before="100" w:after="0"/>
      </w:pPr>
      <w:r>
        <w:rPr>
          <w:rFonts w:ascii="Arial" w:cs="Arial" w:eastAsia="Arial" w:hAnsi="Arial"/>
          <w:b w:val="false"/>
          <w:bCs w:val="false"/>
          <w:caps w:val="false"/>
          <w:color w:val="2C3E50"/>
          <w:sz w:val="4"/>
          <w:szCs w:val="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none" w:color="FFFFFF" w:sz="0"/>
              <w:left w:val="none" w:color="FFFFFF" w:sz="0"/>
              <w:bottom w:val="none" w:color="FFFFFF" w:sz="0"/>
              <w:right w:val="none" w:color="FFFFFF" w:sz="0"/>
            </w:tcBorders>
            <w:shd w:fill="F4F6F7" w:val="clear"/>
            <w:tcMar>
              <w:top w:type="dxa" w:w="80"/>
              <w:left w:type="dxa" w:w="100"/>
              <w:bottom w:type="dxa" w:w="80"/>
              <w:right w:type="dxa" w:w="100"/>
            </w:tcMar>
          </w:tcPr>
          <w:p>
            <w:pPr>
              <w:jc w:val="center"/>
            </w:pPr>
            <w:r>
              <w:rPr>
                <w:rFonts w:ascii="Arial" w:cs="Arial" w:eastAsia="Arial" w:hAnsi="Arial"/>
                <w:b/>
                <w:bCs/>
                <w:caps w:val="false"/>
                <w:color w:val="808B96"/>
                <w:sz w:val="18"/>
                <w:szCs w:val="18"/>
              </w:rPr>
              <w:t xml:space="preserve">16:30
16:45</w:t>
            </w:r>
          </w:p>
        </w:tc>
        <w:tc>
          <w:tcPr>
            <w:tcW w:type="dxa" w:w="7726"/>
            <w:tcBorders>
              <w:top w:val="none" w:color="FFFFFF" w:sz="0"/>
              <w:left w:val="none" w:color="FFFFFF" w:sz="0"/>
              <w:bottom w:val="none" w:color="FFFFFF" w:sz="0"/>
              <w:right w:val="none" w:color="FFFFFF" w:sz="0"/>
            </w:tcBorders>
            <w:shd w:fill="F4F6F7" w:val="clear"/>
            <w:tcMar>
              <w:top w:type="dxa" w:w="80"/>
              <w:left w:type="dxa" w:w="160"/>
              <w:bottom w:type="dxa" w:w="80"/>
              <w:right w:type="dxa" w:w="160"/>
            </w:tcMar>
          </w:tcPr>
          <w:p>
            <w:r>
              <w:rPr>
                <w:rFonts w:ascii="Arial" w:cs="Arial" w:eastAsia="Arial" w:hAnsi="Arial"/>
                <w:b w:val="false"/>
                <w:bCs w:val="false"/>
                <w:caps w:val="false"/>
                <w:color w:val="808B96"/>
                <w:sz w:val="20"/>
                <w:szCs w:val="20"/>
              </w:rPr>
              <w:t xml:space="preserve">BREAK  —  Last one of the day.</w:t>
            </w:r>
          </w:p>
        </w:tc>
      </w:tr>
    </w:tbl>
    <w:p>
      <w:pPr>
        <w:spacing w:before="100" w:after="0"/>
      </w:pPr>
      <w:r>
        <w:rPr>
          <w:rFonts w:ascii="Arial" w:cs="Arial" w:eastAsia="Arial" w:hAnsi="Arial"/>
          <w:b w:val="false"/>
          <w:bCs w:val="false"/>
          <w:caps w:val="false"/>
          <w:color w:val="2C3E50"/>
          <w:sz w:val="4"/>
          <w:szCs w:val="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single" w:color="0D7377" w:sz="24"/>
              <w:left w:val="single" w:color="0D7377" w:sz="24"/>
              <w:bottom w:val="single" w:color="0D7377" w:sz="24"/>
              <w:right w:val="single" w:color="BFC9CA" w:sz="4"/>
            </w:tcBorders>
            <w:shd w:fill="D0EBEC" w:val="clear"/>
            <w:tcMar>
              <w:top w:type="dxa" w:w="120"/>
              <w:left w:type="dxa" w:w="100"/>
              <w:bottom w:type="dxa" w:w="120"/>
              <w:right w:type="dxa" w:w="100"/>
            </w:tcMar>
            <w:vAlign w:val="top"/>
          </w:tcPr>
          <w:p>
            <w:pPr>
              <w:jc w:val="center"/>
            </w:pPr>
            <w:r>
              <w:rPr>
                <w:rFonts w:ascii="Arial" w:cs="Arial" w:eastAsia="Arial" w:hAnsi="Arial"/>
                <w:b/>
                <w:bCs/>
                <w:caps w:val="false"/>
                <w:color w:val="0D7377"/>
                <w:sz w:val="19"/>
                <w:szCs w:val="19"/>
              </w:rPr>
              <w:t xml:space="preserve">16:45
18:15</w:t>
            </w:r>
          </w:p>
        </w:tc>
        <w:tc>
          <w:tcPr>
            <w:tcW w:type="dxa" w:w="7726"/>
            <w:tcBorders>
              <w:top w:val="single" w:color="0D7377" w:sz="24"/>
              <w:left w:val="single" w:color="BFC9CA" w:sz="4"/>
              <w:bottom w:val="single" w:color="0D7377" w:sz="24"/>
              <w:right w:val="single" w:color="0D7377" w:sz="24"/>
            </w:tcBorders>
            <w:shd w:fill="FFFFFF" w:val="clear"/>
            <w:tcMar>
              <w:top w:type="dxa" w:w="120"/>
              <w:left w:type="dxa" w:w="160"/>
              <w:bottom w:type="dxa" w:w="120"/>
              <w:right w:type="dxa" w:w="160"/>
            </w:tcMar>
          </w:tcPr>
          <w:p>
            <w:pPr>
              <w:spacing w:before="0" w:after="60"/>
            </w:pPr>
            <w:r>
              <w:rPr>
                <w:rFonts w:ascii="Arial" w:cs="Arial" w:eastAsia="Arial" w:hAnsi="Arial"/>
                <w:b/>
                <w:bCs/>
                <w:caps w:val="false"/>
                <w:color w:val="1A3A5C"/>
                <w:sz w:val="23"/>
                <w:szCs w:val="23"/>
              </w:rPr>
              <w:t xml:space="preserve">Day 1 Close + 90-Day Sprint Preview</w:t>
            </w:r>
          </w:p>
          <w:p>
            <w:pPr>
              <w:spacing w:before="0" w:after="80"/>
            </w:pPr>
            <w:r>
              <w:rPr>
                <w:rFonts w:ascii="Arial" w:cs="Arial" w:eastAsia="Arial" w:hAnsi="Arial"/>
                <w:b w:val="false"/>
                <w:bCs w:val="false"/>
                <w:caps w:val="false"/>
                <w:color w:val="2C3E50"/>
                <w:sz w:val="21"/>
                <w:szCs w:val="21"/>
              </w:rPr>
              <w:t xml:space="preserve">First 30 min: Read the decision log aloud. Every unresolved item gets an owner and a Day 2 slot. Each person completes the daily ritual: one thing I haven’t said yet. One word each for how you arrive tomorrow. Final 60 min: Begin drafting the 90-Day Sprint together on a whiteboard or flip chart. Get the bones of the plan on paper tonight while the energy is high—Day 2 will sharpen it.</w:t>
            </w:r>
          </w:p>
          <w:p>
            <w:pPr>
              <w:spacing w:before="0" w:after="0"/>
            </w:pPr>
            <w:r>
              <w:rPr>
                <w:rFonts w:ascii="Arial" w:cs="Arial" w:eastAsia="Arial" w:hAnsi="Arial"/>
                <w:b/>
                <w:bCs/>
                <w:caps w:val="false"/>
                <w:color w:val="0D7377"/>
                <w:sz w:val="20"/>
                <w:szCs w:val="20"/>
              </w:rPr>
              <w:t xml:space="preserve">OUTPUT: </w:t>
            </w:r>
            <w:r>
              <w:rPr>
                <w:rFonts w:ascii="Arial" w:cs="Arial" w:eastAsia="Arial" w:hAnsi="Arial"/>
                <w:b w:val="false"/>
                <w:bCs w:val="false"/>
                <w:caps w:val="false"/>
                <w:color w:val="2C3E50"/>
                <w:sz w:val="20"/>
                <w:szCs w:val="20"/>
              </w:rPr>
              <w:t xml:space="preserve">Decision log confirmed. 90-day plan skeleton started. Energy locked in for Day 2.</w:t>
            </w:r>
          </w:p>
        </w:tc>
      </w:tr>
    </w:tbl>
    <w:p>
      <w:r>
        <w:br w:type="page"/>
      </w:r>
    </w:p>
    <w:p>
      <w:pPr>
        <w:pBdr>
          <w:bottom w:val="single" w:color="0D7377" w:sz="8"/>
        </w:pBdr>
        <w:shd w:fill="1A3A5C" w:val="clear"/>
        <w:spacing w:before="0" w:after="0"/>
        <w:ind w:left="160"/>
        <w:jc w:val="center"/>
      </w:pPr>
      <w:r>
        <w:rPr>
          <w:rFonts w:ascii="Arial" w:cs="Arial" w:eastAsia="Arial" w:hAnsi="Arial"/>
          <w:b/>
          <w:bCs/>
          <w:caps/>
          <w:color w:val="FFFFFF"/>
          <w:sz w:val="36"/>
          <w:szCs w:val="36"/>
        </w:rPr>
        <w:t xml:space="preserve">DAY TWO  —  THURSDAY</w:t>
      </w:r>
    </w:p>
    <w:p>
      <w:pPr>
        <w:pBdr>
          <w:bottom w:val="single" w:color="0D7377" w:sz="4"/>
        </w:pBdr>
        <w:shd w:fill="F4F6F7" w:val="clear"/>
        <w:spacing w:before="0" w:after="200"/>
        <w:jc w:val="center"/>
      </w:pPr>
      <w:r>
        <w:rPr>
          <w:rFonts w:ascii="Arial" w:cs="Arial" w:eastAsia="Arial" w:hAnsi="Arial"/>
          <w:b/>
          <w:bCs/>
          <w:caps/>
          <w:color w:val="0D7377"/>
          <w:sz w:val="26"/>
          <w:szCs w:val="26"/>
        </w:rPr>
        <w:t xml:space="preserve">ARCHITECTURE &amp; ACTION  |  09:00 – 13:00</w:t>
      </w:r>
    </w:p>
    <w:p>
      <w:pPr>
        <w:spacing w:before="80" w:after="80"/>
      </w:pPr>
      <w:r>
        <w:rPr>
          <w:rFonts w:ascii="Arial" w:cs="Arial" w:eastAsia="Arial" w:hAnsi="Arial"/>
          <w:b w:val="false"/>
          <w:bCs w:val="false"/>
          <w:caps w:val="false"/>
          <w:color w:val="2C3E50"/>
          <w:sz w:val="22"/>
          <w:szCs w:val="22"/>
        </w:rPr>
        <w:t xml:space="preserve">Four hours. The decisions from Day 1 are the inputs. Everything today converts strategy into a plan with names, dates, and signatures. No padding.</w:t>
      </w:r>
    </w:p>
    <w:p>
      <w:pPr>
        <w:spacing w:before="100" w:after="0"/>
      </w:pPr>
      <w:r>
        <w:rPr>
          <w:rFonts w:ascii="Arial" w:cs="Arial" w:eastAsia="Arial" w:hAnsi="Arial"/>
          <w:b w:val="false"/>
          <w:bCs w:val="false"/>
          <w:caps w:val="false"/>
          <w:color w:val="2C3E50"/>
          <w:sz w:val="4"/>
          <w:szCs w:val="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single" w:color="0D7377" w:sz="24"/>
              <w:left w:val="single" w:color="0D7377" w:sz="24"/>
              <w:bottom w:val="single" w:color="0D7377" w:sz="24"/>
              <w:right w:val="single" w:color="BFC9CA" w:sz="4"/>
            </w:tcBorders>
            <w:shd w:fill="D0EBEC" w:val="clear"/>
            <w:tcMar>
              <w:top w:type="dxa" w:w="120"/>
              <w:left w:type="dxa" w:w="100"/>
              <w:bottom w:type="dxa" w:w="120"/>
              <w:right w:type="dxa" w:w="100"/>
            </w:tcMar>
            <w:vAlign w:val="top"/>
          </w:tcPr>
          <w:p>
            <w:pPr>
              <w:jc w:val="center"/>
            </w:pPr>
            <w:r>
              <w:rPr>
                <w:rFonts w:ascii="Arial" w:cs="Arial" w:eastAsia="Arial" w:hAnsi="Arial"/>
                <w:b/>
                <w:bCs/>
                <w:caps w:val="false"/>
                <w:color w:val="0D7377"/>
                <w:sz w:val="19"/>
                <w:szCs w:val="19"/>
              </w:rPr>
              <w:t xml:space="preserve">09:00
09:20</w:t>
            </w:r>
          </w:p>
        </w:tc>
        <w:tc>
          <w:tcPr>
            <w:tcW w:type="dxa" w:w="7726"/>
            <w:tcBorders>
              <w:top w:val="single" w:color="0D7377" w:sz="24"/>
              <w:left w:val="single" w:color="BFC9CA" w:sz="4"/>
              <w:bottom w:val="single" w:color="0D7377" w:sz="24"/>
              <w:right w:val="single" w:color="0D7377" w:sz="24"/>
            </w:tcBorders>
            <w:shd w:fill="FFFFFF" w:val="clear"/>
            <w:tcMar>
              <w:top w:type="dxa" w:w="120"/>
              <w:left w:type="dxa" w:w="160"/>
              <w:bottom w:type="dxa" w:w="120"/>
              <w:right w:type="dxa" w:w="160"/>
            </w:tcMar>
          </w:tcPr>
          <w:p>
            <w:pPr>
              <w:spacing w:before="0" w:after="60"/>
            </w:pPr>
            <w:r>
              <w:rPr>
                <w:rFonts w:ascii="Arial" w:cs="Arial" w:eastAsia="Arial" w:hAnsi="Arial"/>
                <w:b/>
                <w:bCs/>
                <w:caps w:val="false"/>
                <w:color w:val="1A3A5C"/>
                <w:sz w:val="23"/>
                <w:szCs w:val="23"/>
              </w:rPr>
              <w:t xml:space="preserve">Opening: Overnight Shifts</w:t>
            </w:r>
          </w:p>
          <w:p>
            <w:pPr>
              <w:spacing w:before="0" w:after="80"/>
            </w:pPr>
            <w:r>
              <w:rPr>
                <w:rFonts w:ascii="Arial" w:cs="Arial" w:eastAsia="Arial" w:hAnsi="Arial"/>
                <w:b w:val="false"/>
                <w:bCs w:val="false"/>
                <w:caps w:val="false"/>
                <w:color w:val="2C3E50"/>
                <w:sz w:val="21"/>
                <w:szCs w:val="21"/>
              </w:rPr>
              <w:t xml:space="preserve">Each person has two minutes: what did you sleep on? Any shifts in thinking? Anything from yesterday you want to refine? This is not a re-open of closed decisions—it is an integration check. The facilitator notes anything significant before the machine design begins.</w:t>
            </w:r>
          </w:p>
          <w:p>
            <w:pPr>
              <w:spacing w:before="0" w:after="0"/>
            </w:pPr>
            <w:r>
              <w:rPr>
                <w:rFonts w:ascii="Arial" w:cs="Arial" w:eastAsia="Arial" w:hAnsi="Arial"/>
                <w:b/>
                <w:bCs/>
                <w:caps w:val="false"/>
                <w:color w:val="0D7377"/>
                <w:sz w:val="20"/>
                <w:szCs w:val="20"/>
              </w:rPr>
              <w:t xml:space="preserve">OUTPUT: </w:t>
            </w:r>
            <w:r>
              <w:rPr>
                <w:rFonts w:ascii="Arial" w:cs="Arial" w:eastAsia="Arial" w:hAnsi="Arial"/>
                <w:b w:val="false"/>
                <w:bCs w:val="false"/>
                <w:caps w:val="false"/>
                <w:color w:val="2C3E50"/>
                <w:sz w:val="20"/>
                <w:szCs w:val="20"/>
              </w:rPr>
              <w:t xml:space="preserve">Overnight insights surfaced. Any shifts noted and addressed.</w:t>
            </w:r>
          </w:p>
        </w:tc>
      </w:tr>
    </w:tbl>
    <w:p>
      <w:pPr>
        <w:spacing w:before="100" w:after="0"/>
      </w:pPr>
      <w:r>
        <w:rPr>
          <w:rFonts w:ascii="Arial" w:cs="Arial" w:eastAsia="Arial" w:hAnsi="Arial"/>
          <w:b w:val="false"/>
          <w:bCs w:val="false"/>
          <w:caps w:val="false"/>
          <w:color w:val="2C3E50"/>
          <w:sz w:val="4"/>
          <w:szCs w:val="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single" w:color="0D7377" w:sz="24"/>
              <w:left w:val="single" w:color="0D7377" w:sz="24"/>
              <w:bottom w:val="single" w:color="0D7377" w:sz="24"/>
              <w:right w:val="single" w:color="BFC9CA" w:sz="4"/>
            </w:tcBorders>
            <w:shd w:fill="D0EBEC" w:val="clear"/>
            <w:tcMar>
              <w:top w:type="dxa" w:w="120"/>
              <w:left w:type="dxa" w:w="100"/>
              <w:bottom w:type="dxa" w:w="120"/>
              <w:right w:type="dxa" w:w="100"/>
            </w:tcMar>
            <w:vAlign w:val="top"/>
          </w:tcPr>
          <w:p>
            <w:pPr>
              <w:jc w:val="center"/>
            </w:pPr>
            <w:r>
              <w:rPr>
                <w:rFonts w:ascii="Arial" w:cs="Arial" w:eastAsia="Arial" w:hAnsi="Arial"/>
                <w:b/>
                <w:bCs/>
                <w:caps w:val="false"/>
                <w:color w:val="0D7377"/>
                <w:sz w:val="19"/>
                <w:szCs w:val="19"/>
              </w:rPr>
              <w:t xml:space="preserve">09:20
10:05</w:t>
            </w:r>
          </w:p>
        </w:tc>
        <w:tc>
          <w:tcPr>
            <w:tcW w:type="dxa" w:w="7726"/>
            <w:tcBorders>
              <w:top w:val="single" w:color="0D7377" w:sz="24"/>
              <w:left w:val="single" w:color="BFC9CA" w:sz="4"/>
              <w:bottom w:val="single" w:color="0D7377" w:sz="24"/>
              <w:right w:val="single" w:color="0D7377" w:sz="24"/>
            </w:tcBorders>
            <w:shd w:fill="FFFFFF" w:val="clear"/>
            <w:tcMar>
              <w:top w:type="dxa" w:w="120"/>
              <w:left w:type="dxa" w:w="160"/>
              <w:bottom w:type="dxa" w:w="120"/>
              <w:right w:type="dxa" w:w="160"/>
            </w:tcMar>
          </w:tcPr>
          <w:p>
            <w:pPr>
              <w:spacing w:before="0" w:after="60"/>
            </w:pPr>
            <w:r>
              <w:rPr>
                <w:rFonts w:ascii="Arial" w:cs="Arial" w:eastAsia="Arial" w:hAnsi="Arial"/>
                <w:b/>
                <w:bCs/>
                <w:caps w:val="false"/>
                <w:color w:val="1A3A5C"/>
                <w:sz w:val="23"/>
                <w:szCs w:val="23"/>
              </w:rPr>
              <w:t xml:space="preserve">BLOCK 5 — The Machine Design</w:t>
            </w:r>
          </w:p>
          <w:p>
            <w:pPr>
              <w:spacing w:before="0" w:after="80"/>
            </w:pPr>
            <w:r>
              <w:rPr>
                <w:rFonts w:ascii="Arial" w:cs="Arial" w:eastAsia="Arial" w:hAnsi="Arial"/>
                <w:b w:val="false"/>
                <w:bCs w:val="false"/>
                <w:caps w:val="false"/>
                <w:color w:val="2C3E50"/>
                <w:sz w:val="21"/>
                <w:szCs w:val="21"/>
              </w:rPr>
              <w:t xml:space="preserve">Design the operating model for months 1–12 around yesterday’s roles. Answer: Legal entity (where, what structure). Financial structure and profit split. What do we build in-house vs. outsource vs. partner? Who is the first hire or contractor? What technology and tools do we need on day one vs. month six? What does the World Bank need to see from us to feel confident?</w:t>
            </w:r>
          </w:p>
          <w:p>
            <w:pPr>
              <w:spacing w:before="0" w:after="0"/>
            </w:pPr>
            <w:r>
              <w:rPr>
                <w:rFonts w:ascii="Arial" w:cs="Arial" w:eastAsia="Arial" w:hAnsi="Arial"/>
                <w:b/>
                <w:bCs/>
                <w:caps w:val="false"/>
                <w:color w:val="0D7377"/>
                <w:sz w:val="20"/>
                <w:szCs w:val="20"/>
              </w:rPr>
              <w:t xml:space="preserve">OUTPUT: </w:t>
            </w:r>
            <w:r>
              <w:rPr>
                <w:rFonts w:ascii="Arial" w:cs="Arial" w:eastAsia="Arial" w:hAnsi="Arial"/>
                <w:b w:val="false"/>
                <w:bCs w:val="false"/>
                <w:caps w:val="false"/>
                <w:color w:val="2C3E50"/>
                <w:sz w:val="20"/>
                <w:szCs w:val="20"/>
              </w:rPr>
              <w:t xml:space="preserve">Operating model sketch for year 1. Legal and financial structure agreed.</w:t>
            </w:r>
          </w:p>
        </w:tc>
      </w:tr>
    </w:tbl>
    <w:p>
      <w:pPr>
        <w:spacing w:before="100" w:after="0"/>
      </w:pPr>
      <w:r>
        <w:rPr>
          <w:rFonts w:ascii="Arial" w:cs="Arial" w:eastAsia="Arial" w:hAnsi="Arial"/>
          <w:b w:val="false"/>
          <w:bCs w:val="false"/>
          <w:caps w:val="false"/>
          <w:color w:val="2C3E50"/>
          <w:sz w:val="4"/>
          <w:szCs w:val="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single" w:color="0D7377" w:sz="24"/>
              <w:left w:val="single" w:color="0D7377" w:sz="24"/>
              <w:bottom w:val="single" w:color="0D7377" w:sz="24"/>
              <w:right w:val="single" w:color="BFC9CA" w:sz="4"/>
            </w:tcBorders>
            <w:shd w:fill="D0EBEC" w:val="clear"/>
            <w:tcMar>
              <w:top w:type="dxa" w:w="120"/>
              <w:left w:type="dxa" w:w="100"/>
              <w:bottom w:type="dxa" w:w="120"/>
              <w:right w:type="dxa" w:w="100"/>
            </w:tcMar>
            <w:vAlign w:val="top"/>
          </w:tcPr>
          <w:p>
            <w:pPr>
              <w:jc w:val="center"/>
            </w:pPr>
            <w:r>
              <w:rPr>
                <w:rFonts w:ascii="Arial" w:cs="Arial" w:eastAsia="Arial" w:hAnsi="Arial"/>
                <w:b/>
                <w:bCs/>
                <w:caps w:val="false"/>
                <w:color w:val="0D7377"/>
                <w:sz w:val="19"/>
                <w:szCs w:val="19"/>
              </w:rPr>
              <w:t xml:space="preserve">10:05
10:50</w:t>
            </w:r>
          </w:p>
        </w:tc>
        <w:tc>
          <w:tcPr>
            <w:tcW w:type="dxa" w:w="7726"/>
            <w:tcBorders>
              <w:top w:val="single" w:color="0D7377" w:sz="24"/>
              <w:left w:val="single" w:color="BFC9CA" w:sz="4"/>
              <w:bottom w:val="single" w:color="0D7377" w:sz="24"/>
              <w:right w:val="single" w:color="0D7377" w:sz="24"/>
            </w:tcBorders>
            <w:shd w:fill="FFFFFF" w:val="clear"/>
            <w:tcMar>
              <w:top w:type="dxa" w:w="120"/>
              <w:left w:type="dxa" w:w="160"/>
              <w:bottom w:type="dxa" w:w="120"/>
              <w:right w:type="dxa" w:w="160"/>
            </w:tcMar>
          </w:tcPr>
          <w:p>
            <w:pPr>
              <w:spacing w:before="0" w:after="60"/>
            </w:pPr>
            <w:r>
              <w:rPr>
                <w:rFonts w:ascii="Arial" w:cs="Arial" w:eastAsia="Arial" w:hAnsi="Arial"/>
                <w:b/>
                <w:bCs/>
                <w:caps w:val="false"/>
                <w:color w:val="1A3A5C"/>
                <w:sz w:val="23"/>
                <w:szCs w:val="23"/>
              </w:rPr>
              <w:t xml:space="preserve">BLOCK 6 — The 90-Day Sprint</w:t>
            </w:r>
          </w:p>
          <w:p>
            <w:pPr>
              <w:spacing w:before="0" w:after="80"/>
            </w:pPr>
            <w:r>
              <w:rPr>
                <w:rFonts w:ascii="Arial" w:cs="Arial" w:eastAsia="Arial" w:hAnsi="Arial"/>
                <w:b w:val="false"/>
                <w:bCs w:val="false"/>
                <w:caps w:val="false"/>
                <w:color w:val="2C3E50"/>
                <w:sz w:val="21"/>
                <w:szCs w:val="21"/>
              </w:rPr>
              <w:t xml:space="preserve">Sharpen the skeleton from last night. For each milestone—day 30, day 60, day 90—define: What | Owner | Deadline | Risk if late. Every milestone must have one name next to it, never ‘we’. The World Bank’s visibility requirements at each stage must be explicit. This is the proof that the preparation phase is over.</w:t>
            </w:r>
          </w:p>
          <w:p>
            <w:pPr>
              <w:spacing w:before="0" w:after="0"/>
            </w:pPr>
            <w:r>
              <w:rPr>
                <w:rFonts w:ascii="Arial" w:cs="Arial" w:eastAsia="Arial" w:hAnsi="Arial"/>
                <w:b/>
                <w:bCs/>
                <w:caps w:val="false"/>
                <w:color w:val="0D7377"/>
                <w:sz w:val="20"/>
                <w:szCs w:val="20"/>
              </w:rPr>
              <w:t xml:space="preserve">OUTPUT: </w:t>
            </w:r>
            <w:r>
              <w:rPr>
                <w:rFonts w:ascii="Arial" w:cs="Arial" w:eastAsia="Arial" w:hAnsi="Arial"/>
                <w:b w:val="false"/>
                <w:bCs w:val="false"/>
                <w:caps w:val="false"/>
                <w:color w:val="2C3E50"/>
                <w:sz w:val="20"/>
                <w:szCs w:val="20"/>
              </w:rPr>
              <w:t xml:space="preserve">Concrete 90-day plan. Named owners. World Bank commitments visible.</w:t>
            </w:r>
          </w:p>
        </w:tc>
      </w:tr>
    </w:tbl>
    <w:p>
      <w:pPr>
        <w:spacing w:before="100" w:after="0"/>
      </w:pPr>
      <w:r>
        <w:rPr>
          <w:rFonts w:ascii="Arial" w:cs="Arial" w:eastAsia="Arial" w:hAnsi="Arial"/>
          <w:b w:val="false"/>
          <w:bCs w:val="false"/>
          <w:caps w:val="false"/>
          <w:color w:val="2C3E50"/>
          <w:sz w:val="4"/>
          <w:szCs w:val="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none" w:color="FFFFFF" w:sz="0"/>
              <w:left w:val="none" w:color="FFFFFF" w:sz="0"/>
              <w:bottom w:val="none" w:color="FFFFFF" w:sz="0"/>
              <w:right w:val="none" w:color="FFFFFF" w:sz="0"/>
            </w:tcBorders>
            <w:shd w:fill="F4F6F7" w:val="clear"/>
            <w:tcMar>
              <w:top w:type="dxa" w:w="80"/>
              <w:left w:type="dxa" w:w="100"/>
              <w:bottom w:type="dxa" w:w="80"/>
              <w:right w:type="dxa" w:w="100"/>
            </w:tcMar>
          </w:tcPr>
          <w:p>
            <w:pPr>
              <w:jc w:val="center"/>
            </w:pPr>
            <w:r>
              <w:rPr>
                <w:rFonts w:ascii="Arial" w:cs="Arial" w:eastAsia="Arial" w:hAnsi="Arial"/>
                <w:b/>
                <w:bCs/>
                <w:caps w:val="false"/>
                <w:color w:val="808B96"/>
                <w:sz w:val="18"/>
                <w:szCs w:val="18"/>
              </w:rPr>
              <w:t xml:space="preserve">10:50
11:05</w:t>
            </w:r>
          </w:p>
        </w:tc>
        <w:tc>
          <w:tcPr>
            <w:tcW w:type="dxa" w:w="7726"/>
            <w:tcBorders>
              <w:top w:val="none" w:color="FFFFFF" w:sz="0"/>
              <w:left w:val="none" w:color="FFFFFF" w:sz="0"/>
              <w:bottom w:val="none" w:color="FFFFFF" w:sz="0"/>
              <w:right w:val="none" w:color="FFFFFF" w:sz="0"/>
            </w:tcBorders>
            <w:shd w:fill="F4F6F7" w:val="clear"/>
            <w:tcMar>
              <w:top w:type="dxa" w:w="80"/>
              <w:left w:type="dxa" w:w="160"/>
              <w:bottom w:type="dxa" w:w="80"/>
              <w:right w:type="dxa" w:w="160"/>
            </w:tcMar>
          </w:tcPr>
          <w:p>
            <w:r>
              <w:rPr>
                <w:rFonts w:ascii="Arial" w:cs="Arial" w:eastAsia="Arial" w:hAnsi="Arial"/>
                <w:b w:val="false"/>
                <w:bCs w:val="false"/>
                <w:caps w:val="false"/>
                <w:color w:val="808B96"/>
                <w:sz w:val="20"/>
                <w:szCs w:val="20"/>
              </w:rPr>
              <w:t xml:space="preserve">BREAK  —  Final stretch. Make it count.</w:t>
            </w:r>
          </w:p>
        </w:tc>
      </w:tr>
    </w:tbl>
    <w:p>
      <w:pPr>
        <w:spacing w:before="100" w:after="0"/>
      </w:pPr>
      <w:r>
        <w:rPr>
          <w:rFonts w:ascii="Arial" w:cs="Arial" w:eastAsia="Arial" w:hAnsi="Arial"/>
          <w:b w:val="false"/>
          <w:bCs w:val="false"/>
          <w:caps w:val="false"/>
          <w:color w:val="2C3E50"/>
          <w:sz w:val="4"/>
          <w:szCs w:val="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single" w:color="0D7377" w:sz="24"/>
              <w:left w:val="single" w:color="0D7377" w:sz="24"/>
              <w:bottom w:val="single" w:color="0D7377" w:sz="24"/>
              <w:right w:val="single" w:color="BFC9CA" w:sz="4"/>
            </w:tcBorders>
            <w:shd w:fill="D0EBEC" w:val="clear"/>
            <w:tcMar>
              <w:top w:type="dxa" w:w="120"/>
              <w:left w:type="dxa" w:w="100"/>
              <w:bottom w:type="dxa" w:w="120"/>
              <w:right w:type="dxa" w:w="100"/>
            </w:tcMar>
            <w:vAlign w:val="top"/>
          </w:tcPr>
          <w:p>
            <w:pPr>
              <w:jc w:val="center"/>
            </w:pPr>
            <w:r>
              <w:rPr>
                <w:rFonts w:ascii="Arial" w:cs="Arial" w:eastAsia="Arial" w:hAnsi="Arial"/>
                <w:b/>
                <w:bCs/>
                <w:caps w:val="false"/>
                <w:color w:val="0D7377"/>
                <w:sz w:val="19"/>
                <w:szCs w:val="19"/>
              </w:rPr>
              <w:t xml:space="preserve">11:05
11:45</w:t>
            </w:r>
          </w:p>
        </w:tc>
        <w:tc>
          <w:tcPr>
            <w:tcW w:type="dxa" w:w="7726"/>
            <w:tcBorders>
              <w:top w:val="single" w:color="0D7377" w:sz="24"/>
              <w:left w:val="single" w:color="BFC9CA" w:sz="4"/>
              <w:bottom w:val="single" w:color="0D7377" w:sz="24"/>
              <w:right w:val="single" w:color="0D7377" w:sz="24"/>
            </w:tcBorders>
            <w:shd w:fill="FFFFFF" w:val="clear"/>
            <w:tcMar>
              <w:top w:type="dxa" w:w="120"/>
              <w:left w:type="dxa" w:w="160"/>
              <w:bottom w:type="dxa" w:w="120"/>
              <w:right w:type="dxa" w:w="160"/>
            </w:tcMar>
          </w:tcPr>
          <w:p>
            <w:pPr>
              <w:spacing w:before="0" w:after="60"/>
            </w:pPr>
            <w:r>
              <w:rPr>
                <w:rFonts w:ascii="Arial" w:cs="Arial" w:eastAsia="Arial" w:hAnsi="Arial"/>
                <w:b/>
                <w:bCs/>
                <w:caps w:val="false"/>
                <w:color w:val="1A3A5C"/>
                <w:sz w:val="23"/>
                <w:szCs w:val="23"/>
              </w:rPr>
              <w:t xml:space="preserve">BLOCK 7 — Resolving Other Obligations + Commercial Model</w:t>
            </w:r>
          </w:p>
          <w:p>
            <w:pPr>
              <w:spacing w:before="0" w:after="80"/>
            </w:pPr>
            <w:r>
              <w:rPr>
                <w:rFonts w:ascii="Arial" w:cs="Arial" w:eastAsia="Arial" w:hAnsi="Arial"/>
                <w:b w:val="false"/>
                <w:bCs w:val="false"/>
                <w:caps w:val="false"/>
                <w:color w:val="2C3E50"/>
                <w:sz w:val="21"/>
                <w:szCs w:val="21"/>
              </w:rPr>
              <w:t xml:space="preserve">Part A (25 min): Each person names what they need to wind down, reduce, or exit—and by when. Specific dates, not intentions. What support does each person need from the other two? Part B (15 min): Three commercial questions only: Pricing for World Bank vs. corporate clients. Typical corporate engagement cost and margin. First five corporate prospects beyond World Bank—names and owners.</w:t>
            </w:r>
          </w:p>
          <w:p>
            <w:pPr>
              <w:spacing w:before="0" w:after="0"/>
            </w:pPr>
            <w:r>
              <w:rPr>
                <w:rFonts w:ascii="Arial" w:cs="Arial" w:eastAsia="Arial" w:hAnsi="Arial"/>
                <w:b/>
                <w:bCs/>
                <w:caps w:val="false"/>
                <w:color w:val="0D7377"/>
                <w:sz w:val="20"/>
                <w:szCs w:val="20"/>
              </w:rPr>
              <w:t xml:space="preserve">OUTPUT: </w:t>
            </w:r>
            <w:r>
              <w:rPr>
                <w:rFonts w:ascii="Arial" w:cs="Arial" w:eastAsia="Arial" w:hAnsi="Arial"/>
                <w:b w:val="false"/>
                <w:bCs w:val="false"/>
                <w:caps w:val="false"/>
                <w:color w:val="2C3E50"/>
                <w:sz w:val="20"/>
                <w:szCs w:val="20"/>
              </w:rPr>
              <w:t xml:space="preserve">Transition timelines per person. First five prospects named and owned.</w:t>
            </w:r>
          </w:p>
        </w:tc>
      </w:tr>
    </w:tbl>
    <w:p>
      <w:pPr>
        <w:spacing w:before="100" w:after="0"/>
      </w:pPr>
      <w:r>
        <w:rPr>
          <w:rFonts w:ascii="Arial" w:cs="Arial" w:eastAsia="Arial" w:hAnsi="Arial"/>
          <w:b w:val="false"/>
          <w:bCs w:val="false"/>
          <w:caps w:val="false"/>
          <w:color w:val="2C3E50"/>
          <w:sz w:val="4"/>
          <w:szCs w:val="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7377" w:val="clear"/>
            <w:tcMar>
              <w:top w:type="dxa" w:w="100"/>
              <w:left w:type="dxa" w:w="200"/>
              <w:bottom w:type="dxa" w:w="100"/>
              <w:right w:type="dxa" w:w="200"/>
            </w:tcMar>
          </w:tcPr>
          <w:p>
            <w:r>
              <w:rPr>
                <w:rFonts w:ascii="Arial" w:cs="Arial" w:eastAsia="Arial" w:hAnsi="Arial"/>
                <w:b/>
                <w:bCs/>
                <w:caps w:val="false"/>
                <w:color w:val="FFFFFF"/>
                <w:sz w:val="22"/>
                <w:szCs w:val="22"/>
              </w:rPr>
              <w:t xml:space="preserve">THE COMMITMENT CONTRACT  —  Each Partner Completes This In Writing</w:t>
            </w:r>
          </w:p>
        </w:tc>
      </w:tr>
      <w:tr>
        <w:tc>
          <w:tcPr>
            <w:tcW w:type="dxa" w:w="9026"/>
            <w:tcBorders>
              <w:top w:val="none" w:color="FFFFFF" w:sz="0"/>
              <w:left w:val="none" w:color="FFFFFF" w:sz="0"/>
              <w:bottom w:val="none" w:color="FFFFFF" w:sz="0"/>
              <w:right w:val="none" w:color="FFFFFF" w:sz="0"/>
            </w:tcBorders>
            <w:shd w:fill="D0EBEC" w:val="clear"/>
            <w:tcMar>
              <w:top w:type="dxa" w:w="60"/>
              <w:left w:type="dxa" w:w="200"/>
              <w:bottom w:type="dxa" w:w="60"/>
              <w:right w:type="dxa" w:w="200"/>
            </w:tcMar>
          </w:tcPr>
          <w:p>
            <w:pPr>
              <w:spacing w:before="40" w:after="40"/>
            </w:pPr>
            <w:r>
              <w:rPr>
                <w:rFonts w:ascii="Arial" w:cs="Arial" w:eastAsia="Arial" w:hAnsi="Arial"/>
                <w:b w:val="false"/>
                <w:bCs w:val="false"/>
                <w:caps w:val="false"/>
                <w:color w:val="2C3E50"/>
                <w:sz w:val="21"/>
                <w:szCs w:val="21"/>
              </w:rPr>
              <w:t xml:space="preserve">I, _________________________, commit to the following:</w:t>
            </w:r>
          </w:p>
        </w:tc>
      </w:tr>
      <w:tr>
        <w:tc>
          <w:tcPr>
            <w:tcW w:type="dxa" w:w="9026"/>
            <w:tcBorders>
              <w:top w:val="none" w:color="FFFFFF" w:sz="0"/>
              <w:left w:val="none" w:color="FFFFFF" w:sz="0"/>
              <w:bottom w:val="none" w:color="FFFFFF" w:sz="0"/>
              <w:right w:val="none" w:color="FFFFFF" w:sz="0"/>
            </w:tcBorders>
            <w:shd w:fill="D0EBEC" w:val="clear"/>
            <w:tcMar>
              <w:top w:type="dxa" w:w="60"/>
              <w:left w:type="dxa" w:w="200"/>
              <w:bottom w:type="dxa" w:w="60"/>
              <w:right w:type="dxa" w:w="200"/>
            </w:tcMar>
          </w:tcPr>
          <w:p>
            <w:pPr>
              <w:spacing w:before="40" w:after="40"/>
            </w:pPr>
            <w:r>
              <w:rPr>
                <w:rFonts w:ascii="Arial" w:cs="Arial" w:eastAsia="Arial" w:hAnsi="Arial"/>
                <w:b w:val="false"/>
                <w:bCs w:val="false"/>
                <w:caps w:val="false"/>
                <w:color w:val="2C3E50"/>
                <w:sz w:val="21"/>
                <w:szCs w:val="21"/>
              </w:rPr>
              <w:t xml:space="preserve"/>
            </w:r>
          </w:p>
        </w:tc>
      </w:tr>
      <w:tr>
        <w:tc>
          <w:tcPr>
            <w:tcW w:type="dxa" w:w="9026"/>
            <w:tcBorders>
              <w:top w:val="none" w:color="FFFFFF" w:sz="0"/>
              <w:left w:val="none" w:color="FFFFFF" w:sz="0"/>
              <w:bottom w:val="none" w:color="FFFFFF" w:sz="0"/>
              <w:right w:val="none" w:color="FFFFFF" w:sz="0"/>
            </w:tcBorders>
            <w:shd w:fill="D0EBEC" w:val="clear"/>
            <w:tcMar>
              <w:top w:type="dxa" w:w="60"/>
              <w:left w:type="dxa" w:w="200"/>
              <w:bottom w:type="dxa" w:w="60"/>
              <w:right w:type="dxa" w:w="200"/>
            </w:tcMar>
          </w:tcPr>
          <w:p>
            <w:pPr>
              <w:spacing w:before="40" w:after="40"/>
            </w:pPr>
            <w:r>
              <w:rPr>
                <w:rFonts w:ascii="Arial" w:cs="Arial" w:eastAsia="Arial" w:hAnsi="Arial"/>
                <w:b w:val="false"/>
                <w:bCs w:val="false"/>
                <w:caps w:val="false"/>
                <w:color w:val="2C3E50"/>
                <w:sz w:val="21"/>
                <w:szCs w:val="21"/>
              </w:rPr>
              <w:t xml:space="preserve">My role in this firm:  _________________________________________________</w:t>
            </w:r>
          </w:p>
        </w:tc>
      </w:tr>
      <w:tr>
        <w:tc>
          <w:tcPr>
            <w:tcW w:type="dxa" w:w="9026"/>
            <w:tcBorders>
              <w:top w:val="none" w:color="FFFFFF" w:sz="0"/>
              <w:left w:val="none" w:color="FFFFFF" w:sz="0"/>
              <w:bottom w:val="none" w:color="FFFFFF" w:sz="0"/>
              <w:right w:val="none" w:color="FFFFFF" w:sz="0"/>
            </w:tcBorders>
            <w:shd w:fill="D0EBEC" w:val="clear"/>
            <w:tcMar>
              <w:top w:type="dxa" w:w="60"/>
              <w:left w:type="dxa" w:w="200"/>
              <w:bottom w:type="dxa" w:w="60"/>
              <w:right w:type="dxa" w:w="200"/>
            </w:tcMar>
          </w:tcPr>
          <w:p>
            <w:pPr>
              <w:spacing w:before="40" w:after="40"/>
            </w:pPr>
            <w:r>
              <w:rPr>
                <w:rFonts w:ascii="Arial" w:cs="Arial" w:eastAsia="Arial" w:hAnsi="Arial"/>
                <w:b w:val="false"/>
                <w:bCs w:val="false"/>
                <w:caps w:val="false"/>
                <w:color w:val="2C3E50"/>
                <w:sz w:val="21"/>
                <w:szCs w:val="21"/>
              </w:rPr>
              <w:t xml:space="preserve">My bandwidth from today until 31 December 2026:  ______%  of my working week</w:t>
            </w:r>
          </w:p>
        </w:tc>
      </w:tr>
      <w:tr>
        <w:tc>
          <w:tcPr>
            <w:tcW w:type="dxa" w:w="9026"/>
            <w:tcBorders>
              <w:top w:val="none" w:color="FFFFFF" w:sz="0"/>
              <w:left w:val="none" w:color="FFFFFF" w:sz="0"/>
              <w:bottom w:val="none" w:color="FFFFFF" w:sz="0"/>
              <w:right w:val="none" w:color="FFFFFF" w:sz="0"/>
            </w:tcBorders>
            <w:shd w:fill="D0EBEC" w:val="clear"/>
            <w:tcMar>
              <w:top w:type="dxa" w:w="60"/>
              <w:left w:type="dxa" w:w="200"/>
              <w:bottom w:type="dxa" w:w="60"/>
              <w:right w:type="dxa" w:w="200"/>
            </w:tcMar>
          </w:tcPr>
          <w:p>
            <w:pPr>
              <w:spacing w:before="40" w:after="40"/>
            </w:pPr>
            <w:r>
              <w:rPr>
                <w:rFonts w:ascii="Arial" w:cs="Arial" w:eastAsia="Arial" w:hAnsi="Arial"/>
                <w:b w:val="false"/>
                <w:bCs w:val="false"/>
                <w:caps w:val="false"/>
                <w:color w:val="2C3E50"/>
                <w:sz w:val="21"/>
                <w:szCs w:val="21"/>
              </w:rPr>
              <w:t xml:space="preserve">The date by which I will resolve my other obligations:  ____________________</w:t>
            </w:r>
          </w:p>
        </w:tc>
      </w:tr>
      <w:tr>
        <w:tc>
          <w:tcPr>
            <w:tcW w:type="dxa" w:w="9026"/>
            <w:tcBorders>
              <w:top w:val="none" w:color="FFFFFF" w:sz="0"/>
              <w:left w:val="none" w:color="FFFFFF" w:sz="0"/>
              <w:bottom w:val="none" w:color="FFFFFF" w:sz="0"/>
              <w:right w:val="none" w:color="FFFFFF" w:sz="0"/>
            </w:tcBorders>
            <w:shd w:fill="D0EBEC" w:val="clear"/>
            <w:tcMar>
              <w:top w:type="dxa" w:w="60"/>
              <w:left w:type="dxa" w:w="200"/>
              <w:bottom w:type="dxa" w:w="60"/>
              <w:right w:type="dxa" w:w="200"/>
            </w:tcMar>
          </w:tcPr>
          <w:p>
            <w:pPr>
              <w:spacing w:before="40" w:after="40"/>
            </w:pPr>
            <w:r>
              <w:rPr>
                <w:rFonts w:ascii="Arial" w:cs="Arial" w:eastAsia="Arial" w:hAnsi="Arial"/>
                <w:b w:val="false"/>
                <w:bCs w:val="false"/>
                <w:caps w:val="false"/>
                <w:color w:val="2C3E50"/>
                <w:sz w:val="21"/>
                <w:szCs w:val="21"/>
              </w:rPr>
              <w:t xml:space="preserve">My capital or in-kind contribution to the buildout:  _______________________</w:t>
            </w:r>
          </w:p>
        </w:tc>
      </w:tr>
      <w:tr>
        <w:tc>
          <w:tcPr>
            <w:tcW w:type="dxa" w:w="9026"/>
            <w:tcBorders>
              <w:top w:val="none" w:color="FFFFFF" w:sz="0"/>
              <w:left w:val="none" w:color="FFFFFF" w:sz="0"/>
              <w:bottom w:val="none" w:color="FFFFFF" w:sz="0"/>
              <w:right w:val="none" w:color="FFFFFF" w:sz="0"/>
            </w:tcBorders>
            <w:shd w:fill="D0EBEC" w:val="clear"/>
            <w:tcMar>
              <w:top w:type="dxa" w:w="60"/>
              <w:left w:type="dxa" w:w="200"/>
              <w:bottom w:type="dxa" w:w="60"/>
              <w:right w:type="dxa" w:w="200"/>
            </w:tcMar>
          </w:tcPr>
          <w:p>
            <w:pPr>
              <w:spacing w:before="40" w:after="40"/>
            </w:pPr>
            <w:r>
              <w:rPr>
                <w:rFonts w:ascii="Arial" w:cs="Arial" w:eastAsia="Arial" w:hAnsi="Arial"/>
                <w:b w:val="false"/>
                <w:bCs w:val="false"/>
                <w:caps w:val="false"/>
                <w:color w:val="2C3E50"/>
                <w:sz w:val="21"/>
                <w:szCs w:val="21"/>
              </w:rPr>
              <w:t xml:space="preserve">One personal risk I am consciously accepting by doing this:  ________________</w:t>
            </w:r>
          </w:p>
        </w:tc>
      </w:tr>
      <w:tr>
        <w:tc>
          <w:tcPr>
            <w:tcW w:type="dxa" w:w="9026"/>
            <w:tcBorders>
              <w:top w:val="none" w:color="FFFFFF" w:sz="0"/>
              <w:left w:val="none" w:color="FFFFFF" w:sz="0"/>
              <w:bottom w:val="none" w:color="FFFFFF" w:sz="0"/>
              <w:right w:val="none" w:color="FFFFFF" w:sz="0"/>
            </w:tcBorders>
            <w:shd w:fill="D0EBEC" w:val="clear"/>
            <w:tcMar>
              <w:top w:type="dxa" w:w="60"/>
              <w:left w:type="dxa" w:w="200"/>
              <w:bottom w:type="dxa" w:w="60"/>
              <w:right w:type="dxa" w:w="200"/>
            </w:tcMar>
          </w:tcPr>
          <w:p>
            <w:pPr>
              <w:spacing w:before="40" w:after="40"/>
            </w:pPr>
            <w:r>
              <w:rPr>
                <w:rFonts w:ascii="Arial" w:cs="Arial" w:eastAsia="Arial" w:hAnsi="Arial"/>
                <w:b w:val="false"/>
                <w:bCs w:val="false"/>
                <w:caps w:val="false"/>
                <w:color w:val="2C3E50"/>
                <w:sz w:val="21"/>
                <w:szCs w:val="21"/>
              </w:rPr>
              <w:t xml:space="preserve"/>
            </w:r>
          </w:p>
        </w:tc>
      </w:tr>
      <w:tr>
        <w:tc>
          <w:tcPr>
            <w:tcW w:type="dxa" w:w="9026"/>
            <w:tcBorders>
              <w:top w:val="none" w:color="FFFFFF" w:sz="0"/>
              <w:left w:val="none" w:color="FFFFFF" w:sz="0"/>
              <w:bottom w:val="none" w:color="FFFFFF" w:sz="0"/>
              <w:right w:val="none" w:color="FFFFFF" w:sz="0"/>
            </w:tcBorders>
            <w:shd w:fill="D0EBEC" w:val="clear"/>
            <w:tcMar>
              <w:top w:type="dxa" w:w="60"/>
              <w:left w:type="dxa" w:w="200"/>
              <w:bottom w:type="dxa" w:w="60"/>
              <w:right w:type="dxa" w:w="200"/>
            </w:tcMar>
          </w:tcPr>
          <w:p>
            <w:pPr>
              <w:spacing w:before="40" w:after="40"/>
            </w:pPr>
            <w:r>
              <w:rPr>
                <w:rFonts w:ascii="Arial" w:cs="Arial" w:eastAsia="Arial" w:hAnsi="Arial"/>
                <w:b w:val="false"/>
                <w:bCs w:val="false"/>
                <w:caps w:val="false"/>
                <w:color w:val="2C3E50"/>
                <w:sz w:val="21"/>
                <w:szCs w:val="21"/>
              </w:rPr>
              <w:t xml:space="preserve">Signed:  ____________________________     Date:  _________________________</w:t>
            </w:r>
          </w:p>
        </w:tc>
      </w:tr>
    </w:tbl>
    <w:p>
      <w:pPr>
        <w:spacing w:before="100" w:after="0"/>
      </w:pPr>
      <w:r>
        <w:rPr>
          <w:rFonts w:ascii="Arial" w:cs="Arial" w:eastAsia="Arial" w:hAnsi="Arial"/>
          <w:b w:val="false"/>
          <w:bCs w:val="false"/>
          <w:caps w:val="false"/>
          <w:color w:val="2C3E50"/>
          <w:sz w:val="4"/>
          <w:szCs w:val="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single" w:color="0D7377" w:sz="24"/>
              <w:left w:val="single" w:color="0D7377" w:sz="24"/>
              <w:bottom w:val="single" w:color="0D7377" w:sz="24"/>
              <w:right w:val="single" w:color="BFC9CA" w:sz="4"/>
            </w:tcBorders>
            <w:shd w:fill="D0EBEC" w:val="clear"/>
            <w:tcMar>
              <w:top w:type="dxa" w:w="120"/>
              <w:left w:type="dxa" w:w="100"/>
              <w:bottom w:type="dxa" w:w="120"/>
              <w:right w:type="dxa" w:w="100"/>
            </w:tcMar>
            <w:vAlign w:val="top"/>
          </w:tcPr>
          <w:p>
            <w:pPr>
              <w:jc w:val="center"/>
            </w:pPr>
            <w:r>
              <w:rPr>
                <w:rFonts w:ascii="Arial" w:cs="Arial" w:eastAsia="Arial" w:hAnsi="Arial"/>
                <w:b/>
                <w:bCs/>
                <w:caps w:val="false"/>
                <w:color w:val="0D7377"/>
                <w:sz w:val="19"/>
                <w:szCs w:val="19"/>
              </w:rPr>
              <w:t xml:space="preserve">11:45
12:45</w:t>
            </w:r>
          </w:p>
        </w:tc>
        <w:tc>
          <w:tcPr>
            <w:tcW w:type="dxa" w:w="7726"/>
            <w:tcBorders>
              <w:top w:val="single" w:color="0D7377" w:sz="24"/>
              <w:left w:val="single" w:color="BFC9CA" w:sz="4"/>
              <w:bottom w:val="single" w:color="0D7377" w:sz="24"/>
              <w:right w:val="single" w:color="0D7377" w:sz="24"/>
            </w:tcBorders>
            <w:shd w:fill="FFFFFF" w:val="clear"/>
            <w:tcMar>
              <w:top w:type="dxa" w:w="120"/>
              <w:left w:type="dxa" w:w="160"/>
              <w:bottom w:type="dxa" w:w="120"/>
              <w:right w:type="dxa" w:w="160"/>
            </w:tcMar>
          </w:tcPr>
          <w:p>
            <w:pPr>
              <w:spacing w:before="0" w:after="60"/>
            </w:pPr>
            <w:r>
              <w:rPr>
                <w:rFonts w:ascii="Arial" w:cs="Arial" w:eastAsia="Arial" w:hAnsi="Arial"/>
                <w:b/>
                <w:bCs/>
                <w:caps w:val="false"/>
                <w:color w:val="1A3A5C"/>
                <w:sz w:val="23"/>
                <w:szCs w:val="23"/>
              </w:rPr>
              <w:t xml:space="preserve">BLOCK 8 — The Commitment Contract</w:t>
            </w:r>
          </w:p>
          <w:p>
            <w:pPr>
              <w:spacing w:before="0" w:after="80"/>
            </w:pPr>
            <w:r>
              <w:rPr>
                <w:rFonts w:ascii="Arial" w:cs="Arial" w:eastAsia="Arial" w:hAnsi="Arial"/>
                <w:b w:val="false"/>
                <w:bCs w:val="false"/>
                <w:caps w:val="false"/>
                <w:color w:val="2C3E50"/>
                <w:sz w:val="21"/>
                <w:szCs w:val="21"/>
              </w:rPr>
              <w:t xml:space="preserve">Each person completes the contract above on paper, in pen. Then each reads it aloud to the other two without interruption. Sign. This is not a legal document—it is a mirror. It makes the invisible visible and the verbal permanent. The moment all three contracts are signed, the preparation phase is officially over.</w:t>
            </w:r>
          </w:p>
          <w:p>
            <w:pPr>
              <w:spacing w:before="0" w:after="0"/>
            </w:pPr>
            <w:r>
              <w:rPr>
                <w:rFonts w:ascii="Arial" w:cs="Arial" w:eastAsia="Arial" w:hAnsi="Arial"/>
                <w:b/>
                <w:bCs/>
                <w:caps w:val="false"/>
                <w:color w:val="0D7377"/>
                <w:sz w:val="20"/>
                <w:szCs w:val="20"/>
              </w:rPr>
              <w:t xml:space="preserve">OUTPUT: </w:t>
            </w:r>
            <w:r>
              <w:rPr>
                <w:rFonts w:ascii="Arial" w:cs="Arial" w:eastAsia="Arial" w:hAnsi="Arial"/>
                <w:b w:val="false"/>
                <w:bCs w:val="false"/>
                <w:caps w:val="false"/>
                <w:color w:val="2C3E50"/>
                <w:sz w:val="20"/>
                <w:szCs w:val="20"/>
              </w:rPr>
              <w:t xml:space="preserve">Three signed contracts. The preparation phase is over.</w:t>
            </w:r>
          </w:p>
        </w:tc>
      </w:tr>
    </w:tbl>
    <w:p>
      <w:pPr>
        <w:spacing w:before="100" w:after="0"/>
      </w:pPr>
      <w:r>
        <w:rPr>
          <w:rFonts w:ascii="Arial" w:cs="Arial" w:eastAsia="Arial" w:hAnsi="Arial"/>
          <w:b w:val="false"/>
          <w:bCs w:val="false"/>
          <w:caps w:val="false"/>
          <w:color w:val="2C3E50"/>
          <w:sz w:val="4"/>
          <w:szCs w:val="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single" w:color="0D7377" w:sz="24"/>
              <w:left w:val="single" w:color="0D7377" w:sz="24"/>
              <w:bottom w:val="single" w:color="0D7377" w:sz="24"/>
              <w:right w:val="single" w:color="BFC9CA" w:sz="4"/>
            </w:tcBorders>
            <w:shd w:fill="D0EBEC" w:val="clear"/>
            <w:tcMar>
              <w:top w:type="dxa" w:w="120"/>
              <w:left w:type="dxa" w:w="100"/>
              <w:bottom w:type="dxa" w:w="120"/>
              <w:right w:type="dxa" w:w="100"/>
            </w:tcMar>
            <w:vAlign w:val="top"/>
          </w:tcPr>
          <w:p>
            <w:pPr>
              <w:jc w:val="center"/>
            </w:pPr>
            <w:r>
              <w:rPr>
                <w:rFonts w:ascii="Arial" w:cs="Arial" w:eastAsia="Arial" w:hAnsi="Arial"/>
                <w:b/>
                <w:bCs/>
                <w:caps w:val="false"/>
                <w:color w:val="0D7377"/>
                <w:sz w:val="19"/>
                <w:szCs w:val="19"/>
              </w:rPr>
              <w:t xml:space="preserve">12:45
13:00</w:t>
            </w:r>
          </w:p>
        </w:tc>
        <w:tc>
          <w:tcPr>
            <w:tcW w:type="dxa" w:w="7726"/>
            <w:tcBorders>
              <w:top w:val="single" w:color="0D7377" w:sz="24"/>
              <w:left w:val="single" w:color="BFC9CA" w:sz="4"/>
              <w:bottom w:val="single" w:color="0D7377" w:sz="24"/>
              <w:right w:val="single" w:color="0D7377" w:sz="24"/>
            </w:tcBorders>
            <w:shd w:fill="FFFFFF" w:val="clear"/>
            <w:tcMar>
              <w:top w:type="dxa" w:w="120"/>
              <w:left w:type="dxa" w:w="160"/>
              <w:bottom w:type="dxa" w:w="120"/>
              <w:right w:type="dxa" w:w="160"/>
            </w:tcMar>
          </w:tcPr>
          <w:p>
            <w:pPr>
              <w:spacing w:before="0" w:after="60"/>
            </w:pPr>
            <w:r>
              <w:rPr>
                <w:rFonts w:ascii="Arial" w:cs="Arial" w:eastAsia="Arial" w:hAnsi="Arial"/>
                <w:b/>
                <w:bCs/>
                <w:caps w:val="false"/>
                <w:color w:val="1A3A5C"/>
                <w:sz w:val="23"/>
                <w:szCs w:val="23"/>
              </w:rPr>
              <w:t xml:space="preserve">Closing: We Have Started Building</w:t>
            </w:r>
          </w:p>
          <w:p>
            <w:pPr>
              <w:spacing w:before="0" w:after="80"/>
            </w:pPr>
            <w:r>
              <w:rPr>
                <w:rFonts w:ascii="Arial" w:cs="Arial" w:eastAsia="Arial" w:hAnsi="Arial"/>
                <w:b w:val="false"/>
                <w:bCs w:val="false"/>
                <w:caps w:val="false"/>
                <w:color w:val="2C3E50"/>
                <w:sz w:val="21"/>
                <w:szCs w:val="21"/>
              </w:rPr>
              <w:t xml:space="preserve">Read the 90-day plan aloud. Set the next meeting date before you leave this room—within two weeks. Each person says one word: how do you feel leaving now versus how you felt arriving Wednesday morning? Fifteen minutes. Then go build something the world needs.</w:t>
            </w:r>
          </w:p>
          <w:p>
            <w:pPr>
              <w:spacing w:before="0" w:after="0"/>
            </w:pPr>
            <w:r>
              <w:rPr>
                <w:rFonts w:ascii="Arial" w:cs="Arial" w:eastAsia="Arial" w:hAnsi="Arial"/>
                <w:b/>
                <w:bCs/>
                <w:caps w:val="false"/>
                <w:color w:val="0D7377"/>
                <w:sz w:val="20"/>
                <w:szCs w:val="20"/>
              </w:rPr>
              <w:t xml:space="preserve">OUTPUT: </w:t>
            </w:r>
            <w:r>
              <w:rPr>
                <w:rFonts w:ascii="Arial" w:cs="Arial" w:eastAsia="Arial" w:hAnsi="Arial"/>
                <w:b w:val="false"/>
                <w:bCs w:val="false"/>
                <w:caps w:val="false"/>
                <w:color w:val="2C3E50"/>
                <w:sz w:val="20"/>
                <w:szCs w:val="20"/>
              </w:rPr>
              <w:t xml:space="preserve">Next meeting booked. Building has begun.</w:t>
            </w:r>
          </w:p>
        </w:tc>
      </w:tr>
    </w:tbl>
    <w:p>
      <w:r>
        <w:br w:type="page"/>
      </w:r>
    </w:p>
    <w:p>
      <w:pPr>
        <w:pBdr>
          <w:bottom w:val="single" w:color="0D7377" w:sz="6" w:space="3"/>
        </w:pBdr>
        <w:spacing w:before="320" w:after="100"/>
      </w:pPr>
      <w:r>
        <w:rPr>
          <w:rFonts w:ascii="Arial" w:cs="Arial" w:eastAsia="Arial" w:hAnsi="Arial"/>
          <w:b/>
          <w:bCs/>
          <w:caps w:val="false"/>
          <w:color w:val="1A3A5C"/>
          <w:sz w:val="26"/>
          <w:szCs w:val="26"/>
        </w:rPr>
        <w:t xml:space="preserve">Decision Log  —  Use Throughout Both Days</w:t>
      </w:r>
    </w:p>
    <w:p>
      <w:pPr>
        <w:spacing w:before="80" w:after="80"/>
      </w:pPr>
      <w:r>
        <w:rPr>
          <w:rFonts w:ascii="Arial" w:cs="Arial" w:eastAsia="Arial" w:hAnsi="Arial"/>
          <w:b w:val="false"/>
          <w:bCs w:val="false"/>
          <w:caps w:val="false"/>
          <w:color w:val="2C3E50"/>
          <w:sz w:val="22"/>
          <w:szCs w:val="22"/>
        </w:rPr>
        <w:t xml:space="preserve">Every agenda item ends with an entry here. Read aloud at every session transition. Nothing floats.</w:t>
      </w:r>
    </w:p>
    <w:p>
      <w:pPr>
        <w:spacing w:before="80" w:after="0"/>
      </w:pPr>
      <w:r>
        <w:rPr>
          <w:rFonts w:ascii="Arial" w:cs="Arial" w:eastAsia="Arial" w:hAnsi="Arial"/>
          <w:b w:val="false"/>
          <w:bCs w:val="false"/>
          <w:caps w:val="false"/>
          <w:color w:val="2C3E50"/>
          <w:sz w:val="4"/>
          <w:szCs w:val="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1800"/>
        <w:gridCol w:w="1926"/>
      </w:tblGrid>
      <w:tr>
        <w:trPr>
          <w:tblHeader/>
        </w:trPr>
        <w:tc>
          <w:tcPr>
            <w:tcW w:type="dxa" w:w="30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pPr>
              <w:jc w:val="center"/>
            </w:pPr>
            <w:r>
              <w:rPr>
                <w:rFonts w:ascii="Arial" w:cs="Arial" w:eastAsia="Arial" w:hAnsi="Arial"/>
                <w:b/>
                <w:bCs/>
                <w:caps w:val="false"/>
                <w:color w:val="FFFFFF"/>
                <w:sz w:val="20"/>
                <w:szCs w:val="20"/>
              </w:rPr>
              <w:t xml:space="preserve">DECISION / TOPIC</w:t>
            </w:r>
          </w:p>
        </w:tc>
        <w:tc>
          <w:tcPr>
            <w:tcW w:type="dxa" w:w="23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pPr>
              <w:jc w:val="center"/>
            </w:pPr>
            <w:r>
              <w:rPr>
                <w:rFonts w:ascii="Arial" w:cs="Arial" w:eastAsia="Arial" w:hAnsi="Arial"/>
                <w:b/>
                <w:bCs/>
                <w:caps w:val="false"/>
                <w:color w:val="FFFFFF"/>
                <w:sz w:val="20"/>
                <w:szCs w:val="20"/>
              </w:rPr>
              <w:t xml:space="preserve">STATUS</w:t>
            </w:r>
          </w:p>
        </w:tc>
        <w:tc>
          <w:tcPr>
            <w:tcW w:type="dxa" w:w="18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pPr>
              <w:jc w:val="center"/>
            </w:pPr>
            <w:r>
              <w:rPr>
                <w:rFonts w:ascii="Arial" w:cs="Arial" w:eastAsia="Arial" w:hAnsi="Arial"/>
                <w:b/>
                <w:bCs/>
                <w:caps w:val="false"/>
                <w:color w:val="FFFFFF"/>
                <w:sz w:val="20"/>
                <w:szCs w:val="20"/>
              </w:rPr>
              <w:t xml:space="preserve">OWNER</w:t>
            </w:r>
          </w:p>
        </w:tc>
        <w:tc>
          <w:tcPr>
            <w:tcW w:type="dxa" w:w="1926"/>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pPr>
              <w:jc w:val="center"/>
            </w:pPr>
            <w:r>
              <w:rPr>
                <w:rFonts w:ascii="Arial" w:cs="Arial" w:eastAsia="Arial" w:hAnsi="Arial"/>
                <w:b/>
                <w:bCs/>
                <w:caps w:val="false"/>
                <w:color w:val="FFFFFF"/>
                <w:sz w:val="20"/>
                <w:szCs w:val="20"/>
              </w:rPr>
              <w:t xml:space="preserve">REVISIT BY</w:t>
            </w:r>
          </w:p>
        </w:tc>
      </w:tr>
      <w:tr>
        <w:tc>
          <w:tcPr>
            <w:tcW w:type="dxa" w:w="3000"/>
            <w:tcBorders>
              <w:top w:val="single" w:color="BFC9CA" w:sz="4"/>
              <w:left w:val="single" w:color="BFC9CA" w:sz="4"/>
              <w:bottom w:val="single" w:color="BFC9CA" w:sz="4"/>
              <w:right w:val="single" w:color="BFC9CA" w:sz="4"/>
            </w:tcBorders>
            <w:shd w:fill="FFFFFF"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c>
          <w:tcPr>
            <w:tcW w:type="dxa" w:w="2300"/>
            <w:tcBorders>
              <w:top w:val="single" w:color="BFC9CA" w:sz="4"/>
              <w:left w:val="single" w:color="BFC9CA" w:sz="4"/>
              <w:bottom w:val="single" w:color="BFC9CA" w:sz="4"/>
              <w:right w:val="single" w:color="BFC9CA" w:sz="4"/>
            </w:tcBorders>
            <w:shd w:fill="FFFFFF"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c>
          <w:tcPr>
            <w:tcW w:type="dxa" w:w="1800"/>
            <w:tcBorders>
              <w:top w:val="single" w:color="BFC9CA" w:sz="4"/>
              <w:left w:val="single" w:color="BFC9CA" w:sz="4"/>
              <w:bottom w:val="single" w:color="BFC9CA" w:sz="4"/>
              <w:right w:val="single" w:color="BFC9CA" w:sz="4"/>
            </w:tcBorders>
            <w:shd w:fill="FFFFFF"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c>
          <w:tcPr>
            <w:tcW w:type="dxa" w:w="1926"/>
            <w:tcBorders>
              <w:top w:val="single" w:color="BFC9CA" w:sz="4"/>
              <w:left w:val="single" w:color="BFC9CA" w:sz="4"/>
              <w:bottom w:val="single" w:color="BFC9CA" w:sz="4"/>
              <w:right w:val="single" w:color="BFC9CA" w:sz="4"/>
            </w:tcBorders>
            <w:shd w:fill="FFFFFF"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r>
      <w:tr>
        <w:tc>
          <w:tcPr>
            <w:tcW w:type="dxa" w:w="3000"/>
            <w:tcBorders>
              <w:top w:val="single" w:color="BFC9CA" w:sz="4"/>
              <w:left w:val="single" w:color="BFC9CA" w:sz="4"/>
              <w:bottom w:val="single" w:color="BFC9CA" w:sz="4"/>
              <w:right w:val="single" w:color="BFC9CA" w:sz="4"/>
            </w:tcBorders>
            <w:shd w:fill="F4F6F7"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c>
          <w:tcPr>
            <w:tcW w:type="dxa" w:w="2300"/>
            <w:tcBorders>
              <w:top w:val="single" w:color="BFC9CA" w:sz="4"/>
              <w:left w:val="single" w:color="BFC9CA" w:sz="4"/>
              <w:bottom w:val="single" w:color="BFC9CA" w:sz="4"/>
              <w:right w:val="single" w:color="BFC9CA" w:sz="4"/>
            </w:tcBorders>
            <w:shd w:fill="F4F6F7"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c>
          <w:tcPr>
            <w:tcW w:type="dxa" w:w="1800"/>
            <w:tcBorders>
              <w:top w:val="single" w:color="BFC9CA" w:sz="4"/>
              <w:left w:val="single" w:color="BFC9CA" w:sz="4"/>
              <w:bottom w:val="single" w:color="BFC9CA" w:sz="4"/>
              <w:right w:val="single" w:color="BFC9CA" w:sz="4"/>
            </w:tcBorders>
            <w:shd w:fill="F4F6F7"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c>
          <w:tcPr>
            <w:tcW w:type="dxa" w:w="1926"/>
            <w:tcBorders>
              <w:top w:val="single" w:color="BFC9CA" w:sz="4"/>
              <w:left w:val="single" w:color="BFC9CA" w:sz="4"/>
              <w:bottom w:val="single" w:color="BFC9CA" w:sz="4"/>
              <w:right w:val="single" w:color="BFC9CA" w:sz="4"/>
            </w:tcBorders>
            <w:shd w:fill="F4F6F7"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r>
      <w:tr>
        <w:tc>
          <w:tcPr>
            <w:tcW w:type="dxa" w:w="3000"/>
            <w:tcBorders>
              <w:top w:val="single" w:color="BFC9CA" w:sz="4"/>
              <w:left w:val="single" w:color="BFC9CA" w:sz="4"/>
              <w:bottom w:val="single" w:color="BFC9CA" w:sz="4"/>
              <w:right w:val="single" w:color="BFC9CA" w:sz="4"/>
            </w:tcBorders>
            <w:shd w:fill="FFFFFF"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c>
          <w:tcPr>
            <w:tcW w:type="dxa" w:w="2300"/>
            <w:tcBorders>
              <w:top w:val="single" w:color="BFC9CA" w:sz="4"/>
              <w:left w:val="single" w:color="BFC9CA" w:sz="4"/>
              <w:bottom w:val="single" w:color="BFC9CA" w:sz="4"/>
              <w:right w:val="single" w:color="BFC9CA" w:sz="4"/>
            </w:tcBorders>
            <w:shd w:fill="FFFFFF"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c>
          <w:tcPr>
            <w:tcW w:type="dxa" w:w="1800"/>
            <w:tcBorders>
              <w:top w:val="single" w:color="BFC9CA" w:sz="4"/>
              <w:left w:val="single" w:color="BFC9CA" w:sz="4"/>
              <w:bottom w:val="single" w:color="BFC9CA" w:sz="4"/>
              <w:right w:val="single" w:color="BFC9CA" w:sz="4"/>
            </w:tcBorders>
            <w:shd w:fill="FFFFFF"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c>
          <w:tcPr>
            <w:tcW w:type="dxa" w:w="1926"/>
            <w:tcBorders>
              <w:top w:val="single" w:color="BFC9CA" w:sz="4"/>
              <w:left w:val="single" w:color="BFC9CA" w:sz="4"/>
              <w:bottom w:val="single" w:color="BFC9CA" w:sz="4"/>
              <w:right w:val="single" w:color="BFC9CA" w:sz="4"/>
            </w:tcBorders>
            <w:shd w:fill="FFFFFF"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r>
      <w:tr>
        <w:tc>
          <w:tcPr>
            <w:tcW w:type="dxa" w:w="3000"/>
            <w:tcBorders>
              <w:top w:val="single" w:color="BFC9CA" w:sz="4"/>
              <w:left w:val="single" w:color="BFC9CA" w:sz="4"/>
              <w:bottom w:val="single" w:color="BFC9CA" w:sz="4"/>
              <w:right w:val="single" w:color="BFC9CA" w:sz="4"/>
            </w:tcBorders>
            <w:shd w:fill="F4F6F7"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c>
          <w:tcPr>
            <w:tcW w:type="dxa" w:w="2300"/>
            <w:tcBorders>
              <w:top w:val="single" w:color="BFC9CA" w:sz="4"/>
              <w:left w:val="single" w:color="BFC9CA" w:sz="4"/>
              <w:bottom w:val="single" w:color="BFC9CA" w:sz="4"/>
              <w:right w:val="single" w:color="BFC9CA" w:sz="4"/>
            </w:tcBorders>
            <w:shd w:fill="F4F6F7"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c>
          <w:tcPr>
            <w:tcW w:type="dxa" w:w="1800"/>
            <w:tcBorders>
              <w:top w:val="single" w:color="BFC9CA" w:sz="4"/>
              <w:left w:val="single" w:color="BFC9CA" w:sz="4"/>
              <w:bottom w:val="single" w:color="BFC9CA" w:sz="4"/>
              <w:right w:val="single" w:color="BFC9CA" w:sz="4"/>
            </w:tcBorders>
            <w:shd w:fill="F4F6F7"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c>
          <w:tcPr>
            <w:tcW w:type="dxa" w:w="1926"/>
            <w:tcBorders>
              <w:top w:val="single" w:color="BFC9CA" w:sz="4"/>
              <w:left w:val="single" w:color="BFC9CA" w:sz="4"/>
              <w:bottom w:val="single" w:color="BFC9CA" w:sz="4"/>
              <w:right w:val="single" w:color="BFC9CA" w:sz="4"/>
            </w:tcBorders>
            <w:shd w:fill="F4F6F7"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r>
      <w:tr>
        <w:tc>
          <w:tcPr>
            <w:tcW w:type="dxa" w:w="3000"/>
            <w:tcBorders>
              <w:top w:val="single" w:color="BFC9CA" w:sz="4"/>
              <w:left w:val="single" w:color="BFC9CA" w:sz="4"/>
              <w:bottom w:val="single" w:color="BFC9CA" w:sz="4"/>
              <w:right w:val="single" w:color="BFC9CA" w:sz="4"/>
            </w:tcBorders>
            <w:shd w:fill="FFFFFF"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c>
          <w:tcPr>
            <w:tcW w:type="dxa" w:w="2300"/>
            <w:tcBorders>
              <w:top w:val="single" w:color="BFC9CA" w:sz="4"/>
              <w:left w:val="single" w:color="BFC9CA" w:sz="4"/>
              <w:bottom w:val="single" w:color="BFC9CA" w:sz="4"/>
              <w:right w:val="single" w:color="BFC9CA" w:sz="4"/>
            </w:tcBorders>
            <w:shd w:fill="FFFFFF"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c>
          <w:tcPr>
            <w:tcW w:type="dxa" w:w="1800"/>
            <w:tcBorders>
              <w:top w:val="single" w:color="BFC9CA" w:sz="4"/>
              <w:left w:val="single" w:color="BFC9CA" w:sz="4"/>
              <w:bottom w:val="single" w:color="BFC9CA" w:sz="4"/>
              <w:right w:val="single" w:color="BFC9CA" w:sz="4"/>
            </w:tcBorders>
            <w:shd w:fill="FFFFFF"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c>
          <w:tcPr>
            <w:tcW w:type="dxa" w:w="1926"/>
            <w:tcBorders>
              <w:top w:val="single" w:color="BFC9CA" w:sz="4"/>
              <w:left w:val="single" w:color="BFC9CA" w:sz="4"/>
              <w:bottom w:val="single" w:color="BFC9CA" w:sz="4"/>
              <w:right w:val="single" w:color="BFC9CA" w:sz="4"/>
            </w:tcBorders>
            <w:shd w:fill="FFFFFF"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r>
      <w:tr>
        <w:tc>
          <w:tcPr>
            <w:tcW w:type="dxa" w:w="3000"/>
            <w:tcBorders>
              <w:top w:val="single" w:color="BFC9CA" w:sz="4"/>
              <w:left w:val="single" w:color="BFC9CA" w:sz="4"/>
              <w:bottom w:val="single" w:color="BFC9CA" w:sz="4"/>
              <w:right w:val="single" w:color="BFC9CA" w:sz="4"/>
            </w:tcBorders>
            <w:shd w:fill="F4F6F7"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c>
          <w:tcPr>
            <w:tcW w:type="dxa" w:w="2300"/>
            <w:tcBorders>
              <w:top w:val="single" w:color="BFC9CA" w:sz="4"/>
              <w:left w:val="single" w:color="BFC9CA" w:sz="4"/>
              <w:bottom w:val="single" w:color="BFC9CA" w:sz="4"/>
              <w:right w:val="single" w:color="BFC9CA" w:sz="4"/>
            </w:tcBorders>
            <w:shd w:fill="F4F6F7"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c>
          <w:tcPr>
            <w:tcW w:type="dxa" w:w="1800"/>
            <w:tcBorders>
              <w:top w:val="single" w:color="BFC9CA" w:sz="4"/>
              <w:left w:val="single" w:color="BFC9CA" w:sz="4"/>
              <w:bottom w:val="single" w:color="BFC9CA" w:sz="4"/>
              <w:right w:val="single" w:color="BFC9CA" w:sz="4"/>
            </w:tcBorders>
            <w:shd w:fill="F4F6F7"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c>
          <w:tcPr>
            <w:tcW w:type="dxa" w:w="1926"/>
            <w:tcBorders>
              <w:top w:val="single" w:color="BFC9CA" w:sz="4"/>
              <w:left w:val="single" w:color="BFC9CA" w:sz="4"/>
              <w:bottom w:val="single" w:color="BFC9CA" w:sz="4"/>
              <w:right w:val="single" w:color="BFC9CA" w:sz="4"/>
            </w:tcBorders>
            <w:shd w:fill="F4F6F7"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r>
      <w:tr>
        <w:tc>
          <w:tcPr>
            <w:tcW w:type="dxa" w:w="3000"/>
            <w:tcBorders>
              <w:top w:val="single" w:color="BFC9CA" w:sz="4"/>
              <w:left w:val="single" w:color="BFC9CA" w:sz="4"/>
              <w:bottom w:val="single" w:color="BFC9CA" w:sz="4"/>
              <w:right w:val="single" w:color="BFC9CA" w:sz="4"/>
            </w:tcBorders>
            <w:shd w:fill="FFFFFF"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c>
          <w:tcPr>
            <w:tcW w:type="dxa" w:w="2300"/>
            <w:tcBorders>
              <w:top w:val="single" w:color="BFC9CA" w:sz="4"/>
              <w:left w:val="single" w:color="BFC9CA" w:sz="4"/>
              <w:bottom w:val="single" w:color="BFC9CA" w:sz="4"/>
              <w:right w:val="single" w:color="BFC9CA" w:sz="4"/>
            </w:tcBorders>
            <w:shd w:fill="FFFFFF"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c>
          <w:tcPr>
            <w:tcW w:type="dxa" w:w="1800"/>
            <w:tcBorders>
              <w:top w:val="single" w:color="BFC9CA" w:sz="4"/>
              <w:left w:val="single" w:color="BFC9CA" w:sz="4"/>
              <w:bottom w:val="single" w:color="BFC9CA" w:sz="4"/>
              <w:right w:val="single" w:color="BFC9CA" w:sz="4"/>
            </w:tcBorders>
            <w:shd w:fill="FFFFFF"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c>
          <w:tcPr>
            <w:tcW w:type="dxa" w:w="1926"/>
            <w:tcBorders>
              <w:top w:val="single" w:color="BFC9CA" w:sz="4"/>
              <w:left w:val="single" w:color="BFC9CA" w:sz="4"/>
              <w:bottom w:val="single" w:color="BFC9CA" w:sz="4"/>
              <w:right w:val="single" w:color="BFC9CA" w:sz="4"/>
            </w:tcBorders>
            <w:shd w:fill="FFFFFF"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r>
      <w:tr>
        <w:tc>
          <w:tcPr>
            <w:tcW w:type="dxa" w:w="3000"/>
            <w:tcBorders>
              <w:top w:val="single" w:color="BFC9CA" w:sz="4"/>
              <w:left w:val="single" w:color="BFC9CA" w:sz="4"/>
              <w:bottom w:val="single" w:color="BFC9CA" w:sz="4"/>
              <w:right w:val="single" w:color="BFC9CA" w:sz="4"/>
            </w:tcBorders>
            <w:shd w:fill="F4F6F7"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c>
          <w:tcPr>
            <w:tcW w:type="dxa" w:w="2300"/>
            <w:tcBorders>
              <w:top w:val="single" w:color="BFC9CA" w:sz="4"/>
              <w:left w:val="single" w:color="BFC9CA" w:sz="4"/>
              <w:bottom w:val="single" w:color="BFC9CA" w:sz="4"/>
              <w:right w:val="single" w:color="BFC9CA" w:sz="4"/>
            </w:tcBorders>
            <w:shd w:fill="F4F6F7"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c>
          <w:tcPr>
            <w:tcW w:type="dxa" w:w="1800"/>
            <w:tcBorders>
              <w:top w:val="single" w:color="BFC9CA" w:sz="4"/>
              <w:left w:val="single" w:color="BFC9CA" w:sz="4"/>
              <w:bottom w:val="single" w:color="BFC9CA" w:sz="4"/>
              <w:right w:val="single" w:color="BFC9CA" w:sz="4"/>
            </w:tcBorders>
            <w:shd w:fill="F4F6F7"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c>
          <w:tcPr>
            <w:tcW w:type="dxa" w:w="1926"/>
            <w:tcBorders>
              <w:top w:val="single" w:color="BFC9CA" w:sz="4"/>
              <w:left w:val="single" w:color="BFC9CA" w:sz="4"/>
              <w:bottom w:val="single" w:color="BFC9CA" w:sz="4"/>
              <w:right w:val="single" w:color="BFC9CA" w:sz="4"/>
            </w:tcBorders>
            <w:shd w:fill="F4F6F7"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r>
      <w:tr>
        <w:tc>
          <w:tcPr>
            <w:tcW w:type="dxa" w:w="3000"/>
            <w:tcBorders>
              <w:top w:val="single" w:color="BFC9CA" w:sz="4"/>
              <w:left w:val="single" w:color="BFC9CA" w:sz="4"/>
              <w:bottom w:val="single" w:color="BFC9CA" w:sz="4"/>
              <w:right w:val="single" w:color="BFC9CA" w:sz="4"/>
            </w:tcBorders>
            <w:shd w:fill="FFFFFF"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c>
          <w:tcPr>
            <w:tcW w:type="dxa" w:w="2300"/>
            <w:tcBorders>
              <w:top w:val="single" w:color="BFC9CA" w:sz="4"/>
              <w:left w:val="single" w:color="BFC9CA" w:sz="4"/>
              <w:bottom w:val="single" w:color="BFC9CA" w:sz="4"/>
              <w:right w:val="single" w:color="BFC9CA" w:sz="4"/>
            </w:tcBorders>
            <w:shd w:fill="FFFFFF"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c>
          <w:tcPr>
            <w:tcW w:type="dxa" w:w="1800"/>
            <w:tcBorders>
              <w:top w:val="single" w:color="BFC9CA" w:sz="4"/>
              <w:left w:val="single" w:color="BFC9CA" w:sz="4"/>
              <w:bottom w:val="single" w:color="BFC9CA" w:sz="4"/>
              <w:right w:val="single" w:color="BFC9CA" w:sz="4"/>
            </w:tcBorders>
            <w:shd w:fill="FFFFFF"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c>
          <w:tcPr>
            <w:tcW w:type="dxa" w:w="1926"/>
            <w:tcBorders>
              <w:top w:val="single" w:color="BFC9CA" w:sz="4"/>
              <w:left w:val="single" w:color="BFC9CA" w:sz="4"/>
              <w:bottom w:val="single" w:color="BFC9CA" w:sz="4"/>
              <w:right w:val="single" w:color="BFC9CA" w:sz="4"/>
            </w:tcBorders>
            <w:shd w:fill="FFFFFF"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r>
      <w:tr>
        <w:tc>
          <w:tcPr>
            <w:tcW w:type="dxa" w:w="3000"/>
            <w:tcBorders>
              <w:top w:val="single" w:color="BFC9CA" w:sz="4"/>
              <w:left w:val="single" w:color="BFC9CA" w:sz="4"/>
              <w:bottom w:val="single" w:color="BFC9CA" w:sz="4"/>
              <w:right w:val="single" w:color="BFC9CA" w:sz="4"/>
            </w:tcBorders>
            <w:shd w:fill="F4F6F7"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c>
          <w:tcPr>
            <w:tcW w:type="dxa" w:w="2300"/>
            <w:tcBorders>
              <w:top w:val="single" w:color="BFC9CA" w:sz="4"/>
              <w:left w:val="single" w:color="BFC9CA" w:sz="4"/>
              <w:bottom w:val="single" w:color="BFC9CA" w:sz="4"/>
              <w:right w:val="single" w:color="BFC9CA" w:sz="4"/>
            </w:tcBorders>
            <w:shd w:fill="F4F6F7"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c>
          <w:tcPr>
            <w:tcW w:type="dxa" w:w="1800"/>
            <w:tcBorders>
              <w:top w:val="single" w:color="BFC9CA" w:sz="4"/>
              <w:left w:val="single" w:color="BFC9CA" w:sz="4"/>
              <w:bottom w:val="single" w:color="BFC9CA" w:sz="4"/>
              <w:right w:val="single" w:color="BFC9CA" w:sz="4"/>
            </w:tcBorders>
            <w:shd w:fill="F4F6F7"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c>
          <w:tcPr>
            <w:tcW w:type="dxa" w:w="1926"/>
            <w:tcBorders>
              <w:top w:val="single" w:color="BFC9CA" w:sz="4"/>
              <w:left w:val="single" w:color="BFC9CA" w:sz="4"/>
              <w:bottom w:val="single" w:color="BFC9CA" w:sz="4"/>
              <w:right w:val="single" w:color="BFC9CA" w:sz="4"/>
            </w:tcBorders>
            <w:shd w:fill="F4F6F7"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r>
      <w:tr>
        <w:tc>
          <w:tcPr>
            <w:tcW w:type="dxa" w:w="3000"/>
            <w:tcBorders>
              <w:top w:val="single" w:color="BFC9CA" w:sz="4"/>
              <w:left w:val="single" w:color="BFC9CA" w:sz="4"/>
              <w:bottom w:val="single" w:color="BFC9CA" w:sz="4"/>
              <w:right w:val="single" w:color="BFC9CA" w:sz="4"/>
            </w:tcBorders>
            <w:shd w:fill="FFFFFF"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c>
          <w:tcPr>
            <w:tcW w:type="dxa" w:w="2300"/>
            <w:tcBorders>
              <w:top w:val="single" w:color="BFC9CA" w:sz="4"/>
              <w:left w:val="single" w:color="BFC9CA" w:sz="4"/>
              <w:bottom w:val="single" w:color="BFC9CA" w:sz="4"/>
              <w:right w:val="single" w:color="BFC9CA" w:sz="4"/>
            </w:tcBorders>
            <w:shd w:fill="FFFFFF"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c>
          <w:tcPr>
            <w:tcW w:type="dxa" w:w="1800"/>
            <w:tcBorders>
              <w:top w:val="single" w:color="BFC9CA" w:sz="4"/>
              <w:left w:val="single" w:color="BFC9CA" w:sz="4"/>
              <w:bottom w:val="single" w:color="BFC9CA" w:sz="4"/>
              <w:right w:val="single" w:color="BFC9CA" w:sz="4"/>
            </w:tcBorders>
            <w:shd w:fill="FFFFFF"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c>
          <w:tcPr>
            <w:tcW w:type="dxa" w:w="1926"/>
            <w:tcBorders>
              <w:top w:val="single" w:color="BFC9CA" w:sz="4"/>
              <w:left w:val="single" w:color="BFC9CA" w:sz="4"/>
              <w:bottom w:val="single" w:color="BFC9CA" w:sz="4"/>
              <w:right w:val="single" w:color="BFC9CA" w:sz="4"/>
            </w:tcBorders>
            <w:shd w:fill="FFFFFF"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r>
      <w:tr>
        <w:tc>
          <w:tcPr>
            <w:tcW w:type="dxa" w:w="3000"/>
            <w:tcBorders>
              <w:top w:val="single" w:color="BFC9CA" w:sz="4"/>
              <w:left w:val="single" w:color="BFC9CA" w:sz="4"/>
              <w:bottom w:val="single" w:color="BFC9CA" w:sz="4"/>
              <w:right w:val="single" w:color="BFC9CA" w:sz="4"/>
            </w:tcBorders>
            <w:shd w:fill="F4F6F7"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c>
          <w:tcPr>
            <w:tcW w:type="dxa" w:w="2300"/>
            <w:tcBorders>
              <w:top w:val="single" w:color="BFC9CA" w:sz="4"/>
              <w:left w:val="single" w:color="BFC9CA" w:sz="4"/>
              <w:bottom w:val="single" w:color="BFC9CA" w:sz="4"/>
              <w:right w:val="single" w:color="BFC9CA" w:sz="4"/>
            </w:tcBorders>
            <w:shd w:fill="F4F6F7"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c>
          <w:tcPr>
            <w:tcW w:type="dxa" w:w="1800"/>
            <w:tcBorders>
              <w:top w:val="single" w:color="BFC9CA" w:sz="4"/>
              <w:left w:val="single" w:color="BFC9CA" w:sz="4"/>
              <w:bottom w:val="single" w:color="BFC9CA" w:sz="4"/>
              <w:right w:val="single" w:color="BFC9CA" w:sz="4"/>
            </w:tcBorders>
            <w:shd w:fill="F4F6F7"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c>
          <w:tcPr>
            <w:tcW w:type="dxa" w:w="1926"/>
            <w:tcBorders>
              <w:top w:val="single" w:color="BFC9CA" w:sz="4"/>
              <w:left w:val="single" w:color="BFC9CA" w:sz="4"/>
              <w:bottom w:val="single" w:color="BFC9CA" w:sz="4"/>
              <w:right w:val="single" w:color="BFC9CA" w:sz="4"/>
            </w:tcBorders>
            <w:shd w:fill="F4F6F7" w:val="clear"/>
            <w:tcMar>
              <w:top w:type="dxa" w:w="100"/>
              <w:left w:type="dxa" w:w="120"/>
              <w:bottom w:type="dxa" w:w="100"/>
              <w:right w:type="dxa" w:w="120"/>
            </w:tcMar>
          </w:tcPr>
          <w:p>
            <w:pPr>
              <w:spacing w:before="60" w:after="60"/>
            </w:pPr>
            <w:r>
              <w:rPr>
                <w:rFonts w:ascii="Arial" w:cs="Arial" w:eastAsia="Arial" w:hAnsi="Arial"/>
                <w:b w:val="false"/>
                <w:bCs w:val="false"/>
                <w:caps w:val="false"/>
                <w:color w:val="2C3E50"/>
                <w:sz w:val="22"/>
                <w:szCs w:val="22"/>
              </w:rPr>
              <w:t xml:space="preserve"/>
            </w:r>
          </w:p>
        </w:tc>
      </w:tr>
    </w:tbl>
    <w:p>
      <w:pPr>
        <w:spacing w:before="300" w:after="0"/>
      </w:pPr>
      <w:r>
        <w:rPr>
          <w:rFonts w:ascii="Arial" w:cs="Arial" w:eastAsia="Arial" w:hAnsi="Arial"/>
          <w:b w:val="false"/>
          <w:bCs w:val="false"/>
          <w:caps w:val="false"/>
          <w:color w:val="2C3E50"/>
          <w:sz w:val="4"/>
          <w:szCs w:val="4"/>
        </w:rPr>
        <w:t xml:space="preserve"/>
      </w:r>
    </w:p>
    <w:p>
      <w:pPr>
        <w:pBdr>
          <w:top w:val="single" w:color="0D7377" w:sz="4" w:space="6"/>
          <w:bottom w:val="single" w:color="0D7377" w:sz="4" w:space="6"/>
        </w:pBdr>
        <w:spacing w:before="200" w:after="200"/>
        <w:ind w:left="400" w:right="400"/>
        <w:jc w:val="center"/>
      </w:pPr>
      <w:r>
        <w:rPr>
          <w:rFonts w:ascii="Arial" w:cs="Arial" w:eastAsia="Arial" w:hAnsi="Arial"/>
          <w:b/>
          <w:bCs/>
          <w:caps w:val="false"/>
          <w:color w:val="1A3A5C"/>
          <w:sz w:val="26"/>
          <w:szCs w:val="26"/>
        </w:rPr>
        <w:t xml:space="preserve">The World Bank did not ask for a side project. They asked for you. Act accordingly.</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space="4"/>
      </w:pBdr>
      <w:spacing w:before="80" w:after="0"/>
    </w:pPr>
    <w:r>
      <w:rPr>
        <w:rFonts w:ascii="Arial" w:cs="Arial" w:eastAsia="Arial" w:hAnsi="Arial"/>
        <w:b w:val="false"/>
        <w:bCs w:val="false"/>
        <w:caps w:val="false"/>
        <w:color w:val="808B96"/>
        <w:sz w:val="18"/>
        <w:szCs w:val="18"/>
      </w:rPr>
      <w:t xml:space="preserve">Confidential — Founding partners only</w:t>
    </w:r>
    <w:r>
      <w:rPr>
        <w:rFonts w:ascii="Arial" w:cs="Arial" w:eastAsia="Arial" w:hAnsi="Arial"/>
        <w:b w:val="false"/>
        <w:bCs w:val="false"/>
        <w:caps w:val="false"/>
        <w:color w:val="808B96"/>
        <w:sz w:val="18"/>
        <w:szCs w:val="18"/>
      </w:rPr>
      <w:t xml:space="preserve">   |   Page </w:t>
    </w:r>
    <w:r>
      <w:rPr>
        <w:rFonts w:ascii="Arial" w:cs="Arial" w:eastAsia="Arial" w:hAnsi="Arial"/>
        <w:color w:val="808B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4"/>
      </w:pBdr>
      <w:spacing w:before="0" w:after="80"/>
    </w:pPr>
    <w:r>
      <w:rPr>
        <w:rFonts w:ascii="Arial" w:cs="Arial" w:eastAsia="Arial" w:hAnsi="Arial"/>
        <w:b/>
        <w:bCs/>
        <w:caps/>
        <w:color w:val="1A3A5C"/>
        <w:sz w:val="18"/>
        <w:szCs w:val="18"/>
      </w:rPr>
      <w:t xml:space="preserve">THE FORCING FUNCTION</w:t>
    </w:r>
    <w:r>
      <w:rPr>
        <w:rFonts w:ascii="Arial" w:cs="Arial" w:eastAsia="Arial" w:hAnsi="Arial"/>
        <w:b w:val="false"/>
        <w:bCs w:val="false"/>
        <w:caps w:val="false"/>
        <w:color w:val="808B96"/>
        <w:sz w:val="18"/>
        <w:szCs w:val="18"/>
      </w:rPr>
      <w:t xml:space="preserve">   |   Unlockt Offsite  —  Wed 11:00  →  Thu 13:00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960" w:hanging="320"/>
      </w:pPr>
    </w:lvl>
  </w:abstractNum>
  <w:abstractNum w:abstractNumId="4"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0"/>
      <w:outlineLvl w:val="0"/>
    </w:pPr>
    <w:rPr>
      <w:rFonts w:ascii="Arial" w:cs="Arial" w:eastAsia="Arial" w:hAnsi="Arial"/>
      <w:b/>
      <w:bCs/>
      <w:color w:val="FFFFFF"/>
      <w:sz w:val="30"/>
      <w:szCs w:val="30"/>
    </w:rPr>
  </w:style>
  <w:style w:type="paragraph" w:styleId="Heading2">
    <w:name w:val="Heading 2"/>
    <w:basedOn w:val="Normal"/>
    <w:next w:val="Normal"/>
    <w:qFormat/>
    <w:pPr>
      <w:spacing w:before="320" w:after="100"/>
      <w:outlineLvl w:val="1"/>
    </w:pPr>
    <w:rPr>
      <w:rFonts w:ascii="Arial" w:cs="Arial" w:eastAsia="Arial" w:hAnsi="Arial"/>
      <w:b/>
      <w:bCs/>
      <w:color w:val="1A3A5C"/>
      <w:sz w:val="26"/>
      <w:szCs w:val="26"/>
    </w:rPr>
  </w:style>
  <w:style w:type="paragraph" w:styleId="Heading3">
    <w:name w:val="Heading 3"/>
    <w:basedOn w:val="Normal"/>
    <w:next w:val="Normal"/>
    <w:qFormat/>
    <w:pPr>
      <w:spacing w:before="200" w:after="80"/>
      <w:outlineLvl w:val="2"/>
    </w:pPr>
    <w:rPr>
      <w:rFonts w:ascii="Arial" w:cs="Arial" w:eastAsia="Arial" w:hAnsi="Arial"/>
      <w:b/>
      <w:bCs/>
      <w:color w:val="0D737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2026-03-31T07:50:36.737Z</dcterms:created>
  <dcterms:modified xsi:type="dcterms:W3CDTF">2026-03-31T07:50:36.739Z</dcterms:modified>
</cp:coreProperties>
</file>

<file path=docProps/custom.xml><?xml version="1.0" encoding="utf-8"?>
<Properties xmlns="http://schemas.openxmlformats.org/officeDocument/2006/custom-properties" xmlns:vt="http://schemas.openxmlformats.org/officeDocument/2006/docPropsVTypes"/>
</file>