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redcap_data</w:t>
      </w:r>
    </w:p>
    <w:p>
      <w:r>
        <w:t>automatically generated from python</w:t>
      </w:r>
    </w:p>
    <w:p>
      <w:r>
        <w:rPr>
          <w:b/>
        </w:rPr>
        <w:t xml:space="preserve">Component: </w:t>
      </w:r>
      <w:r>
        <w:t>Brain morphological features</w:t>
      </w:r>
      <w:r>
        <w:br/>
      </w:r>
      <w:r>
        <w:rPr>
          <w:b/>
        </w:rPr>
        <w:t xml:space="preserve">Contributing task(s): </w:t>
      </w:r>
      <w:r>
        <w:t>T8.3.11 Brain morphological features UCL</w:t>
      </w:r>
      <w:r>
        <w:br/>
      </w:r>
      <w:r>
        <w:rPr>
          <w:b/>
        </w:rPr>
        <w:t xml:space="preserve">Description: </w:t>
      </w:r>
      <w:r>
        <w:t>A privacy preserving approach for the generalised principal component analysis of large image  datasets.</w:t>
      </w:r>
      <w:r>
        <w:br/>
      </w:r>
      <w:r>
        <w:rPr>
          <w:b/>
        </w:rPr>
        <w:t>Dependencies:</w:t>
      </w:r>
      <w:r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</w:t>
            </w:r>
          </w:p>
        </w:tc>
        <w:tc>
          <w:tcPr>
            <w:tcW w:type="dxa" w:w="2880"/>
          </w:tcPr>
          <w:p>
            <w:r>
              <w:t>Hospital</w:t>
            </w:r>
          </w:p>
        </w:tc>
        <w:tc>
          <w:tcPr>
            <w:tcW w:type="dxa" w:w="2880"/>
          </w:tcPr>
          <w:p>
            <w:r>
              <w:t>Lille Hospital, Tel Aviv Hospital, Milano Hospital, Freiburg Hospital, CHUV Hospital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>
            <w:r>
              <w:t>Reference</w:t>
            </w:r>
          </w:p>
        </w:tc>
        <w:tc>
          <w:tcPr>
            <w:tcW w:type="dxa" w:w="2880"/>
          </w:tcPr>
          <w:p>
            <w:r>
              <w:t>TBI (Traumatic Brain Injury), PPMI (Parkinson's Progression Markers Initiative), ADNI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