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 w:beforeLines="30" w:after="93" w:afterLines="30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试用期员工月度总结表</w:t>
      </w:r>
    </w:p>
    <w:p>
      <w:pPr>
        <w:jc w:val="left"/>
        <w:rPr>
          <w:rFonts w:eastAsia="黑体"/>
          <w:szCs w:val="20"/>
        </w:rPr>
      </w:pPr>
      <w:r>
        <w:rPr>
          <w:rFonts w:eastAsia="黑体"/>
          <w:szCs w:val="2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kern w:val="0"/>
          <w:szCs w:val="20"/>
        </w:rPr>
      </w:pPr>
      <w:r>
        <w:rPr>
          <w:rFonts w:hint="eastAsia"/>
          <w:szCs w:val="20"/>
          <w:lang w:eastAsia="zh-CN"/>
        </w:rPr>
        <w:t>☑</w:t>
      </w:r>
      <w:r>
        <w:rPr>
          <w:szCs w:val="20"/>
        </w:rPr>
        <w:t xml:space="preserve">社招  </w:t>
      </w:r>
      <w:r>
        <w:rPr>
          <w:rFonts w:hint="eastAsia"/>
          <w:szCs w:val="20"/>
          <w:lang w:eastAsia="zh-CN"/>
        </w:rPr>
        <w:t>□</w:t>
      </w:r>
      <w:r>
        <w:rPr>
          <w:szCs w:val="20"/>
        </w:rPr>
        <w:t>应届</w:t>
      </w:r>
      <w:r>
        <w:rPr>
          <w:rFonts w:eastAsia="黑体"/>
          <w:szCs w:val="20"/>
        </w:rPr>
        <w:t xml:space="preserve"> </w:t>
      </w:r>
      <w:r>
        <w:rPr>
          <w:rFonts w:hint="eastAsia"/>
          <w:szCs w:val="20"/>
          <w:lang w:eastAsia="zh-CN"/>
        </w:rPr>
        <w:t>□</w:t>
      </w:r>
      <w:r>
        <w:rPr>
          <w:szCs w:val="20"/>
        </w:rPr>
        <w:t>内调</w:t>
      </w:r>
      <w:r>
        <w:rPr>
          <w:rFonts w:eastAsia="黑体"/>
          <w:szCs w:val="20"/>
        </w:rPr>
        <w:t xml:space="preserve">            </w:t>
      </w:r>
      <w:r>
        <w:rPr>
          <w:szCs w:val="20"/>
        </w:rPr>
        <w:t xml:space="preserve"> 总结区间：</w:t>
      </w:r>
      <w:r>
        <w:rPr>
          <w:rFonts w:hint="eastAsia"/>
          <w:szCs w:val="20"/>
          <w:lang w:val="en-US" w:eastAsia="zh-CN"/>
        </w:rPr>
        <w:t>2019</w:t>
      </w:r>
      <w:r>
        <w:rPr>
          <w:szCs w:val="20"/>
        </w:rPr>
        <w:t xml:space="preserve"> 年 </w:t>
      </w:r>
      <w:r>
        <w:rPr>
          <w:rFonts w:hint="eastAsia"/>
          <w:szCs w:val="20"/>
          <w:lang w:val="en-US" w:eastAsia="zh-CN"/>
        </w:rPr>
        <w:t>2</w:t>
      </w:r>
      <w:r>
        <w:rPr>
          <w:szCs w:val="20"/>
        </w:rPr>
        <w:t xml:space="preserve"> 月 </w:t>
      </w:r>
      <w:r>
        <w:rPr>
          <w:rFonts w:hint="eastAsia"/>
          <w:szCs w:val="20"/>
          <w:lang w:val="en-US" w:eastAsia="zh-CN"/>
        </w:rPr>
        <w:t>18</w:t>
      </w:r>
      <w:r>
        <w:rPr>
          <w:szCs w:val="20"/>
        </w:rPr>
        <w:t xml:space="preserve"> 日至 </w:t>
      </w:r>
      <w:r>
        <w:rPr>
          <w:rFonts w:hint="eastAsia"/>
          <w:szCs w:val="20"/>
          <w:lang w:val="en-US" w:eastAsia="zh-CN"/>
        </w:rPr>
        <w:t>3</w:t>
      </w:r>
      <w:r>
        <w:rPr>
          <w:szCs w:val="20"/>
        </w:rPr>
        <w:t xml:space="preserve"> 月 </w:t>
      </w:r>
      <w:r>
        <w:rPr>
          <w:rFonts w:hint="eastAsia"/>
          <w:szCs w:val="20"/>
          <w:lang w:val="en-US" w:eastAsia="zh-CN"/>
        </w:rPr>
        <w:t>15</w:t>
      </w:r>
      <w:r>
        <w:rPr>
          <w:szCs w:val="20"/>
        </w:rPr>
        <w:t xml:space="preserve"> 日</w:t>
      </w:r>
    </w:p>
    <w:tbl>
      <w:tblPr>
        <w:tblStyle w:val="2"/>
        <w:tblW w:w="89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983"/>
        <w:gridCol w:w="1320"/>
        <w:gridCol w:w="1637"/>
        <w:gridCol w:w="1378"/>
        <w:gridCol w:w="17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exact"/>
          <w:jc w:val="center"/>
        </w:trPr>
        <w:tc>
          <w:tcPr>
            <w:tcW w:w="87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</w:rPr>
            </w:pPr>
          </w:p>
        </w:tc>
        <w:tc>
          <w:tcPr>
            <w:tcW w:w="198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李瑞钢</w:t>
            </w:r>
          </w:p>
        </w:tc>
        <w:tc>
          <w:tcPr>
            <w:tcW w:w="1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部门</w:t>
            </w:r>
          </w:p>
        </w:tc>
        <w:tc>
          <w:tcPr>
            <w:tcW w:w="1637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信息技术部</w:t>
            </w:r>
          </w:p>
        </w:tc>
        <w:tc>
          <w:tcPr>
            <w:tcW w:w="13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辅导期岗位</w:t>
            </w:r>
          </w:p>
        </w:tc>
        <w:tc>
          <w:tcPr>
            <w:tcW w:w="179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前端开发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1" w:hRule="atLeast"/>
          <w:jc w:val="center"/>
        </w:trPr>
        <w:tc>
          <w:tcPr>
            <w:tcW w:w="87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导师</w:t>
            </w:r>
          </w:p>
        </w:tc>
        <w:tc>
          <w:tcPr>
            <w:tcW w:w="1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王长卿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入职日期</w:t>
            </w:r>
          </w:p>
        </w:tc>
        <w:tc>
          <w:tcPr>
            <w:tcW w:w="481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2019.02.17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0" w:hRule="exact"/>
          <w:jc w:val="center"/>
        </w:trPr>
        <w:tc>
          <w:tcPr>
            <w:tcW w:w="87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培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训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学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习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工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作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月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度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总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结</w:t>
            </w:r>
          </w:p>
        </w:tc>
        <w:tc>
          <w:tcPr>
            <w:tcW w:w="811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内容及成效：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clear" w:pos="312"/>
              </w:tabs>
              <w:jc w:val="both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eastAsia="zh-CN"/>
              </w:rPr>
              <w:t>负责招采无忧流程管理模块的开发，</w:t>
            </w:r>
            <w:r>
              <w:rPr>
                <w:rFonts w:hint="eastAsia"/>
                <w:szCs w:val="20"/>
                <w:lang w:val="en-US" w:eastAsia="zh-CN"/>
              </w:rPr>
              <w:t>bpm管理系统我的已办模块，待办模块的开发，</w:t>
            </w:r>
            <w:r>
              <w:rPr>
                <w:rFonts w:hint="eastAsia"/>
                <w:szCs w:val="20"/>
                <w:lang w:eastAsia="zh-CN"/>
              </w:rPr>
              <w:t>主要做了招采无忧的项目迭代，通过这个项目我熟悉公司内部的开发流程以及相关的技术栈，学习到了之前工作中没遇到过的技术。同时也提高我的技术水平。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clear" w:pos="312"/>
              </w:tabs>
              <w:jc w:val="both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和后台实践前后端分离的开发模式，协助公司的项目往前后端模式的方向上走。为以后项目的开发提高效率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clear" w:pos="312"/>
              </w:tabs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.新华投资管理项目</w:t>
            </w:r>
            <w:bookmarkStart w:id="0" w:name="_GoBack"/>
            <w:bookmarkEnd w:id="0"/>
            <w:r>
              <w:rPr>
                <w:rFonts w:hint="eastAsia"/>
                <w:szCs w:val="20"/>
                <w:lang w:val="en-US" w:eastAsia="zh-CN"/>
              </w:rPr>
              <w:t>前端框架的搭建及项目开发。技术栈有less预处理器，vue,vue-router,ant-design-of-vue。这个项目采用前后端分离的思想，更好分清前端端的职责，提高了开发效率，也方便后期的维护。同时也可以提项目的迭代以及优化上级。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clear" w:pos="312"/>
              </w:tabs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这一个月也非常感谢我的导师，认真负责帮助我解决了一些技术上的难题，同时了启发了我的一些灵感。也感谢其他同时和张总对我的照顾，和他们相处很开心</w:t>
            </w:r>
          </w:p>
          <w:p>
            <w:pPr>
              <w:widowControl w:val="0"/>
              <w:numPr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问题/困难及建议：</w:t>
            </w:r>
          </w:p>
          <w:p>
            <w:pPr>
              <w:rPr>
                <w:szCs w:val="20"/>
              </w:rPr>
            </w:pPr>
          </w:p>
          <w:p>
            <w:pPr>
              <w:rPr>
                <w:rFonts w:hint="eastAsia" w:eastAsia="宋体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在做新华投资管理的项目，给的开发周期有点短，开发过程有点赶。</w:t>
            </w:r>
          </w:p>
          <w:p>
            <w:pPr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wordWrap w:val="0"/>
              <w:jc w:val="right"/>
              <w:rPr>
                <w:szCs w:val="20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 xml:space="preserve">    </w:t>
            </w: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wordWrap w:val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试用期员工签名：                 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62" w:hRule="exact"/>
          <w:jc w:val="center"/>
        </w:trPr>
        <w:tc>
          <w:tcPr>
            <w:tcW w:w="87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导师</w:t>
            </w:r>
          </w:p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意见栏</w:t>
            </w:r>
          </w:p>
        </w:tc>
        <w:tc>
          <w:tcPr>
            <w:tcW w:w="811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1、对试用期员工的培训/学习/工作辅导期情况给出具体的指导和建议：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wordWrap w:val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导师签名：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45E1"/>
    <w:multiLevelType w:val="multilevel"/>
    <w:tmpl w:val="169745E1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9440F29"/>
    <w:multiLevelType w:val="singleLevel"/>
    <w:tmpl w:val="49440F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40F8B"/>
    <w:rsid w:val="0F3B79EE"/>
    <w:rsid w:val="1CCE193B"/>
    <w:rsid w:val="1E8A156E"/>
    <w:rsid w:val="227616D9"/>
    <w:rsid w:val="22D12B1F"/>
    <w:rsid w:val="245B2F7C"/>
    <w:rsid w:val="2AE65B11"/>
    <w:rsid w:val="31AC7451"/>
    <w:rsid w:val="33CE0D22"/>
    <w:rsid w:val="3D666608"/>
    <w:rsid w:val="41BE1D83"/>
    <w:rsid w:val="5B1E5528"/>
    <w:rsid w:val="5B645F9E"/>
    <w:rsid w:val="707F5577"/>
    <w:rsid w:val="74F83309"/>
    <w:rsid w:val="77670635"/>
    <w:rsid w:val="7AB3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LRG.</cp:lastModifiedBy>
  <dcterms:modified xsi:type="dcterms:W3CDTF">2019-03-19T09:43:18Z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