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5r0ua779tzyj" w:colFirst="0" w:colLast="0" w:displacedByCustomXml="next"/>
    <w:bookmarkEnd w:id="0" w:displacedByCustomXml="next"/>
    <w:sdt>
      <w:sdtPr>
        <w:rPr>
          <w:sz w:val="22"/>
          <w:szCs w:val="22"/>
        </w:rPr>
        <w:id w:val="1008560397"/>
        <w:docPartObj>
          <w:docPartGallery w:val="Cover Pages"/>
          <w:docPartUnique/>
        </w:docPartObj>
      </w:sdtPr>
      <w:sdtEndPr>
        <w:rPr>
          <w:color w:val="666666"/>
        </w:rPr>
      </w:sdtEndPr>
      <w:sdtContent>
        <w:p w:rsidR="0076541C" w:rsidRDefault="0076541C">
          <w:pPr>
            <w:pStyle w:val="Titre"/>
          </w:pPr>
          <w:r>
            <w:t>Décisions de sprint</w:t>
          </w:r>
        </w:p>
        <w:p w:rsidR="0076541C" w:rsidRDefault="0076541C">
          <w:pPr>
            <w:rPr>
              <w:color w:val="268BD2"/>
            </w:rPr>
          </w:pPr>
          <w:r>
            <w:rPr>
              <w:color w:val="268BD2"/>
            </w:rPr>
            <w:t>Dernière mis</w:t>
          </w:r>
          <w:r w:rsidR="00136AB4">
            <w:rPr>
              <w:color w:val="268BD2"/>
            </w:rPr>
            <w:t>e</w:t>
          </w:r>
          <w:r>
            <w:rPr>
              <w:color w:val="268BD2"/>
            </w:rPr>
            <w:t xml:space="preserve"> à jour le 0</w:t>
          </w:r>
          <w:r w:rsidR="00AD7E82">
            <w:rPr>
              <w:color w:val="268BD2"/>
            </w:rPr>
            <w:t>9</w:t>
          </w:r>
          <w:r>
            <w:rPr>
              <w:color w:val="268BD2"/>
            </w:rPr>
            <w:t>/01/2024</w:t>
          </w:r>
        </w:p>
        <w:p w:rsidR="0076541C" w:rsidRDefault="0076541C">
          <w:pPr>
            <w:rPr>
              <w:color w:val="666666"/>
            </w:rPr>
          </w:pPr>
        </w:p>
        <w:p w:rsidR="0076541C" w:rsidRDefault="0076541C">
          <w:pPr>
            <w:rPr>
              <w:color w:val="666666"/>
            </w:rPr>
          </w:pPr>
          <w:proofErr w:type="spellStart"/>
          <w:r>
            <w:rPr>
              <w:color w:val="666666"/>
            </w:rPr>
            <w:t>Since</w:t>
          </w:r>
          <w:proofErr w:type="spellEnd"/>
          <w:r>
            <w:rPr>
              <w:color w:val="666666"/>
            </w:rPr>
            <w:t xml:space="preserve"> </w:t>
          </w:r>
          <w:proofErr w:type="spellStart"/>
          <w:r>
            <w:rPr>
              <w:color w:val="666666"/>
            </w:rPr>
            <w:t>this</w:t>
          </w:r>
          <w:proofErr w:type="spellEnd"/>
          <w:r>
            <w:rPr>
              <w:color w:val="666666"/>
            </w:rPr>
            <w:t xml:space="preserve"> </w:t>
          </w:r>
          <w:proofErr w:type="spellStart"/>
          <w:r>
            <w:rPr>
              <w:color w:val="666666"/>
            </w:rPr>
            <w:t>project</w:t>
          </w:r>
          <w:proofErr w:type="spellEnd"/>
          <w:r>
            <w:rPr>
              <w:color w:val="666666"/>
            </w:rPr>
            <w:t xml:space="preserve"> </w:t>
          </w:r>
          <w:proofErr w:type="spellStart"/>
          <w:r>
            <w:rPr>
              <w:color w:val="666666"/>
            </w:rPr>
            <w:t>involves</w:t>
          </w:r>
          <w:proofErr w:type="spellEnd"/>
          <w:r>
            <w:rPr>
              <w:color w:val="666666"/>
            </w:rPr>
            <w:t xml:space="preserve"> French </w:t>
          </w:r>
          <w:proofErr w:type="spellStart"/>
          <w:r>
            <w:rPr>
              <w:color w:val="666666"/>
            </w:rPr>
            <w:t>partners</w:t>
          </w:r>
          <w:proofErr w:type="spellEnd"/>
          <w:r>
            <w:rPr>
              <w:color w:val="666666"/>
            </w:rPr>
            <w:t xml:space="preserve"> and </w:t>
          </w:r>
          <w:proofErr w:type="spellStart"/>
          <w:r>
            <w:rPr>
              <w:color w:val="666666"/>
            </w:rPr>
            <w:t>it</w:t>
          </w:r>
          <w:proofErr w:type="spellEnd"/>
          <w:r>
            <w:rPr>
              <w:color w:val="666666"/>
            </w:rPr>
            <w:t xml:space="preserve"> </w:t>
          </w:r>
          <w:proofErr w:type="spellStart"/>
          <w:r>
            <w:rPr>
              <w:color w:val="666666"/>
            </w:rPr>
            <w:t>is</w:t>
          </w:r>
          <w:proofErr w:type="spellEnd"/>
          <w:r>
            <w:rPr>
              <w:color w:val="666666"/>
            </w:rPr>
            <w:t xml:space="preserve"> a </w:t>
          </w:r>
          <w:proofErr w:type="spellStart"/>
          <w:r>
            <w:rPr>
              <w:color w:val="666666"/>
            </w:rPr>
            <w:t>work</w:t>
          </w:r>
          <w:proofErr w:type="spellEnd"/>
          <w:r>
            <w:rPr>
              <w:color w:val="666666"/>
            </w:rPr>
            <w:t xml:space="preserve"> document, </w:t>
          </w:r>
          <w:proofErr w:type="spellStart"/>
          <w:r>
            <w:rPr>
              <w:color w:val="666666"/>
            </w:rPr>
            <w:t>it</w:t>
          </w:r>
          <w:proofErr w:type="spellEnd"/>
          <w:r>
            <w:rPr>
              <w:color w:val="666666"/>
            </w:rPr>
            <w:t xml:space="preserve"> </w:t>
          </w:r>
          <w:proofErr w:type="spellStart"/>
          <w:r>
            <w:rPr>
              <w:color w:val="666666"/>
            </w:rPr>
            <w:t>does</w:t>
          </w:r>
          <w:proofErr w:type="spellEnd"/>
          <w:r>
            <w:rPr>
              <w:color w:val="666666"/>
            </w:rPr>
            <w:t xml:space="preserve"> not </w:t>
          </w:r>
          <w:proofErr w:type="spellStart"/>
          <w:r>
            <w:rPr>
              <w:color w:val="666666"/>
            </w:rPr>
            <w:t>exist</w:t>
          </w:r>
          <w:proofErr w:type="spellEnd"/>
          <w:r>
            <w:rPr>
              <w:color w:val="666666"/>
            </w:rPr>
            <w:t xml:space="preserve"> in English.</w:t>
          </w:r>
        </w:p>
        <w:p w:rsidR="0076541C" w:rsidRDefault="0076541C">
          <w:pPr>
            <w:rPr>
              <w:color w:val="666666"/>
            </w:rPr>
          </w:pPr>
          <w:r>
            <w:rPr>
              <w:color w:val="666666"/>
            </w:rPr>
            <w:br w:type="page"/>
          </w:r>
        </w:p>
      </w:sdtContent>
    </w:sdt>
    <w:p w:rsidR="00C73D98" w:rsidRDefault="0057228F">
      <w:pPr>
        <w:pStyle w:val="Titre6"/>
        <w:jc w:val="both"/>
        <w:rPr>
          <w:i w:val="0"/>
          <w:color w:val="000000"/>
          <w:sz w:val="40"/>
          <w:szCs w:val="40"/>
        </w:rPr>
      </w:pPr>
      <w:bookmarkStart w:id="1" w:name="_7bqlcdv9mgkb" w:colFirst="0" w:colLast="0"/>
      <w:bookmarkEnd w:id="1"/>
      <w:r>
        <w:rPr>
          <w:i w:val="0"/>
          <w:color w:val="000000"/>
          <w:sz w:val="40"/>
          <w:szCs w:val="40"/>
        </w:rPr>
        <w:lastRenderedPageBreak/>
        <w:t>Sommaire</w:t>
      </w:r>
    </w:p>
    <w:sdt>
      <w:sdtPr>
        <w:id w:val="-188376556"/>
        <w:docPartObj>
          <w:docPartGallery w:val="Table of Contents"/>
          <w:docPartUnique/>
        </w:docPartObj>
      </w:sdtPr>
      <w:sdtContent>
        <w:p w:rsidR="00196367" w:rsidRDefault="00196367">
          <w:pPr>
            <w:pStyle w:val="TM1"/>
            <w:tabs>
              <w:tab w:val="right" w:leader="dot" w:pos="9019"/>
            </w:tabs>
            <w:rPr>
              <w:rFonts w:asciiTheme="minorHAnsi" w:eastAsiaTheme="minorEastAsia" w:hAnsiTheme="minorHAnsi" w:cstheme="minorBidi"/>
              <w:noProof/>
              <w:lang w:val="fr-FR"/>
            </w:rPr>
          </w:pPr>
          <w:r>
            <w:fldChar w:fldCharType="begin"/>
          </w:r>
          <w:r>
            <w:instrText xml:space="preserve"> TOC \o "1-4" \h \z \u </w:instrText>
          </w:r>
          <w:r>
            <w:fldChar w:fldCharType="separate"/>
          </w:r>
          <w:hyperlink w:anchor="_Toc187313739" w:history="1">
            <w:r w:rsidRPr="008E4800">
              <w:rPr>
                <w:rStyle w:val="Lienhypertexte"/>
                <w:noProof/>
              </w:rPr>
              <w:t>Introduction</w:t>
            </w:r>
            <w:r>
              <w:rPr>
                <w:noProof/>
                <w:webHidden/>
              </w:rPr>
              <w:tab/>
            </w:r>
            <w:r>
              <w:rPr>
                <w:noProof/>
                <w:webHidden/>
              </w:rPr>
              <w:fldChar w:fldCharType="begin"/>
            </w:r>
            <w:r>
              <w:rPr>
                <w:noProof/>
                <w:webHidden/>
              </w:rPr>
              <w:instrText xml:space="preserve"> PAGEREF _Toc187313739 \h </w:instrText>
            </w:r>
            <w:r>
              <w:rPr>
                <w:noProof/>
                <w:webHidden/>
              </w:rPr>
            </w:r>
            <w:r>
              <w:rPr>
                <w:noProof/>
                <w:webHidden/>
              </w:rPr>
              <w:fldChar w:fldCharType="separate"/>
            </w:r>
            <w:r>
              <w:rPr>
                <w:noProof/>
                <w:webHidden/>
              </w:rPr>
              <w:t>3</w:t>
            </w:r>
            <w:r>
              <w:rPr>
                <w:noProof/>
                <w:webHidden/>
              </w:rPr>
              <w:fldChar w:fldCharType="end"/>
            </w:r>
          </w:hyperlink>
        </w:p>
        <w:p w:rsidR="00196367" w:rsidRDefault="00C540F1">
          <w:pPr>
            <w:pStyle w:val="TM2"/>
            <w:tabs>
              <w:tab w:val="right" w:leader="dot" w:pos="9019"/>
            </w:tabs>
            <w:rPr>
              <w:rFonts w:asciiTheme="minorHAnsi" w:eastAsiaTheme="minorEastAsia" w:hAnsiTheme="minorHAnsi" w:cstheme="minorBidi"/>
              <w:noProof/>
              <w:lang w:val="fr-FR"/>
            </w:rPr>
          </w:pPr>
          <w:hyperlink w:anchor="_Toc187313740" w:history="1">
            <w:r w:rsidR="00196367" w:rsidRPr="008E4800">
              <w:rPr>
                <w:rStyle w:val="Lienhypertexte"/>
                <w:noProof/>
              </w:rPr>
              <w:t>Méthodologie et vocabulaire</w:t>
            </w:r>
            <w:r w:rsidR="00196367">
              <w:rPr>
                <w:noProof/>
                <w:webHidden/>
              </w:rPr>
              <w:tab/>
            </w:r>
            <w:r w:rsidR="00196367">
              <w:rPr>
                <w:noProof/>
                <w:webHidden/>
              </w:rPr>
              <w:fldChar w:fldCharType="begin"/>
            </w:r>
            <w:r w:rsidR="00196367">
              <w:rPr>
                <w:noProof/>
                <w:webHidden/>
              </w:rPr>
              <w:instrText xml:space="preserve"> PAGEREF _Toc187313740 \h </w:instrText>
            </w:r>
            <w:r w:rsidR="00196367">
              <w:rPr>
                <w:noProof/>
                <w:webHidden/>
              </w:rPr>
            </w:r>
            <w:r w:rsidR="00196367">
              <w:rPr>
                <w:noProof/>
                <w:webHidden/>
              </w:rPr>
              <w:fldChar w:fldCharType="separate"/>
            </w:r>
            <w:r w:rsidR="00196367">
              <w:rPr>
                <w:noProof/>
                <w:webHidden/>
              </w:rPr>
              <w:t>3</w:t>
            </w:r>
            <w:r w:rsidR="00196367">
              <w:rPr>
                <w:noProof/>
                <w:webHidden/>
              </w:rPr>
              <w:fldChar w:fldCharType="end"/>
            </w:r>
          </w:hyperlink>
        </w:p>
        <w:p w:rsidR="00196367" w:rsidRDefault="00C540F1">
          <w:pPr>
            <w:pStyle w:val="TM1"/>
            <w:tabs>
              <w:tab w:val="right" w:leader="dot" w:pos="9019"/>
            </w:tabs>
            <w:rPr>
              <w:rFonts w:asciiTheme="minorHAnsi" w:eastAsiaTheme="minorEastAsia" w:hAnsiTheme="minorHAnsi" w:cstheme="minorBidi"/>
              <w:noProof/>
              <w:lang w:val="fr-FR"/>
            </w:rPr>
          </w:pPr>
          <w:hyperlink w:anchor="_Toc187313741" w:history="1">
            <w:r w:rsidR="00196367" w:rsidRPr="008E4800">
              <w:rPr>
                <w:rStyle w:val="Lienhypertexte"/>
                <w:noProof/>
              </w:rPr>
              <w:t>Sprint 0</w:t>
            </w:r>
            <w:r w:rsidR="00196367">
              <w:rPr>
                <w:noProof/>
                <w:webHidden/>
              </w:rPr>
              <w:tab/>
            </w:r>
            <w:r w:rsidR="00196367">
              <w:rPr>
                <w:noProof/>
                <w:webHidden/>
              </w:rPr>
              <w:fldChar w:fldCharType="begin"/>
            </w:r>
            <w:r w:rsidR="00196367">
              <w:rPr>
                <w:noProof/>
                <w:webHidden/>
              </w:rPr>
              <w:instrText xml:space="preserve"> PAGEREF _Toc187313741 \h </w:instrText>
            </w:r>
            <w:r w:rsidR="00196367">
              <w:rPr>
                <w:noProof/>
                <w:webHidden/>
              </w:rPr>
            </w:r>
            <w:r w:rsidR="00196367">
              <w:rPr>
                <w:noProof/>
                <w:webHidden/>
              </w:rPr>
              <w:fldChar w:fldCharType="separate"/>
            </w:r>
            <w:r w:rsidR="00196367">
              <w:rPr>
                <w:noProof/>
                <w:webHidden/>
              </w:rPr>
              <w:t>5</w:t>
            </w:r>
            <w:r w:rsidR="00196367">
              <w:rPr>
                <w:noProof/>
                <w:webHidden/>
              </w:rPr>
              <w:fldChar w:fldCharType="end"/>
            </w:r>
          </w:hyperlink>
        </w:p>
        <w:p w:rsidR="00196367" w:rsidRDefault="00C540F1">
          <w:pPr>
            <w:pStyle w:val="TM2"/>
            <w:tabs>
              <w:tab w:val="right" w:leader="dot" w:pos="9019"/>
            </w:tabs>
            <w:rPr>
              <w:rFonts w:asciiTheme="minorHAnsi" w:eastAsiaTheme="minorEastAsia" w:hAnsiTheme="minorHAnsi" w:cstheme="minorBidi"/>
              <w:noProof/>
              <w:lang w:val="fr-FR"/>
            </w:rPr>
          </w:pPr>
          <w:hyperlink w:anchor="_Toc187313742" w:history="1">
            <w:r w:rsidR="00196367" w:rsidRPr="008E4800">
              <w:rPr>
                <w:rStyle w:val="Lienhypertexte"/>
                <w:noProof/>
              </w:rPr>
              <w:t>101 - Langue de la ressource</w:t>
            </w:r>
            <w:r w:rsidR="00196367">
              <w:rPr>
                <w:noProof/>
                <w:webHidden/>
              </w:rPr>
              <w:tab/>
            </w:r>
            <w:r w:rsidR="00196367">
              <w:rPr>
                <w:noProof/>
                <w:webHidden/>
              </w:rPr>
              <w:fldChar w:fldCharType="begin"/>
            </w:r>
            <w:r w:rsidR="00196367">
              <w:rPr>
                <w:noProof/>
                <w:webHidden/>
              </w:rPr>
              <w:instrText xml:space="preserve"> PAGEREF _Toc187313742 \h </w:instrText>
            </w:r>
            <w:r w:rsidR="00196367">
              <w:rPr>
                <w:noProof/>
                <w:webHidden/>
              </w:rPr>
            </w:r>
            <w:r w:rsidR="00196367">
              <w:rPr>
                <w:noProof/>
                <w:webHidden/>
              </w:rPr>
              <w:fldChar w:fldCharType="separate"/>
            </w:r>
            <w:r w:rsidR="00196367">
              <w:rPr>
                <w:noProof/>
                <w:webHidden/>
              </w:rPr>
              <w:t>9</w:t>
            </w:r>
            <w:r w:rsidR="00196367">
              <w:rPr>
                <w:noProof/>
                <w:webHidden/>
              </w:rPr>
              <w:fldChar w:fldCharType="end"/>
            </w:r>
          </w:hyperlink>
        </w:p>
        <w:p w:rsidR="00196367" w:rsidRDefault="00C540F1">
          <w:pPr>
            <w:pStyle w:val="TM2"/>
            <w:tabs>
              <w:tab w:val="right" w:leader="dot" w:pos="9019"/>
            </w:tabs>
            <w:rPr>
              <w:rFonts w:asciiTheme="minorHAnsi" w:eastAsiaTheme="minorEastAsia" w:hAnsiTheme="minorHAnsi" w:cstheme="minorBidi"/>
              <w:noProof/>
              <w:lang w:val="fr-FR"/>
            </w:rPr>
          </w:pPr>
          <w:hyperlink w:anchor="_Toc187313743" w:history="1">
            <w:r w:rsidR="00196367" w:rsidRPr="008E4800">
              <w:rPr>
                <w:rStyle w:val="Lienhypertexte"/>
                <w:noProof/>
              </w:rPr>
              <w:t>102 - Pays de publication ou de production</w:t>
            </w:r>
            <w:r w:rsidR="00196367">
              <w:rPr>
                <w:noProof/>
                <w:webHidden/>
              </w:rPr>
              <w:tab/>
            </w:r>
            <w:r w:rsidR="00196367">
              <w:rPr>
                <w:noProof/>
                <w:webHidden/>
              </w:rPr>
              <w:fldChar w:fldCharType="begin"/>
            </w:r>
            <w:r w:rsidR="00196367">
              <w:rPr>
                <w:noProof/>
                <w:webHidden/>
              </w:rPr>
              <w:instrText xml:space="preserve"> PAGEREF _Toc187313743 \h </w:instrText>
            </w:r>
            <w:r w:rsidR="00196367">
              <w:rPr>
                <w:noProof/>
                <w:webHidden/>
              </w:rPr>
            </w:r>
            <w:r w:rsidR="00196367">
              <w:rPr>
                <w:noProof/>
                <w:webHidden/>
              </w:rPr>
              <w:fldChar w:fldCharType="separate"/>
            </w:r>
            <w:r w:rsidR="00196367">
              <w:rPr>
                <w:noProof/>
                <w:webHidden/>
              </w:rPr>
              <w:t>9</w:t>
            </w:r>
            <w:r w:rsidR="00196367">
              <w:rPr>
                <w:noProof/>
                <w:webHidden/>
              </w:rPr>
              <w:fldChar w:fldCharType="end"/>
            </w:r>
          </w:hyperlink>
        </w:p>
        <w:p w:rsidR="00196367" w:rsidRDefault="00C540F1">
          <w:pPr>
            <w:pStyle w:val="TM2"/>
            <w:tabs>
              <w:tab w:val="right" w:leader="dot" w:pos="9019"/>
            </w:tabs>
            <w:rPr>
              <w:rFonts w:asciiTheme="minorHAnsi" w:eastAsiaTheme="minorEastAsia" w:hAnsiTheme="minorHAnsi" w:cstheme="minorBidi"/>
              <w:noProof/>
              <w:lang w:val="fr-FR"/>
            </w:rPr>
          </w:pPr>
          <w:hyperlink w:anchor="_Toc187313744" w:history="1">
            <w:r w:rsidR="00196367" w:rsidRPr="008E4800">
              <w:rPr>
                <w:rStyle w:val="Lienhypertexte"/>
                <w:noProof/>
              </w:rPr>
              <w:t>200 - Titre et mention de responsabilité</w:t>
            </w:r>
            <w:r w:rsidR="00196367">
              <w:rPr>
                <w:noProof/>
                <w:webHidden/>
              </w:rPr>
              <w:tab/>
            </w:r>
            <w:r w:rsidR="00196367">
              <w:rPr>
                <w:noProof/>
                <w:webHidden/>
              </w:rPr>
              <w:fldChar w:fldCharType="begin"/>
            </w:r>
            <w:r w:rsidR="00196367">
              <w:rPr>
                <w:noProof/>
                <w:webHidden/>
              </w:rPr>
              <w:instrText xml:space="preserve"> PAGEREF _Toc187313744 \h </w:instrText>
            </w:r>
            <w:r w:rsidR="00196367">
              <w:rPr>
                <w:noProof/>
                <w:webHidden/>
              </w:rPr>
            </w:r>
            <w:r w:rsidR="00196367">
              <w:rPr>
                <w:noProof/>
                <w:webHidden/>
              </w:rPr>
              <w:fldChar w:fldCharType="separate"/>
            </w:r>
            <w:r w:rsidR="00196367">
              <w:rPr>
                <w:noProof/>
                <w:webHidden/>
              </w:rPr>
              <w:t>9</w:t>
            </w:r>
            <w:r w:rsidR="00196367">
              <w:rPr>
                <w:noProof/>
                <w:webHidden/>
              </w:rPr>
              <w:fldChar w:fldCharType="end"/>
            </w:r>
          </w:hyperlink>
        </w:p>
        <w:p w:rsidR="00196367" w:rsidRDefault="00C540F1">
          <w:pPr>
            <w:pStyle w:val="TM2"/>
            <w:tabs>
              <w:tab w:val="right" w:leader="dot" w:pos="9019"/>
            </w:tabs>
            <w:rPr>
              <w:rFonts w:asciiTheme="minorHAnsi" w:eastAsiaTheme="minorEastAsia" w:hAnsiTheme="minorHAnsi" w:cstheme="minorBidi"/>
              <w:noProof/>
              <w:lang w:val="fr-FR"/>
            </w:rPr>
          </w:pPr>
          <w:hyperlink w:anchor="_Toc187313745" w:history="1">
            <w:r w:rsidR="00196367" w:rsidRPr="008E4800">
              <w:rPr>
                <w:rStyle w:val="Lienhypertexte"/>
                <w:noProof/>
              </w:rPr>
              <w:t>209 - Zone particulière à certains types de ressources : volumaison et pagination des parties composantes</w:t>
            </w:r>
            <w:r w:rsidR="00196367">
              <w:rPr>
                <w:noProof/>
                <w:webHidden/>
              </w:rPr>
              <w:tab/>
            </w:r>
            <w:r w:rsidR="00196367">
              <w:rPr>
                <w:noProof/>
                <w:webHidden/>
              </w:rPr>
              <w:fldChar w:fldCharType="begin"/>
            </w:r>
            <w:r w:rsidR="00196367">
              <w:rPr>
                <w:noProof/>
                <w:webHidden/>
              </w:rPr>
              <w:instrText xml:space="preserve"> PAGEREF _Toc187313745 \h </w:instrText>
            </w:r>
            <w:r w:rsidR="00196367">
              <w:rPr>
                <w:noProof/>
                <w:webHidden/>
              </w:rPr>
            </w:r>
            <w:r w:rsidR="00196367">
              <w:rPr>
                <w:noProof/>
                <w:webHidden/>
              </w:rPr>
              <w:fldChar w:fldCharType="separate"/>
            </w:r>
            <w:r w:rsidR="00196367">
              <w:rPr>
                <w:noProof/>
                <w:webHidden/>
              </w:rPr>
              <w:t>9</w:t>
            </w:r>
            <w:r w:rsidR="00196367">
              <w:rPr>
                <w:noProof/>
                <w:webHidden/>
              </w:rPr>
              <w:fldChar w:fldCharType="end"/>
            </w:r>
          </w:hyperlink>
        </w:p>
        <w:p w:rsidR="00196367" w:rsidRDefault="00C540F1">
          <w:pPr>
            <w:pStyle w:val="TM2"/>
            <w:tabs>
              <w:tab w:val="right" w:leader="dot" w:pos="9019"/>
            </w:tabs>
            <w:rPr>
              <w:rFonts w:asciiTheme="minorHAnsi" w:eastAsiaTheme="minorEastAsia" w:hAnsiTheme="minorHAnsi" w:cstheme="minorBidi"/>
              <w:noProof/>
              <w:lang w:val="fr-FR"/>
            </w:rPr>
          </w:pPr>
          <w:hyperlink w:anchor="_Toc187313746" w:history="1">
            <w:r w:rsidR="00196367" w:rsidRPr="008E4800">
              <w:rPr>
                <w:rStyle w:val="Lienhypertexte"/>
                <w:noProof/>
              </w:rPr>
              <w:t>214 - Mention de publication, production, diffusion, fabrication</w:t>
            </w:r>
            <w:r w:rsidR="00196367">
              <w:rPr>
                <w:noProof/>
                <w:webHidden/>
              </w:rPr>
              <w:tab/>
            </w:r>
            <w:r w:rsidR="00196367">
              <w:rPr>
                <w:noProof/>
                <w:webHidden/>
              </w:rPr>
              <w:fldChar w:fldCharType="begin"/>
            </w:r>
            <w:r w:rsidR="00196367">
              <w:rPr>
                <w:noProof/>
                <w:webHidden/>
              </w:rPr>
              <w:instrText xml:space="preserve"> PAGEREF _Toc187313746 \h </w:instrText>
            </w:r>
            <w:r w:rsidR="00196367">
              <w:rPr>
                <w:noProof/>
                <w:webHidden/>
              </w:rPr>
            </w:r>
            <w:r w:rsidR="00196367">
              <w:rPr>
                <w:noProof/>
                <w:webHidden/>
              </w:rPr>
              <w:fldChar w:fldCharType="separate"/>
            </w:r>
            <w:r w:rsidR="00196367">
              <w:rPr>
                <w:noProof/>
                <w:webHidden/>
              </w:rPr>
              <w:t>10</w:t>
            </w:r>
            <w:r w:rsidR="00196367">
              <w:rPr>
                <w:noProof/>
                <w:webHidden/>
              </w:rPr>
              <w:fldChar w:fldCharType="end"/>
            </w:r>
          </w:hyperlink>
        </w:p>
        <w:p w:rsidR="00196367" w:rsidRDefault="00C540F1">
          <w:pPr>
            <w:pStyle w:val="TM2"/>
            <w:tabs>
              <w:tab w:val="right" w:leader="dot" w:pos="9019"/>
            </w:tabs>
            <w:rPr>
              <w:rFonts w:asciiTheme="minorHAnsi" w:eastAsiaTheme="minorEastAsia" w:hAnsiTheme="minorHAnsi" w:cstheme="minorBidi"/>
              <w:noProof/>
              <w:lang w:val="fr-FR"/>
            </w:rPr>
          </w:pPr>
          <w:hyperlink w:anchor="_Toc187313747" w:history="1">
            <w:r w:rsidR="00196367" w:rsidRPr="008E4800">
              <w:rPr>
                <w:rStyle w:val="Lienhypertexte"/>
                <w:noProof/>
              </w:rPr>
              <w:t>225 - Collection</w:t>
            </w:r>
            <w:r w:rsidR="00196367">
              <w:rPr>
                <w:noProof/>
                <w:webHidden/>
              </w:rPr>
              <w:tab/>
            </w:r>
            <w:r w:rsidR="00196367">
              <w:rPr>
                <w:noProof/>
                <w:webHidden/>
              </w:rPr>
              <w:fldChar w:fldCharType="begin"/>
            </w:r>
            <w:r w:rsidR="00196367">
              <w:rPr>
                <w:noProof/>
                <w:webHidden/>
              </w:rPr>
              <w:instrText xml:space="preserve"> PAGEREF _Toc187313747 \h </w:instrText>
            </w:r>
            <w:r w:rsidR="00196367">
              <w:rPr>
                <w:noProof/>
                <w:webHidden/>
              </w:rPr>
            </w:r>
            <w:r w:rsidR="00196367">
              <w:rPr>
                <w:noProof/>
                <w:webHidden/>
              </w:rPr>
              <w:fldChar w:fldCharType="separate"/>
            </w:r>
            <w:r w:rsidR="00196367">
              <w:rPr>
                <w:noProof/>
                <w:webHidden/>
              </w:rPr>
              <w:t>10</w:t>
            </w:r>
            <w:r w:rsidR="00196367">
              <w:rPr>
                <w:noProof/>
                <w:webHidden/>
              </w:rPr>
              <w:fldChar w:fldCharType="end"/>
            </w:r>
          </w:hyperlink>
        </w:p>
        <w:p w:rsidR="00196367" w:rsidRDefault="00C540F1">
          <w:pPr>
            <w:pStyle w:val="TM2"/>
            <w:tabs>
              <w:tab w:val="right" w:leader="dot" w:pos="9019"/>
            </w:tabs>
            <w:rPr>
              <w:rFonts w:asciiTheme="minorHAnsi" w:eastAsiaTheme="minorEastAsia" w:hAnsiTheme="minorHAnsi" w:cstheme="minorBidi"/>
              <w:noProof/>
              <w:lang w:val="fr-FR"/>
            </w:rPr>
          </w:pPr>
          <w:hyperlink w:anchor="_Toc187313748" w:history="1">
            <w:r w:rsidR="00196367" w:rsidRPr="008E4800">
              <w:rPr>
                <w:rStyle w:val="Lienhypertexte"/>
                <w:noProof/>
              </w:rPr>
              <w:t>410 - Appartient à la collection</w:t>
            </w:r>
            <w:r w:rsidR="00196367">
              <w:rPr>
                <w:noProof/>
                <w:webHidden/>
              </w:rPr>
              <w:tab/>
            </w:r>
            <w:r w:rsidR="00196367">
              <w:rPr>
                <w:noProof/>
                <w:webHidden/>
              </w:rPr>
              <w:fldChar w:fldCharType="begin"/>
            </w:r>
            <w:r w:rsidR="00196367">
              <w:rPr>
                <w:noProof/>
                <w:webHidden/>
              </w:rPr>
              <w:instrText xml:space="preserve"> PAGEREF _Toc187313748 \h </w:instrText>
            </w:r>
            <w:r w:rsidR="00196367">
              <w:rPr>
                <w:noProof/>
                <w:webHidden/>
              </w:rPr>
            </w:r>
            <w:r w:rsidR="00196367">
              <w:rPr>
                <w:noProof/>
                <w:webHidden/>
              </w:rPr>
              <w:fldChar w:fldCharType="separate"/>
            </w:r>
            <w:r w:rsidR="00196367">
              <w:rPr>
                <w:noProof/>
                <w:webHidden/>
              </w:rPr>
              <w:t>10</w:t>
            </w:r>
            <w:r w:rsidR="00196367">
              <w:rPr>
                <w:noProof/>
                <w:webHidden/>
              </w:rPr>
              <w:fldChar w:fldCharType="end"/>
            </w:r>
          </w:hyperlink>
        </w:p>
        <w:p w:rsidR="00196367" w:rsidRDefault="00C540F1">
          <w:pPr>
            <w:pStyle w:val="TM2"/>
            <w:tabs>
              <w:tab w:val="right" w:leader="dot" w:pos="9019"/>
            </w:tabs>
            <w:rPr>
              <w:rFonts w:asciiTheme="minorHAnsi" w:eastAsiaTheme="minorEastAsia" w:hAnsiTheme="minorHAnsi" w:cstheme="minorBidi"/>
              <w:noProof/>
              <w:lang w:val="fr-FR"/>
            </w:rPr>
          </w:pPr>
          <w:hyperlink w:anchor="_Toc187313749" w:history="1">
            <w:r w:rsidR="00196367" w:rsidRPr="008E4800">
              <w:rPr>
                <w:rStyle w:val="Lienhypertexte"/>
                <w:noProof/>
              </w:rPr>
              <w:t>451 - A pour autre édition sur le même support</w:t>
            </w:r>
            <w:r w:rsidR="00196367">
              <w:rPr>
                <w:noProof/>
                <w:webHidden/>
              </w:rPr>
              <w:tab/>
            </w:r>
            <w:r w:rsidR="00196367">
              <w:rPr>
                <w:noProof/>
                <w:webHidden/>
              </w:rPr>
              <w:fldChar w:fldCharType="begin"/>
            </w:r>
            <w:r w:rsidR="00196367">
              <w:rPr>
                <w:noProof/>
                <w:webHidden/>
              </w:rPr>
              <w:instrText xml:space="preserve"> PAGEREF _Toc187313749 \h </w:instrText>
            </w:r>
            <w:r w:rsidR="00196367">
              <w:rPr>
                <w:noProof/>
                <w:webHidden/>
              </w:rPr>
            </w:r>
            <w:r w:rsidR="00196367">
              <w:rPr>
                <w:noProof/>
                <w:webHidden/>
              </w:rPr>
              <w:fldChar w:fldCharType="separate"/>
            </w:r>
            <w:r w:rsidR="00196367">
              <w:rPr>
                <w:noProof/>
                <w:webHidden/>
              </w:rPr>
              <w:t>10</w:t>
            </w:r>
            <w:r w:rsidR="00196367">
              <w:rPr>
                <w:noProof/>
                <w:webHidden/>
              </w:rPr>
              <w:fldChar w:fldCharType="end"/>
            </w:r>
          </w:hyperlink>
        </w:p>
        <w:p w:rsidR="00196367" w:rsidRDefault="00C540F1">
          <w:pPr>
            <w:pStyle w:val="TM2"/>
            <w:tabs>
              <w:tab w:val="right" w:leader="dot" w:pos="9019"/>
            </w:tabs>
            <w:rPr>
              <w:rFonts w:asciiTheme="minorHAnsi" w:eastAsiaTheme="minorEastAsia" w:hAnsiTheme="minorHAnsi" w:cstheme="minorBidi"/>
              <w:noProof/>
              <w:lang w:val="fr-FR"/>
            </w:rPr>
          </w:pPr>
          <w:hyperlink w:anchor="_Toc187313750" w:history="1">
            <w:r w:rsidR="00196367" w:rsidRPr="008E4800">
              <w:rPr>
                <w:rStyle w:val="Lienhypertexte"/>
                <w:noProof/>
              </w:rPr>
              <w:t>676 - Classification décimale Dewey</w:t>
            </w:r>
            <w:r w:rsidR="00196367">
              <w:rPr>
                <w:noProof/>
                <w:webHidden/>
              </w:rPr>
              <w:tab/>
            </w:r>
            <w:r w:rsidR="00196367">
              <w:rPr>
                <w:noProof/>
                <w:webHidden/>
              </w:rPr>
              <w:fldChar w:fldCharType="begin"/>
            </w:r>
            <w:r w:rsidR="00196367">
              <w:rPr>
                <w:noProof/>
                <w:webHidden/>
              </w:rPr>
              <w:instrText xml:space="preserve"> PAGEREF _Toc187313750 \h </w:instrText>
            </w:r>
            <w:r w:rsidR="00196367">
              <w:rPr>
                <w:noProof/>
                <w:webHidden/>
              </w:rPr>
            </w:r>
            <w:r w:rsidR="00196367">
              <w:rPr>
                <w:noProof/>
                <w:webHidden/>
              </w:rPr>
              <w:fldChar w:fldCharType="separate"/>
            </w:r>
            <w:r w:rsidR="00196367">
              <w:rPr>
                <w:noProof/>
                <w:webHidden/>
              </w:rPr>
              <w:t>10</w:t>
            </w:r>
            <w:r w:rsidR="00196367">
              <w:rPr>
                <w:noProof/>
                <w:webHidden/>
              </w:rPr>
              <w:fldChar w:fldCharType="end"/>
            </w:r>
          </w:hyperlink>
        </w:p>
        <w:p w:rsidR="00196367" w:rsidRDefault="00C540F1">
          <w:pPr>
            <w:pStyle w:val="TM2"/>
            <w:tabs>
              <w:tab w:val="right" w:leader="dot" w:pos="9019"/>
            </w:tabs>
            <w:rPr>
              <w:rFonts w:asciiTheme="minorHAnsi" w:eastAsiaTheme="minorEastAsia" w:hAnsiTheme="minorHAnsi" w:cstheme="minorBidi"/>
              <w:noProof/>
              <w:lang w:val="fr-FR"/>
            </w:rPr>
          </w:pPr>
          <w:hyperlink w:anchor="_Toc187313751" w:history="1">
            <w:r w:rsidR="00196367" w:rsidRPr="008E4800">
              <w:rPr>
                <w:rStyle w:val="Lienhypertexte"/>
                <w:noProof/>
              </w:rPr>
              <w:t>7XX$4 - Codes fonctions</w:t>
            </w:r>
            <w:r w:rsidR="00196367">
              <w:rPr>
                <w:noProof/>
                <w:webHidden/>
              </w:rPr>
              <w:tab/>
            </w:r>
            <w:r w:rsidR="00196367">
              <w:rPr>
                <w:noProof/>
                <w:webHidden/>
              </w:rPr>
              <w:fldChar w:fldCharType="begin"/>
            </w:r>
            <w:r w:rsidR="00196367">
              <w:rPr>
                <w:noProof/>
                <w:webHidden/>
              </w:rPr>
              <w:instrText xml:space="preserve"> PAGEREF _Toc187313751 \h </w:instrText>
            </w:r>
            <w:r w:rsidR="00196367">
              <w:rPr>
                <w:noProof/>
                <w:webHidden/>
              </w:rPr>
            </w:r>
            <w:r w:rsidR="00196367">
              <w:rPr>
                <w:noProof/>
                <w:webHidden/>
              </w:rPr>
              <w:fldChar w:fldCharType="separate"/>
            </w:r>
            <w:r w:rsidR="00196367">
              <w:rPr>
                <w:noProof/>
                <w:webHidden/>
              </w:rPr>
              <w:t>12</w:t>
            </w:r>
            <w:r w:rsidR="00196367">
              <w:rPr>
                <w:noProof/>
                <w:webHidden/>
              </w:rPr>
              <w:fldChar w:fldCharType="end"/>
            </w:r>
          </w:hyperlink>
        </w:p>
        <w:p w:rsidR="00196367" w:rsidRDefault="00C540F1">
          <w:pPr>
            <w:pStyle w:val="TM1"/>
            <w:tabs>
              <w:tab w:val="right" w:leader="dot" w:pos="9019"/>
            </w:tabs>
            <w:rPr>
              <w:rFonts w:asciiTheme="minorHAnsi" w:eastAsiaTheme="minorEastAsia" w:hAnsiTheme="minorHAnsi" w:cstheme="minorBidi"/>
              <w:noProof/>
              <w:lang w:val="fr-FR"/>
            </w:rPr>
          </w:pPr>
          <w:hyperlink w:anchor="_Toc187313752" w:history="1">
            <w:r w:rsidR="00196367" w:rsidRPr="008E4800">
              <w:rPr>
                <w:rStyle w:val="Lienhypertexte"/>
                <w:noProof/>
              </w:rPr>
              <w:t>Sprint 1</w:t>
            </w:r>
            <w:r w:rsidR="00196367">
              <w:rPr>
                <w:noProof/>
                <w:webHidden/>
              </w:rPr>
              <w:tab/>
            </w:r>
            <w:r w:rsidR="00196367">
              <w:rPr>
                <w:noProof/>
                <w:webHidden/>
              </w:rPr>
              <w:fldChar w:fldCharType="begin"/>
            </w:r>
            <w:r w:rsidR="00196367">
              <w:rPr>
                <w:noProof/>
                <w:webHidden/>
              </w:rPr>
              <w:instrText xml:space="preserve"> PAGEREF _Toc187313752 \h </w:instrText>
            </w:r>
            <w:r w:rsidR="00196367">
              <w:rPr>
                <w:noProof/>
                <w:webHidden/>
              </w:rPr>
            </w:r>
            <w:r w:rsidR="00196367">
              <w:rPr>
                <w:noProof/>
                <w:webHidden/>
              </w:rPr>
              <w:fldChar w:fldCharType="separate"/>
            </w:r>
            <w:r w:rsidR="00196367">
              <w:rPr>
                <w:noProof/>
                <w:webHidden/>
              </w:rPr>
              <w:t>13</w:t>
            </w:r>
            <w:r w:rsidR="00196367">
              <w:rPr>
                <w:noProof/>
                <w:webHidden/>
              </w:rPr>
              <w:fldChar w:fldCharType="end"/>
            </w:r>
          </w:hyperlink>
        </w:p>
        <w:p w:rsidR="00196367" w:rsidRDefault="00C540F1">
          <w:pPr>
            <w:pStyle w:val="TM2"/>
            <w:tabs>
              <w:tab w:val="right" w:leader="dot" w:pos="9019"/>
            </w:tabs>
            <w:rPr>
              <w:rFonts w:asciiTheme="minorHAnsi" w:eastAsiaTheme="minorEastAsia" w:hAnsiTheme="minorHAnsi" w:cstheme="minorBidi"/>
              <w:noProof/>
              <w:lang w:val="fr-FR"/>
            </w:rPr>
          </w:pPr>
          <w:hyperlink w:anchor="_Toc187313753" w:history="1">
            <w:r w:rsidR="00196367" w:rsidRPr="008E4800">
              <w:rPr>
                <w:rStyle w:val="Lienhypertexte"/>
                <w:noProof/>
              </w:rPr>
              <w:t>215 - Description matérielle</w:t>
            </w:r>
            <w:r w:rsidR="00196367">
              <w:rPr>
                <w:noProof/>
                <w:webHidden/>
              </w:rPr>
              <w:tab/>
            </w:r>
            <w:r w:rsidR="00196367">
              <w:rPr>
                <w:noProof/>
                <w:webHidden/>
              </w:rPr>
              <w:fldChar w:fldCharType="begin"/>
            </w:r>
            <w:r w:rsidR="00196367">
              <w:rPr>
                <w:noProof/>
                <w:webHidden/>
              </w:rPr>
              <w:instrText xml:space="preserve"> PAGEREF _Toc187313753 \h </w:instrText>
            </w:r>
            <w:r w:rsidR="00196367">
              <w:rPr>
                <w:noProof/>
                <w:webHidden/>
              </w:rPr>
            </w:r>
            <w:r w:rsidR="00196367">
              <w:rPr>
                <w:noProof/>
                <w:webHidden/>
              </w:rPr>
              <w:fldChar w:fldCharType="separate"/>
            </w:r>
            <w:r w:rsidR="00196367">
              <w:rPr>
                <w:noProof/>
                <w:webHidden/>
              </w:rPr>
              <w:t>13</w:t>
            </w:r>
            <w:r w:rsidR="00196367">
              <w:rPr>
                <w:noProof/>
                <w:webHidden/>
              </w:rPr>
              <w:fldChar w:fldCharType="end"/>
            </w:r>
          </w:hyperlink>
        </w:p>
        <w:p w:rsidR="00196367" w:rsidRDefault="00C540F1">
          <w:pPr>
            <w:pStyle w:val="TM2"/>
            <w:tabs>
              <w:tab w:val="right" w:leader="dot" w:pos="9019"/>
            </w:tabs>
            <w:rPr>
              <w:rFonts w:asciiTheme="minorHAnsi" w:eastAsiaTheme="minorEastAsia" w:hAnsiTheme="minorHAnsi" w:cstheme="minorBidi"/>
              <w:noProof/>
              <w:lang w:val="fr-FR"/>
            </w:rPr>
          </w:pPr>
          <w:hyperlink w:anchor="_Toc187313754" w:history="1">
            <w:r w:rsidR="00196367" w:rsidRPr="008E4800">
              <w:rPr>
                <w:rStyle w:val="Lienhypertexte"/>
                <w:noProof/>
              </w:rPr>
              <w:t>305 - Note sur l'édition et l'histoire bibliographique</w:t>
            </w:r>
            <w:r w:rsidR="00196367">
              <w:rPr>
                <w:noProof/>
                <w:webHidden/>
              </w:rPr>
              <w:tab/>
            </w:r>
            <w:r w:rsidR="00196367">
              <w:rPr>
                <w:noProof/>
                <w:webHidden/>
              </w:rPr>
              <w:fldChar w:fldCharType="begin"/>
            </w:r>
            <w:r w:rsidR="00196367">
              <w:rPr>
                <w:noProof/>
                <w:webHidden/>
              </w:rPr>
              <w:instrText xml:space="preserve"> PAGEREF _Toc187313754 \h </w:instrText>
            </w:r>
            <w:r w:rsidR="00196367">
              <w:rPr>
                <w:noProof/>
                <w:webHidden/>
              </w:rPr>
            </w:r>
            <w:r w:rsidR="00196367">
              <w:rPr>
                <w:noProof/>
                <w:webHidden/>
              </w:rPr>
              <w:fldChar w:fldCharType="separate"/>
            </w:r>
            <w:r w:rsidR="00196367">
              <w:rPr>
                <w:noProof/>
                <w:webHidden/>
              </w:rPr>
              <w:t>13</w:t>
            </w:r>
            <w:r w:rsidR="00196367">
              <w:rPr>
                <w:noProof/>
                <w:webHidden/>
              </w:rPr>
              <w:fldChar w:fldCharType="end"/>
            </w:r>
          </w:hyperlink>
        </w:p>
        <w:p w:rsidR="00196367" w:rsidRDefault="00C540F1">
          <w:pPr>
            <w:pStyle w:val="TM2"/>
            <w:tabs>
              <w:tab w:val="right" w:leader="dot" w:pos="9019"/>
            </w:tabs>
            <w:rPr>
              <w:rFonts w:asciiTheme="minorHAnsi" w:eastAsiaTheme="minorEastAsia" w:hAnsiTheme="minorHAnsi" w:cstheme="minorBidi"/>
              <w:noProof/>
              <w:lang w:val="fr-FR"/>
            </w:rPr>
          </w:pPr>
          <w:hyperlink w:anchor="_Toc187313755" w:history="1">
            <w:r w:rsidR="00196367" w:rsidRPr="008E4800">
              <w:rPr>
                <w:rStyle w:val="Lienhypertexte"/>
                <w:noProof/>
              </w:rPr>
              <w:t xml:space="preserve">181, 182, 183 - </w:t>
            </w:r>
            <w:r w:rsidR="00196367" w:rsidRPr="008E4800">
              <w:rPr>
                <w:rStyle w:val="Lienhypertexte"/>
                <w:noProof/>
                <w:highlight w:val="white"/>
              </w:rPr>
              <w:t>Type de contenu, type de médiation et type de support</w:t>
            </w:r>
            <w:r w:rsidR="00196367">
              <w:rPr>
                <w:noProof/>
                <w:webHidden/>
              </w:rPr>
              <w:tab/>
            </w:r>
            <w:r w:rsidR="00196367">
              <w:rPr>
                <w:noProof/>
                <w:webHidden/>
              </w:rPr>
              <w:fldChar w:fldCharType="begin"/>
            </w:r>
            <w:r w:rsidR="00196367">
              <w:rPr>
                <w:noProof/>
                <w:webHidden/>
              </w:rPr>
              <w:instrText xml:space="preserve"> PAGEREF _Toc187313755 \h </w:instrText>
            </w:r>
            <w:r w:rsidR="00196367">
              <w:rPr>
                <w:noProof/>
                <w:webHidden/>
              </w:rPr>
            </w:r>
            <w:r w:rsidR="00196367">
              <w:rPr>
                <w:noProof/>
                <w:webHidden/>
              </w:rPr>
              <w:fldChar w:fldCharType="separate"/>
            </w:r>
            <w:r w:rsidR="00196367">
              <w:rPr>
                <w:noProof/>
                <w:webHidden/>
              </w:rPr>
              <w:t>14</w:t>
            </w:r>
            <w:r w:rsidR="00196367">
              <w:rPr>
                <w:noProof/>
                <w:webHidden/>
              </w:rPr>
              <w:fldChar w:fldCharType="end"/>
            </w:r>
          </w:hyperlink>
        </w:p>
        <w:p w:rsidR="00196367" w:rsidRDefault="00C540F1">
          <w:pPr>
            <w:pStyle w:val="TM2"/>
            <w:tabs>
              <w:tab w:val="right" w:leader="dot" w:pos="9019"/>
            </w:tabs>
            <w:rPr>
              <w:rFonts w:asciiTheme="minorHAnsi" w:eastAsiaTheme="minorEastAsia" w:hAnsiTheme="minorHAnsi" w:cstheme="minorBidi"/>
              <w:noProof/>
              <w:lang w:val="fr-FR"/>
            </w:rPr>
          </w:pPr>
          <w:hyperlink w:anchor="_Toc187313756" w:history="1">
            <w:r w:rsidR="00196367" w:rsidRPr="008E4800">
              <w:rPr>
                <w:rStyle w:val="Lienhypertexte"/>
                <w:noProof/>
              </w:rPr>
              <w:t>033 - Identifiant pérenne de la notice dans un autre système</w:t>
            </w:r>
            <w:r w:rsidR="00196367">
              <w:rPr>
                <w:noProof/>
                <w:webHidden/>
              </w:rPr>
              <w:tab/>
            </w:r>
            <w:r w:rsidR="00196367">
              <w:rPr>
                <w:noProof/>
                <w:webHidden/>
              </w:rPr>
              <w:fldChar w:fldCharType="begin"/>
            </w:r>
            <w:r w:rsidR="00196367">
              <w:rPr>
                <w:noProof/>
                <w:webHidden/>
              </w:rPr>
              <w:instrText xml:space="preserve"> PAGEREF _Toc187313756 \h </w:instrText>
            </w:r>
            <w:r w:rsidR="00196367">
              <w:rPr>
                <w:noProof/>
                <w:webHidden/>
              </w:rPr>
            </w:r>
            <w:r w:rsidR="00196367">
              <w:rPr>
                <w:noProof/>
                <w:webHidden/>
              </w:rPr>
              <w:fldChar w:fldCharType="separate"/>
            </w:r>
            <w:r w:rsidR="00196367">
              <w:rPr>
                <w:noProof/>
                <w:webHidden/>
              </w:rPr>
              <w:t>14</w:t>
            </w:r>
            <w:r w:rsidR="00196367">
              <w:rPr>
                <w:noProof/>
                <w:webHidden/>
              </w:rPr>
              <w:fldChar w:fldCharType="end"/>
            </w:r>
          </w:hyperlink>
        </w:p>
        <w:p w:rsidR="00196367" w:rsidRDefault="00C540F1">
          <w:pPr>
            <w:pStyle w:val="TM2"/>
            <w:tabs>
              <w:tab w:val="right" w:leader="dot" w:pos="9019"/>
            </w:tabs>
            <w:rPr>
              <w:rFonts w:asciiTheme="minorHAnsi" w:eastAsiaTheme="minorEastAsia" w:hAnsiTheme="minorHAnsi" w:cstheme="minorBidi"/>
              <w:noProof/>
              <w:lang w:val="fr-FR"/>
            </w:rPr>
          </w:pPr>
          <w:hyperlink w:anchor="_Toc187313757" w:history="1">
            <w:r w:rsidR="00196367" w:rsidRPr="008E4800">
              <w:rPr>
                <w:rStyle w:val="Lienhypertexte"/>
                <w:noProof/>
              </w:rPr>
              <w:t>010 - Numéro international normalisé du livre</w:t>
            </w:r>
            <w:r w:rsidR="00196367">
              <w:rPr>
                <w:noProof/>
                <w:webHidden/>
              </w:rPr>
              <w:tab/>
            </w:r>
            <w:r w:rsidR="00196367">
              <w:rPr>
                <w:noProof/>
                <w:webHidden/>
              </w:rPr>
              <w:fldChar w:fldCharType="begin"/>
            </w:r>
            <w:r w:rsidR="00196367">
              <w:rPr>
                <w:noProof/>
                <w:webHidden/>
              </w:rPr>
              <w:instrText xml:space="preserve"> PAGEREF _Toc187313757 \h </w:instrText>
            </w:r>
            <w:r w:rsidR="00196367">
              <w:rPr>
                <w:noProof/>
                <w:webHidden/>
              </w:rPr>
            </w:r>
            <w:r w:rsidR="00196367">
              <w:rPr>
                <w:noProof/>
                <w:webHidden/>
              </w:rPr>
              <w:fldChar w:fldCharType="separate"/>
            </w:r>
            <w:r w:rsidR="00196367">
              <w:rPr>
                <w:noProof/>
                <w:webHidden/>
              </w:rPr>
              <w:t>14</w:t>
            </w:r>
            <w:r w:rsidR="00196367">
              <w:rPr>
                <w:noProof/>
                <w:webHidden/>
              </w:rPr>
              <w:fldChar w:fldCharType="end"/>
            </w:r>
          </w:hyperlink>
        </w:p>
        <w:p w:rsidR="00196367" w:rsidRDefault="00C540F1">
          <w:pPr>
            <w:pStyle w:val="TM2"/>
            <w:tabs>
              <w:tab w:val="right" w:leader="dot" w:pos="9019"/>
            </w:tabs>
            <w:rPr>
              <w:rFonts w:asciiTheme="minorHAnsi" w:eastAsiaTheme="minorEastAsia" w:hAnsiTheme="minorHAnsi" w:cstheme="minorBidi"/>
              <w:noProof/>
              <w:lang w:val="fr-FR"/>
            </w:rPr>
          </w:pPr>
          <w:hyperlink w:anchor="_Toc187313758" w:history="1">
            <w:r w:rsidR="00196367" w:rsidRPr="008E4800">
              <w:rPr>
                <w:rStyle w:val="Lienhypertexte"/>
                <w:noProof/>
              </w:rPr>
              <w:t>Champs avec préfixe</w:t>
            </w:r>
            <w:r w:rsidR="00196367">
              <w:rPr>
                <w:noProof/>
                <w:webHidden/>
              </w:rPr>
              <w:tab/>
            </w:r>
            <w:r w:rsidR="00196367">
              <w:rPr>
                <w:noProof/>
                <w:webHidden/>
              </w:rPr>
              <w:fldChar w:fldCharType="begin"/>
            </w:r>
            <w:r w:rsidR="00196367">
              <w:rPr>
                <w:noProof/>
                <w:webHidden/>
              </w:rPr>
              <w:instrText xml:space="preserve"> PAGEREF _Toc187313758 \h </w:instrText>
            </w:r>
            <w:r w:rsidR="00196367">
              <w:rPr>
                <w:noProof/>
                <w:webHidden/>
              </w:rPr>
            </w:r>
            <w:r w:rsidR="00196367">
              <w:rPr>
                <w:noProof/>
                <w:webHidden/>
              </w:rPr>
              <w:fldChar w:fldCharType="separate"/>
            </w:r>
            <w:r w:rsidR="00196367">
              <w:rPr>
                <w:noProof/>
                <w:webHidden/>
              </w:rPr>
              <w:t>14</w:t>
            </w:r>
            <w:r w:rsidR="00196367">
              <w:rPr>
                <w:noProof/>
                <w:webHidden/>
              </w:rPr>
              <w:fldChar w:fldCharType="end"/>
            </w:r>
          </w:hyperlink>
        </w:p>
        <w:p w:rsidR="00196367" w:rsidRDefault="00C540F1">
          <w:pPr>
            <w:pStyle w:val="TM2"/>
            <w:tabs>
              <w:tab w:val="right" w:leader="dot" w:pos="9019"/>
            </w:tabs>
            <w:rPr>
              <w:rFonts w:asciiTheme="minorHAnsi" w:eastAsiaTheme="minorEastAsia" w:hAnsiTheme="minorHAnsi" w:cstheme="minorBidi"/>
              <w:noProof/>
              <w:lang w:val="fr-FR"/>
            </w:rPr>
          </w:pPr>
          <w:hyperlink w:anchor="_Toc187313759" w:history="1">
            <w:r w:rsidR="00196367" w:rsidRPr="008E4800">
              <w:rPr>
                <w:rStyle w:val="Lienhypertexte"/>
                <w:noProof/>
              </w:rPr>
              <w:t>Métadonnées de notices (champs 001, 003, 005, 035, 801)</w:t>
            </w:r>
            <w:r w:rsidR="00196367">
              <w:rPr>
                <w:noProof/>
                <w:webHidden/>
              </w:rPr>
              <w:tab/>
            </w:r>
            <w:r w:rsidR="00196367">
              <w:rPr>
                <w:noProof/>
                <w:webHidden/>
              </w:rPr>
              <w:fldChar w:fldCharType="begin"/>
            </w:r>
            <w:r w:rsidR="00196367">
              <w:rPr>
                <w:noProof/>
                <w:webHidden/>
              </w:rPr>
              <w:instrText xml:space="preserve"> PAGEREF _Toc187313759 \h </w:instrText>
            </w:r>
            <w:r w:rsidR="00196367">
              <w:rPr>
                <w:noProof/>
                <w:webHidden/>
              </w:rPr>
            </w:r>
            <w:r w:rsidR="00196367">
              <w:rPr>
                <w:noProof/>
                <w:webHidden/>
              </w:rPr>
              <w:fldChar w:fldCharType="separate"/>
            </w:r>
            <w:r w:rsidR="00196367">
              <w:rPr>
                <w:noProof/>
                <w:webHidden/>
              </w:rPr>
              <w:t>17</w:t>
            </w:r>
            <w:r w:rsidR="00196367">
              <w:rPr>
                <w:noProof/>
                <w:webHidden/>
              </w:rPr>
              <w:fldChar w:fldCharType="end"/>
            </w:r>
          </w:hyperlink>
        </w:p>
        <w:p w:rsidR="00196367" w:rsidRDefault="00C540F1">
          <w:pPr>
            <w:pStyle w:val="TM1"/>
            <w:tabs>
              <w:tab w:val="right" w:leader="dot" w:pos="9019"/>
            </w:tabs>
            <w:rPr>
              <w:rFonts w:asciiTheme="minorHAnsi" w:eastAsiaTheme="minorEastAsia" w:hAnsiTheme="minorHAnsi" w:cstheme="minorBidi"/>
              <w:noProof/>
              <w:lang w:val="fr-FR"/>
            </w:rPr>
          </w:pPr>
          <w:hyperlink w:anchor="_Toc187313760" w:history="1">
            <w:r w:rsidR="00196367" w:rsidRPr="008E4800">
              <w:rPr>
                <w:rStyle w:val="Lienhypertexte"/>
                <w:noProof/>
              </w:rPr>
              <w:t>Sprint 2</w:t>
            </w:r>
            <w:r w:rsidR="00196367">
              <w:rPr>
                <w:noProof/>
                <w:webHidden/>
              </w:rPr>
              <w:tab/>
            </w:r>
            <w:r w:rsidR="00196367">
              <w:rPr>
                <w:noProof/>
                <w:webHidden/>
              </w:rPr>
              <w:fldChar w:fldCharType="begin"/>
            </w:r>
            <w:r w:rsidR="00196367">
              <w:rPr>
                <w:noProof/>
                <w:webHidden/>
              </w:rPr>
              <w:instrText xml:space="preserve"> PAGEREF _Toc187313760 \h </w:instrText>
            </w:r>
            <w:r w:rsidR="00196367">
              <w:rPr>
                <w:noProof/>
                <w:webHidden/>
              </w:rPr>
            </w:r>
            <w:r w:rsidR="00196367">
              <w:rPr>
                <w:noProof/>
                <w:webHidden/>
              </w:rPr>
              <w:fldChar w:fldCharType="separate"/>
            </w:r>
            <w:r w:rsidR="00196367">
              <w:rPr>
                <w:noProof/>
                <w:webHidden/>
              </w:rPr>
              <w:t>19</w:t>
            </w:r>
            <w:r w:rsidR="00196367">
              <w:rPr>
                <w:noProof/>
                <w:webHidden/>
              </w:rPr>
              <w:fldChar w:fldCharType="end"/>
            </w:r>
          </w:hyperlink>
        </w:p>
        <w:p w:rsidR="00196367" w:rsidRDefault="00C540F1">
          <w:pPr>
            <w:pStyle w:val="TM2"/>
            <w:tabs>
              <w:tab w:val="right" w:leader="dot" w:pos="9019"/>
            </w:tabs>
            <w:rPr>
              <w:rFonts w:asciiTheme="minorHAnsi" w:eastAsiaTheme="minorEastAsia" w:hAnsiTheme="minorHAnsi" w:cstheme="minorBidi"/>
              <w:noProof/>
              <w:lang w:val="fr-FR"/>
            </w:rPr>
          </w:pPr>
          <w:hyperlink w:anchor="_Toc187313761" w:history="1">
            <w:r w:rsidR="00196367" w:rsidRPr="008E4800">
              <w:rPr>
                <w:rStyle w:val="Lienhypertexte"/>
                <w:noProof/>
              </w:rPr>
              <w:t>029 - Numéro national de thèse et autres numéros de documents universitaires</w:t>
            </w:r>
            <w:r w:rsidR="00196367">
              <w:rPr>
                <w:noProof/>
                <w:webHidden/>
              </w:rPr>
              <w:tab/>
            </w:r>
            <w:r w:rsidR="00196367">
              <w:rPr>
                <w:noProof/>
                <w:webHidden/>
              </w:rPr>
              <w:fldChar w:fldCharType="begin"/>
            </w:r>
            <w:r w:rsidR="00196367">
              <w:rPr>
                <w:noProof/>
                <w:webHidden/>
              </w:rPr>
              <w:instrText xml:space="preserve"> PAGEREF _Toc187313761 \h </w:instrText>
            </w:r>
            <w:r w:rsidR="00196367">
              <w:rPr>
                <w:noProof/>
                <w:webHidden/>
              </w:rPr>
            </w:r>
            <w:r w:rsidR="00196367">
              <w:rPr>
                <w:noProof/>
                <w:webHidden/>
              </w:rPr>
              <w:fldChar w:fldCharType="separate"/>
            </w:r>
            <w:r w:rsidR="00196367">
              <w:rPr>
                <w:noProof/>
                <w:webHidden/>
              </w:rPr>
              <w:t>19</w:t>
            </w:r>
            <w:r w:rsidR="00196367">
              <w:rPr>
                <w:noProof/>
                <w:webHidden/>
              </w:rPr>
              <w:fldChar w:fldCharType="end"/>
            </w:r>
          </w:hyperlink>
        </w:p>
        <w:p w:rsidR="00196367" w:rsidRDefault="00C540F1">
          <w:pPr>
            <w:pStyle w:val="TM2"/>
            <w:tabs>
              <w:tab w:val="right" w:leader="dot" w:pos="9019"/>
            </w:tabs>
            <w:rPr>
              <w:rFonts w:asciiTheme="minorHAnsi" w:eastAsiaTheme="minorEastAsia" w:hAnsiTheme="minorHAnsi" w:cstheme="minorBidi"/>
              <w:noProof/>
              <w:lang w:val="fr-FR"/>
            </w:rPr>
          </w:pPr>
          <w:hyperlink w:anchor="_Toc187313762" w:history="1">
            <w:r w:rsidR="00196367" w:rsidRPr="008E4800">
              <w:rPr>
                <w:rStyle w:val="Lienhypertexte"/>
                <w:noProof/>
              </w:rPr>
              <w:t>035 - Identifiant de la notice dans un autre système</w:t>
            </w:r>
            <w:r w:rsidR="00196367">
              <w:rPr>
                <w:noProof/>
                <w:webHidden/>
              </w:rPr>
              <w:tab/>
            </w:r>
            <w:r w:rsidR="00196367">
              <w:rPr>
                <w:noProof/>
                <w:webHidden/>
              </w:rPr>
              <w:fldChar w:fldCharType="begin"/>
            </w:r>
            <w:r w:rsidR="00196367">
              <w:rPr>
                <w:noProof/>
                <w:webHidden/>
              </w:rPr>
              <w:instrText xml:space="preserve"> PAGEREF _Toc187313762 \h </w:instrText>
            </w:r>
            <w:r w:rsidR="00196367">
              <w:rPr>
                <w:noProof/>
                <w:webHidden/>
              </w:rPr>
            </w:r>
            <w:r w:rsidR="00196367">
              <w:rPr>
                <w:noProof/>
                <w:webHidden/>
              </w:rPr>
              <w:fldChar w:fldCharType="separate"/>
            </w:r>
            <w:r w:rsidR="00196367">
              <w:rPr>
                <w:noProof/>
                <w:webHidden/>
              </w:rPr>
              <w:t>20</w:t>
            </w:r>
            <w:r w:rsidR="00196367">
              <w:rPr>
                <w:noProof/>
                <w:webHidden/>
              </w:rPr>
              <w:fldChar w:fldCharType="end"/>
            </w:r>
          </w:hyperlink>
        </w:p>
        <w:p w:rsidR="00196367" w:rsidRDefault="00C540F1">
          <w:pPr>
            <w:pStyle w:val="TM2"/>
            <w:tabs>
              <w:tab w:val="right" w:leader="dot" w:pos="9019"/>
            </w:tabs>
            <w:rPr>
              <w:rFonts w:asciiTheme="minorHAnsi" w:eastAsiaTheme="minorEastAsia" w:hAnsiTheme="minorHAnsi" w:cstheme="minorBidi"/>
              <w:noProof/>
              <w:lang w:val="fr-FR"/>
            </w:rPr>
          </w:pPr>
          <w:hyperlink w:anchor="_Toc187313763" w:history="1">
            <w:r w:rsidR="00196367" w:rsidRPr="008E4800">
              <w:rPr>
                <w:rStyle w:val="Lienhypertexte"/>
                <w:noProof/>
              </w:rPr>
              <w:t>200 - Titre et mention de responsabilité</w:t>
            </w:r>
            <w:r w:rsidR="00196367">
              <w:rPr>
                <w:noProof/>
                <w:webHidden/>
              </w:rPr>
              <w:tab/>
            </w:r>
            <w:r w:rsidR="00196367">
              <w:rPr>
                <w:noProof/>
                <w:webHidden/>
              </w:rPr>
              <w:fldChar w:fldCharType="begin"/>
            </w:r>
            <w:r w:rsidR="00196367">
              <w:rPr>
                <w:noProof/>
                <w:webHidden/>
              </w:rPr>
              <w:instrText xml:space="preserve"> PAGEREF _Toc187313763 \h </w:instrText>
            </w:r>
            <w:r w:rsidR="00196367">
              <w:rPr>
                <w:noProof/>
                <w:webHidden/>
              </w:rPr>
            </w:r>
            <w:r w:rsidR="00196367">
              <w:rPr>
                <w:noProof/>
                <w:webHidden/>
              </w:rPr>
              <w:fldChar w:fldCharType="separate"/>
            </w:r>
            <w:r w:rsidR="00196367">
              <w:rPr>
                <w:noProof/>
                <w:webHidden/>
              </w:rPr>
              <w:t>21</w:t>
            </w:r>
            <w:r w:rsidR="00196367">
              <w:rPr>
                <w:noProof/>
                <w:webHidden/>
              </w:rPr>
              <w:fldChar w:fldCharType="end"/>
            </w:r>
          </w:hyperlink>
        </w:p>
        <w:p w:rsidR="00196367" w:rsidRDefault="00C540F1">
          <w:pPr>
            <w:pStyle w:val="TM2"/>
            <w:tabs>
              <w:tab w:val="right" w:leader="dot" w:pos="9019"/>
            </w:tabs>
            <w:rPr>
              <w:rFonts w:asciiTheme="minorHAnsi" w:eastAsiaTheme="minorEastAsia" w:hAnsiTheme="minorHAnsi" w:cstheme="minorBidi"/>
              <w:noProof/>
              <w:lang w:val="fr-FR"/>
            </w:rPr>
          </w:pPr>
          <w:hyperlink w:anchor="_Toc187313764" w:history="1">
            <w:r w:rsidR="00196367" w:rsidRPr="008E4800">
              <w:rPr>
                <w:rStyle w:val="Lienhypertexte"/>
                <w:noProof/>
              </w:rPr>
              <w:t>210 - Publication, production, diffusion, etc.</w:t>
            </w:r>
            <w:r w:rsidR="00196367">
              <w:rPr>
                <w:noProof/>
                <w:webHidden/>
              </w:rPr>
              <w:tab/>
            </w:r>
            <w:r w:rsidR="00196367">
              <w:rPr>
                <w:noProof/>
                <w:webHidden/>
              </w:rPr>
              <w:fldChar w:fldCharType="begin"/>
            </w:r>
            <w:r w:rsidR="00196367">
              <w:rPr>
                <w:noProof/>
                <w:webHidden/>
              </w:rPr>
              <w:instrText xml:space="preserve"> PAGEREF _Toc187313764 \h </w:instrText>
            </w:r>
            <w:r w:rsidR="00196367">
              <w:rPr>
                <w:noProof/>
                <w:webHidden/>
              </w:rPr>
            </w:r>
            <w:r w:rsidR="00196367">
              <w:rPr>
                <w:noProof/>
                <w:webHidden/>
              </w:rPr>
              <w:fldChar w:fldCharType="separate"/>
            </w:r>
            <w:r w:rsidR="00196367">
              <w:rPr>
                <w:noProof/>
                <w:webHidden/>
              </w:rPr>
              <w:t>21</w:t>
            </w:r>
            <w:r w:rsidR="00196367">
              <w:rPr>
                <w:noProof/>
                <w:webHidden/>
              </w:rPr>
              <w:fldChar w:fldCharType="end"/>
            </w:r>
          </w:hyperlink>
        </w:p>
        <w:p w:rsidR="00196367" w:rsidRDefault="00C540F1">
          <w:pPr>
            <w:pStyle w:val="TM2"/>
            <w:tabs>
              <w:tab w:val="right" w:leader="dot" w:pos="9019"/>
            </w:tabs>
            <w:rPr>
              <w:rFonts w:asciiTheme="minorHAnsi" w:eastAsiaTheme="minorEastAsia" w:hAnsiTheme="minorHAnsi" w:cstheme="minorBidi"/>
              <w:noProof/>
              <w:lang w:val="fr-FR"/>
            </w:rPr>
          </w:pPr>
          <w:hyperlink w:anchor="_Toc187313765" w:history="1">
            <w:r w:rsidR="00196367" w:rsidRPr="008E4800">
              <w:rPr>
                <w:rStyle w:val="Lienhypertexte"/>
                <w:noProof/>
              </w:rPr>
              <w:t>230 - Zone particulière à certains types de ressources : ressources électroniques</w:t>
            </w:r>
            <w:r w:rsidR="00196367">
              <w:rPr>
                <w:noProof/>
                <w:webHidden/>
              </w:rPr>
              <w:tab/>
            </w:r>
            <w:r w:rsidR="00196367">
              <w:rPr>
                <w:noProof/>
                <w:webHidden/>
              </w:rPr>
              <w:fldChar w:fldCharType="begin"/>
            </w:r>
            <w:r w:rsidR="00196367">
              <w:rPr>
                <w:noProof/>
                <w:webHidden/>
              </w:rPr>
              <w:instrText xml:space="preserve"> PAGEREF _Toc187313765 \h </w:instrText>
            </w:r>
            <w:r w:rsidR="00196367">
              <w:rPr>
                <w:noProof/>
                <w:webHidden/>
              </w:rPr>
            </w:r>
            <w:r w:rsidR="00196367">
              <w:rPr>
                <w:noProof/>
                <w:webHidden/>
              </w:rPr>
              <w:fldChar w:fldCharType="separate"/>
            </w:r>
            <w:r w:rsidR="00196367">
              <w:rPr>
                <w:noProof/>
                <w:webHidden/>
              </w:rPr>
              <w:t>22</w:t>
            </w:r>
            <w:r w:rsidR="00196367">
              <w:rPr>
                <w:noProof/>
                <w:webHidden/>
              </w:rPr>
              <w:fldChar w:fldCharType="end"/>
            </w:r>
          </w:hyperlink>
        </w:p>
        <w:p w:rsidR="00196367" w:rsidRDefault="00C540F1">
          <w:pPr>
            <w:pStyle w:val="TM2"/>
            <w:tabs>
              <w:tab w:val="right" w:leader="dot" w:pos="9019"/>
            </w:tabs>
            <w:rPr>
              <w:rFonts w:asciiTheme="minorHAnsi" w:eastAsiaTheme="minorEastAsia" w:hAnsiTheme="minorHAnsi" w:cstheme="minorBidi"/>
              <w:noProof/>
              <w:lang w:val="fr-FR"/>
            </w:rPr>
          </w:pPr>
          <w:hyperlink w:anchor="_Toc187313766" w:history="1">
            <w:r w:rsidR="00196367" w:rsidRPr="008E4800">
              <w:rPr>
                <w:rStyle w:val="Lienhypertexte"/>
                <w:noProof/>
              </w:rPr>
              <w:t>300 - Note générale</w:t>
            </w:r>
            <w:r w:rsidR="00196367">
              <w:rPr>
                <w:noProof/>
                <w:webHidden/>
              </w:rPr>
              <w:tab/>
            </w:r>
            <w:r w:rsidR="00196367">
              <w:rPr>
                <w:noProof/>
                <w:webHidden/>
              </w:rPr>
              <w:fldChar w:fldCharType="begin"/>
            </w:r>
            <w:r w:rsidR="00196367">
              <w:rPr>
                <w:noProof/>
                <w:webHidden/>
              </w:rPr>
              <w:instrText xml:space="preserve"> PAGEREF _Toc187313766 \h </w:instrText>
            </w:r>
            <w:r w:rsidR="00196367">
              <w:rPr>
                <w:noProof/>
                <w:webHidden/>
              </w:rPr>
            </w:r>
            <w:r w:rsidR="00196367">
              <w:rPr>
                <w:noProof/>
                <w:webHidden/>
              </w:rPr>
              <w:fldChar w:fldCharType="separate"/>
            </w:r>
            <w:r w:rsidR="00196367">
              <w:rPr>
                <w:noProof/>
                <w:webHidden/>
              </w:rPr>
              <w:t>22</w:t>
            </w:r>
            <w:r w:rsidR="00196367">
              <w:rPr>
                <w:noProof/>
                <w:webHidden/>
              </w:rPr>
              <w:fldChar w:fldCharType="end"/>
            </w:r>
          </w:hyperlink>
        </w:p>
        <w:p w:rsidR="00196367" w:rsidRDefault="00C540F1">
          <w:pPr>
            <w:pStyle w:val="TM2"/>
            <w:tabs>
              <w:tab w:val="right" w:leader="dot" w:pos="9019"/>
            </w:tabs>
            <w:rPr>
              <w:rFonts w:asciiTheme="minorHAnsi" w:eastAsiaTheme="minorEastAsia" w:hAnsiTheme="minorHAnsi" w:cstheme="minorBidi"/>
              <w:noProof/>
              <w:lang w:val="fr-FR"/>
            </w:rPr>
          </w:pPr>
          <w:hyperlink w:anchor="_Toc187313767" w:history="1">
            <w:r w:rsidR="00196367" w:rsidRPr="008E4800">
              <w:rPr>
                <w:rStyle w:val="Lienhypertexte"/>
                <w:noProof/>
              </w:rPr>
              <w:t>328 - Note de thèse ou autre travail universitaire</w:t>
            </w:r>
            <w:r w:rsidR="00196367">
              <w:rPr>
                <w:noProof/>
                <w:webHidden/>
              </w:rPr>
              <w:tab/>
            </w:r>
            <w:r w:rsidR="00196367">
              <w:rPr>
                <w:noProof/>
                <w:webHidden/>
              </w:rPr>
              <w:fldChar w:fldCharType="begin"/>
            </w:r>
            <w:r w:rsidR="00196367">
              <w:rPr>
                <w:noProof/>
                <w:webHidden/>
              </w:rPr>
              <w:instrText xml:space="preserve"> PAGEREF _Toc187313767 \h </w:instrText>
            </w:r>
            <w:r w:rsidR="00196367">
              <w:rPr>
                <w:noProof/>
                <w:webHidden/>
              </w:rPr>
            </w:r>
            <w:r w:rsidR="00196367">
              <w:rPr>
                <w:noProof/>
                <w:webHidden/>
              </w:rPr>
              <w:fldChar w:fldCharType="separate"/>
            </w:r>
            <w:r w:rsidR="00196367">
              <w:rPr>
                <w:noProof/>
                <w:webHidden/>
              </w:rPr>
              <w:t>22</w:t>
            </w:r>
            <w:r w:rsidR="00196367">
              <w:rPr>
                <w:noProof/>
                <w:webHidden/>
              </w:rPr>
              <w:fldChar w:fldCharType="end"/>
            </w:r>
          </w:hyperlink>
        </w:p>
        <w:p w:rsidR="00196367" w:rsidRDefault="00C540F1">
          <w:pPr>
            <w:pStyle w:val="TM2"/>
            <w:tabs>
              <w:tab w:val="right" w:leader="dot" w:pos="9019"/>
            </w:tabs>
            <w:rPr>
              <w:rFonts w:asciiTheme="minorHAnsi" w:eastAsiaTheme="minorEastAsia" w:hAnsiTheme="minorHAnsi" w:cstheme="minorBidi"/>
              <w:noProof/>
              <w:lang w:val="fr-FR"/>
            </w:rPr>
          </w:pPr>
          <w:hyperlink w:anchor="_Toc187313768" w:history="1">
            <w:r w:rsidR="00196367" w:rsidRPr="008E4800">
              <w:rPr>
                <w:rStyle w:val="Lienhypertexte"/>
                <w:noProof/>
              </w:rPr>
              <w:t>337 - Note sur la configuration requise</w:t>
            </w:r>
            <w:r w:rsidR="00196367">
              <w:rPr>
                <w:noProof/>
                <w:webHidden/>
              </w:rPr>
              <w:tab/>
            </w:r>
            <w:r w:rsidR="00196367">
              <w:rPr>
                <w:noProof/>
                <w:webHidden/>
              </w:rPr>
              <w:fldChar w:fldCharType="begin"/>
            </w:r>
            <w:r w:rsidR="00196367">
              <w:rPr>
                <w:noProof/>
                <w:webHidden/>
              </w:rPr>
              <w:instrText xml:space="preserve"> PAGEREF _Toc187313768 \h </w:instrText>
            </w:r>
            <w:r w:rsidR="00196367">
              <w:rPr>
                <w:noProof/>
                <w:webHidden/>
              </w:rPr>
            </w:r>
            <w:r w:rsidR="00196367">
              <w:rPr>
                <w:noProof/>
                <w:webHidden/>
              </w:rPr>
              <w:fldChar w:fldCharType="separate"/>
            </w:r>
            <w:r w:rsidR="00196367">
              <w:rPr>
                <w:noProof/>
                <w:webHidden/>
              </w:rPr>
              <w:t>22</w:t>
            </w:r>
            <w:r w:rsidR="00196367">
              <w:rPr>
                <w:noProof/>
                <w:webHidden/>
              </w:rPr>
              <w:fldChar w:fldCharType="end"/>
            </w:r>
          </w:hyperlink>
        </w:p>
        <w:p w:rsidR="00196367" w:rsidRDefault="00C540F1">
          <w:pPr>
            <w:pStyle w:val="TM2"/>
            <w:tabs>
              <w:tab w:val="right" w:leader="dot" w:pos="9019"/>
            </w:tabs>
            <w:rPr>
              <w:rFonts w:asciiTheme="minorHAnsi" w:eastAsiaTheme="minorEastAsia" w:hAnsiTheme="minorHAnsi" w:cstheme="minorBidi"/>
              <w:noProof/>
              <w:lang w:val="fr-FR"/>
            </w:rPr>
          </w:pPr>
          <w:hyperlink w:anchor="_Toc187313769" w:history="1">
            <w:r w:rsidR="00196367" w:rsidRPr="008E4800">
              <w:rPr>
                <w:rStyle w:val="Lienhypertexte"/>
                <w:noProof/>
              </w:rPr>
              <w:t>517 - Autres variantes du titre</w:t>
            </w:r>
            <w:r w:rsidR="00196367">
              <w:rPr>
                <w:noProof/>
                <w:webHidden/>
              </w:rPr>
              <w:tab/>
            </w:r>
            <w:r w:rsidR="00196367">
              <w:rPr>
                <w:noProof/>
                <w:webHidden/>
              </w:rPr>
              <w:fldChar w:fldCharType="begin"/>
            </w:r>
            <w:r w:rsidR="00196367">
              <w:rPr>
                <w:noProof/>
                <w:webHidden/>
              </w:rPr>
              <w:instrText xml:space="preserve"> PAGEREF _Toc187313769 \h </w:instrText>
            </w:r>
            <w:r w:rsidR="00196367">
              <w:rPr>
                <w:noProof/>
                <w:webHidden/>
              </w:rPr>
            </w:r>
            <w:r w:rsidR="00196367">
              <w:rPr>
                <w:noProof/>
                <w:webHidden/>
              </w:rPr>
              <w:fldChar w:fldCharType="separate"/>
            </w:r>
            <w:r w:rsidR="00196367">
              <w:rPr>
                <w:noProof/>
                <w:webHidden/>
              </w:rPr>
              <w:t>22</w:t>
            </w:r>
            <w:r w:rsidR="00196367">
              <w:rPr>
                <w:noProof/>
                <w:webHidden/>
              </w:rPr>
              <w:fldChar w:fldCharType="end"/>
            </w:r>
          </w:hyperlink>
        </w:p>
        <w:p w:rsidR="00196367" w:rsidRDefault="00C540F1">
          <w:pPr>
            <w:pStyle w:val="TM2"/>
            <w:tabs>
              <w:tab w:val="right" w:leader="dot" w:pos="9019"/>
            </w:tabs>
            <w:rPr>
              <w:rFonts w:asciiTheme="minorHAnsi" w:eastAsiaTheme="minorEastAsia" w:hAnsiTheme="minorHAnsi" w:cstheme="minorBidi"/>
              <w:noProof/>
              <w:lang w:val="fr-FR"/>
            </w:rPr>
          </w:pPr>
          <w:hyperlink w:anchor="_Toc187313770" w:history="1">
            <w:r w:rsidR="00196367" w:rsidRPr="008E4800">
              <w:rPr>
                <w:rStyle w:val="Lienhypertexte"/>
                <w:noProof/>
              </w:rPr>
              <w:t>680 - Classification de la Bibliothèque du Congrès</w:t>
            </w:r>
            <w:r w:rsidR="00196367">
              <w:rPr>
                <w:noProof/>
                <w:webHidden/>
              </w:rPr>
              <w:tab/>
            </w:r>
            <w:r w:rsidR="00196367">
              <w:rPr>
                <w:noProof/>
                <w:webHidden/>
              </w:rPr>
              <w:fldChar w:fldCharType="begin"/>
            </w:r>
            <w:r w:rsidR="00196367">
              <w:rPr>
                <w:noProof/>
                <w:webHidden/>
              </w:rPr>
              <w:instrText xml:space="preserve"> PAGEREF _Toc187313770 \h </w:instrText>
            </w:r>
            <w:r w:rsidR="00196367">
              <w:rPr>
                <w:noProof/>
                <w:webHidden/>
              </w:rPr>
            </w:r>
            <w:r w:rsidR="00196367">
              <w:rPr>
                <w:noProof/>
                <w:webHidden/>
              </w:rPr>
              <w:fldChar w:fldCharType="separate"/>
            </w:r>
            <w:r w:rsidR="00196367">
              <w:rPr>
                <w:noProof/>
                <w:webHidden/>
              </w:rPr>
              <w:t>23</w:t>
            </w:r>
            <w:r w:rsidR="00196367">
              <w:rPr>
                <w:noProof/>
                <w:webHidden/>
              </w:rPr>
              <w:fldChar w:fldCharType="end"/>
            </w:r>
          </w:hyperlink>
        </w:p>
        <w:p w:rsidR="00196367" w:rsidRDefault="00C540F1">
          <w:pPr>
            <w:pStyle w:val="TM1"/>
            <w:tabs>
              <w:tab w:val="right" w:leader="dot" w:pos="9019"/>
            </w:tabs>
            <w:rPr>
              <w:rFonts w:asciiTheme="minorHAnsi" w:eastAsiaTheme="minorEastAsia" w:hAnsiTheme="minorHAnsi" w:cstheme="minorBidi"/>
              <w:noProof/>
              <w:lang w:val="fr-FR"/>
            </w:rPr>
          </w:pPr>
          <w:hyperlink w:anchor="_Toc187313771" w:history="1">
            <w:r w:rsidR="00196367" w:rsidRPr="008E4800">
              <w:rPr>
                <w:rStyle w:val="Lienhypertexte"/>
                <w:noProof/>
              </w:rPr>
              <w:t>Sprint 3</w:t>
            </w:r>
            <w:r w:rsidR="00196367">
              <w:rPr>
                <w:noProof/>
                <w:webHidden/>
              </w:rPr>
              <w:tab/>
            </w:r>
            <w:r w:rsidR="00196367">
              <w:rPr>
                <w:noProof/>
                <w:webHidden/>
              </w:rPr>
              <w:fldChar w:fldCharType="begin"/>
            </w:r>
            <w:r w:rsidR="00196367">
              <w:rPr>
                <w:noProof/>
                <w:webHidden/>
              </w:rPr>
              <w:instrText xml:space="preserve"> PAGEREF _Toc187313771 \h </w:instrText>
            </w:r>
            <w:r w:rsidR="00196367">
              <w:rPr>
                <w:noProof/>
                <w:webHidden/>
              </w:rPr>
            </w:r>
            <w:r w:rsidR="00196367">
              <w:rPr>
                <w:noProof/>
                <w:webHidden/>
              </w:rPr>
              <w:fldChar w:fldCharType="separate"/>
            </w:r>
            <w:r w:rsidR="00196367">
              <w:rPr>
                <w:noProof/>
                <w:webHidden/>
              </w:rPr>
              <w:t>24</w:t>
            </w:r>
            <w:r w:rsidR="00196367">
              <w:rPr>
                <w:noProof/>
                <w:webHidden/>
              </w:rPr>
              <w:fldChar w:fldCharType="end"/>
            </w:r>
          </w:hyperlink>
        </w:p>
        <w:p w:rsidR="00196367" w:rsidRDefault="00C540F1">
          <w:pPr>
            <w:pStyle w:val="TM1"/>
            <w:tabs>
              <w:tab w:val="right" w:leader="dot" w:pos="9019"/>
            </w:tabs>
            <w:rPr>
              <w:rFonts w:asciiTheme="minorHAnsi" w:eastAsiaTheme="minorEastAsia" w:hAnsiTheme="minorHAnsi" w:cstheme="minorBidi"/>
              <w:noProof/>
              <w:lang w:val="fr-FR"/>
            </w:rPr>
          </w:pPr>
          <w:hyperlink w:anchor="_Toc187313772" w:history="1">
            <w:r w:rsidR="00196367" w:rsidRPr="008E4800">
              <w:rPr>
                <w:rStyle w:val="Lienhypertexte"/>
                <w:noProof/>
              </w:rPr>
              <w:t>Codes fonctions</w:t>
            </w:r>
            <w:r w:rsidR="00196367">
              <w:rPr>
                <w:noProof/>
                <w:webHidden/>
              </w:rPr>
              <w:tab/>
            </w:r>
            <w:r w:rsidR="00196367">
              <w:rPr>
                <w:noProof/>
                <w:webHidden/>
              </w:rPr>
              <w:fldChar w:fldCharType="begin"/>
            </w:r>
            <w:r w:rsidR="00196367">
              <w:rPr>
                <w:noProof/>
                <w:webHidden/>
              </w:rPr>
              <w:instrText xml:space="preserve"> PAGEREF _Toc187313772 \h </w:instrText>
            </w:r>
            <w:r w:rsidR="00196367">
              <w:rPr>
                <w:noProof/>
                <w:webHidden/>
              </w:rPr>
            </w:r>
            <w:r w:rsidR="00196367">
              <w:rPr>
                <w:noProof/>
                <w:webHidden/>
              </w:rPr>
              <w:fldChar w:fldCharType="separate"/>
            </w:r>
            <w:r w:rsidR="00196367">
              <w:rPr>
                <w:noProof/>
                <w:webHidden/>
              </w:rPr>
              <w:t>25</w:t>
            </w:r>
            <w:r w:rsidR="00196367">
              <w:rPr>
                <w:noProof/>
                <w:webHidden/>
              </w:rPr>
              <w:fldChar w:fldCharType="end"/>
            </w:r>
          </w:hyperlink>
        </w:p>
        <w:p w:rsidR="00196367" w:rsidRDefault="00C540F1">
          <w:pPr>
            <w:pStyle w:val="TM2"/>
            <w:tabs>
              <w:tab w:val="right" w:leader="dot" w:pos="9019"/>
            </w:tabs>
            <w:rPr>
              <w:rFonts w:asciiTheme="minorHAnsi" w:eastAsiaTheme="minorEastAsia" w:hAnsiTheme="minorHAnsi" w:cstheme="minorBidi"/>
              <w:noProof/>
              <w:lang w:val="fr-FR"/>
            </w:rPr>
          </w:pPr>
          <w:hyperlink w:anchor="_Toc187313773" w:history="1">
            <w:r w:rsidR="00196367" w:rsidRPr="008E4800">
              <w:rPr>
                <w:rStyle w:val="Lienhypertexte"/>
                <w:noProof/>
              </w:rPr>
              <w:t>Méthode d’alignement des codes fonction</w:t>
            </w:r>
            <w:r w:rsidR="00196367">
              <w:rPr>
                <w:noProof/>
                <w:webHidden/>
              </w:rPr>
              <w:tab/>
            </w:r>
            <w:r w:rsidR="00196367">
              <w:rPr>
                <w:noProof/>
                <w:webHidden/>
              </w:rPr>
              <w:fldChar w:fldCharType="begin"/>
            </w:r>
            <w:r w:rsidR="00196367">
              <w:rPr>
                <w:noProof/>
                <w:webHidden/>
              </w:rPr>
              <w:instrText xml:space="preserve"> PAGEREF _Toc187313773 \h </w:instrText>
            </w:r>
            <w:r w:rsidR="00196367">
              <w:rPr>
                <w:noProof/>
                <w:webHidden/>
              </w:rPr>
            </w:r>
            <w:r w:rsidR="00196367">
              <w:rPr>
                <w:noProof/>
                <w:webHidden/>
              </w:rPr>
              <w:fldChar w:fldCharType="separate"/>
            </w:r>
            <w:r w:rsidR="00196367">
              <w:rPr>
                <w:noProof/>
                <w:webHidden/>
              </w:rPr>
              <w:t>25</w:t>
            </w:r>
            <w:r w:rsidR="00196367">
              <w:rPr>
                <w:noProof/>
                <w:webHidden/>
              </w:rPr>
              <w:fldChar w:fldCharType="end"/>
            </w:r>
          </w:hyperlink>
        </w:p>
        <w:p w:rsidR="00196367" w:rsidRDefault="00C540F1">
          <w:pPr>
            <w:pStyle w:val="TM2"/>
            <w:tabs>
              <w:tab w:val="right" w:leader="dot" w:pos="9019"/>
            </w:tabs>
            <w:rPr>
              <w:rFonts w:asciiTheme="minorHAnsi" w:eastAsiaTheme="minorEastAsia" w:hAnsiTheme="minorHAnsi" w:cstheme="minorBidi"/>
              <w:noProof/>
              <w:lang w:val="fr-FR"/>
            </w:rPr>
          </w:pPr>
          <w:hyperlink w:anchor="_Toc187313774" w:history="1">
            <w:r w:rsidR="00196367" w:rsidRPr="008E4800">
              <w:rPr>
                <w:rStyle w:val="Lienhypertexte"/>
                <w:noProof/>
              </w:rPr>
              <w:t>716 - Marque commerciale - Mention de responsabilité</w:t>
            </w:r>
            <w:r w:rsidR="00196367">
              <w:rPr>
                <w:noProof/>
                <w:webHidden/>
              </w:rPr>
              <w:tab/>
            </w:r>
            <w:r w:rsidR="00196367">
              <w:rPr>
                <w:noProof/>
                <w:webHidden/>
              </w:rPr>
              <w:fldChar w:fldCharType="begin"/>
            </w:r>
            <w:r w:rsidR="00196367">
              <w:rPr>
                <w:noProof/>
                <w:webHidden/>
              </w:rPr>
              <w:instrText xml:space="preserve"> PAGEREF _Toc187313774 \h </w:instrText>
            </w:r>
            <w:r w:rsidR="00196367">
              <w:rPr>
                <w:noProof/>
                <w:webHidden/>
              </w:rPr>
            </w:r>
            <w:r w:rsidR="00196367">
              <w:rPr>
                <w:noProof/>
                <w:webHidden/>
              </w:rPr>
              <w:fldChar w:fldCharType="separate"/>
            </w:r>
            <w:r w:rsidR="00196367">
              <w:rPr>
                <w:noProof/>
                <w:webHidden/>
              </w:rPr>
              <w:t>26</w:t>
            </w:r>
            <w:r w:rsidR="00196367">
              <w:rPr>
                <w:noProof/>
                <w:webHidden/>
              </w:rPr>
              <w:fldChar w:fldCharType="end"/>
            </w:r>
          </w:hyperlink>
        </w:p>
        <w:p w:rsidR="00196367" w:rsidRDefault="00C540F1">
          <w:pPr>
            <w:pStyle w:val="TM2"/>
            <w:tabs>
              <w:tab w:val="right" w:leader="dot" w:pos="9019"/>
            </w:tabs>
            <w:rPr>
              <w:rFonts w:asciiTheme="minorHAnsi" w:eastAsiaTheme="minorEastAsia" w:hAnsiTheme="minorHAnsi" w:cstheme="minorBidi"/>
              <w:noProof/>
              <w:lang w:val="fr-FR"/>
            </w:rPr>
          </w:pPr>
          <w:hyperlink w:anchor="_Toc187313775" w:history="1">
            <w:r w:rsidR="00196367" w:rsidRPr="008E4800">
              <w:rPr>
                <w:rStyle w:val="Lienhypertexte"/>
                <w:noProof/>
              </w:rPr>
              <w:t>3 niveaux d’alignement possibles</w:t>
            </w:r>
            <w:r w:rsidR="00196367">
              <w:rPr>
                <w:noProof/>
                <w:webHidden/>
              </w:rPr>
              <w:tab/>
            </w:r>
            <w:r w:rsidR="00196367">
              <w:rPr>
                <w:noProof/>
                <w:webHidden/>
              </w:rPr>
              <w:fldChar w:fldCharType="begin"/>
            </w:r>
            <w:r w:rsidR="00196367">
              <w:rPr>
                <w:noProof/>
                <w:webHidden/>
              </w:rPr>
              <w:instrText xml:space="preserve"> PAGEREF _Toc187313775 \h </w:instrText>
            </w:r>
            <w:r w:rsidR="00196367">
              <w:rPr>
                <w:noProof/>
                <w:webHidden/>
              </w:rPr>
            </w:r>
            <w:r w:rsidR="00196367">
              <w:rPr>
                <w:noProof/>
                <w:webHidden/>
              </w:rPr>
              <w:fldChar w:fldCharType="separate"/>
            </w:r>
            <w:r w:rsidR="00196367">
              <w:rPr>
                <w:noProof/>
                <w:webHidden/>
              </w:rPr>
              <w:t>27</w:t>
            </w:r>
            <w:r w:rsidR="00196367">
              <w:rPr>
                <w:noProof/>
                <w:webHidden/>
              </w:rPr>
              <w:fldChar w:fldCharType="end"/>
            </w:r>
          </w:hyperlink>
        </w:p>
        <w:p w:rsidR="00196367" w:rsidRDefault="00C540F1">
          <w:pPr>
            <w:pStyle w:val="TM1"/>
            <w:tabs>
              <w:tab w:val="right" w:leader="dot" w:pos="9019"/>
            </w:tabs>
            <w:rPr>
              <w:rFonts w:asciiTheme="minorHAnsi" w:eastAsiaTheme="minorEastAsia" w:hAnsiTheme="minorHAnsi" w:cstheme="minorBidi"/>
              <w:noProof/>
              <w:lang w:val="fr-FR"/>
            </w:rPr>
          </w:pPr>
          <w:hyperlink w:anchor="_Toc187313776" w:history="1">
            <w:r w:rsidR="00196367">
              <w:rPr>
                <w:noProof/>
                <w:webHidden/>
              </w:rPr>
              <w:tab/>
            </w:r>
            <w:r w:rsidR="00196367">
              <w:rPr>
                <w:noProof/>
                <w:webHidden/>
              </w:rPr>
              <w:fldChar w:fldCharType="begin"/>
            </w:r>
            <w:r w:rsidR="00196367">
              <w:rPr>
                <w:noProof/>
                <w:webHidden/>
              </w:rPr>
              <w:instrText xml:space="preserve"> PAGEREF _Toc187313776 \h </w:instrText>
            </w:r>
            <w:r w:rsidR="00196367">
              <w:rPr>
                <w:noProof/>
                <w:webHidden/>
              </w:rPr>
            </w:r>
            <w:r w:rsidR="00196367">
              <w:rPr>
                <w:noProof/>
                <w:webHidden/>
              </w:rPr>
              <w:fldChar w:fldCharType="separate"/>
            </w:r>
            <w:r w:rsidR="00196367">
              <w:rPr>
                <w:noProof/>
                <w:webHidden/>
              </w:rPr>
              <w:t>28</w:t>
            </w:r>
            <w:r w:rsidR="00196367">
              <w:rPr>
                <w:noProof/>
                <w:webHidden/>
              </w:rPr>
              <w:fldChar w:fldCharType="end"/>
            </w:r>
          </w:hyperlink>
        </w:p>
        <w:p w:rsidR="00196367" w:rsidRDefault="00C540F1">
          <w:pPr>
            <w:pStyle w:val="TM1"/>
            <w:tabs>
              <w:tab w:val="right" w:leader="dot" w:pos="9019"/>
            </w:tabs>
            <w:rPr>
              <w:rFonts w:asciiTheme="minorHAnsi" w:eastAsiaTheme="minorEastAsia" w:hAnsiTheme="minorHAnsi" w:cstheme="minorBidi"/>
              <w:noProof/>
              <w:lang w:val="fr-FR"/>
            </w:rPr>
          </w:pPr>
          <w:hyperlink w:anchor="_Toc187313777" w:history="1">
            <w:r w:rsidR="00196367" w:rsidRPr="008E4800">
              <w:rPr>
                <w:rStyle w:val="Lienhypertexte"/>
                <w:noProof/>
              </w:rPr>
              <w:t>Liste des champs Ignored</w:t>
            </w:r>
            <w:r w:rsidR="00196367">
              <w:rPr>
                <w:noProof/>
                <w:webHidden/>
              </w:rPr>
              <w:tab/>
            </w:r>
            <w:r w:rsidR="00196367">
              <w:rPr>
                <w:noProof/>
                <w:webHidden/>
              </w:rPr>
              <w:fldChar w:fldCharType="begin"/>
            </w:r>
            <w:r w:rsidR="00196367">
              <w:rPr>
                <w:noProof/>
                <w:webHidden/>
              </w:rPr>
              <w:instrText xml:space="preserve"> PAGEREF _Toc187313777 \h </w:instrText>
            </w:r>
            <w:r w:rsidR="00196367">
              <w:rPr>
                <w:noProof/>
                <w:webHidden/>
              </w:rPr>
            </w:r>
            <w:r w:rsidR="00196367">
              <w:rPr>
                <w:noProof/>
                <w:webHidden/>
              </w:rPr>
              <w:fldChar w:fldCharType="separate"/>
            </w:r>
            <w:r w:rsidR="00196367">
              <w:rPr>
                <w:noProof/>
                <w:webHidden/>
              </w:rPr>
              <w:t>29</w:t>
            </w:r>
            <w:r w:rsidR="00196367">
              <w:rPr>
                <w:noProof/>
                <w:webHidden/>
              </w:rPr>
              <w:fldChar w:fldCharType="end"/>
            </w:r>
          </w:hyperlink>
        </w:p>
        <w:p w:rsidR="00196367" w:rsidRDefault="00C540F1">
          <w:pPr>
            <w:pStyle w:val="TM1"/>
            <w:tabs>
              <w:tab w:val="right" w:leader="dot" w:pos="9019"/>
            </w:tabs>
            <w:rPr>
              <w:rFonts w:asciiTheme="minorHAnsi" w:eastAsiaTheme="minorEastAsia" w:hAnsiTheme="minorHAnsi" w:cstheme="minorBidi"/>
              <w:noProof/>
              <w:lang w:val="fr-FR"/>
            </w:rPr>
          </w:pPr>
          <w:hyperlink w:anchor="_Toc187313778" w:history="1">
            <w:r w:rsidR="00196367" w:rsidRPr="008E4800">
              <w:rPr>
                <w:rStyle w:val="Lienhypertexte"/>
                <w:noProof/>
              </w:rPr>
              <w:t>Bibliographie</w:t>
            </w:r>
            <w:r w:rsidR="00196367">
              <w:rPr>
                <w:noProof/>
                <w:webHidden/>
              </w:rPr>
              <w:tab/>
            </w:r>
            <w:r w:rsidR="00196367">
              <w:rPr>
                <w:noProof/>
                <w:webHidden/>
              </w:rPr>
              <w:fldChar w:fldCharType="begin"/>
            </w:r>
            <w:r w:rsidR="00196367">
              <w:rPr>
                <w:noProof/>
                <w:webHidden/>
              </w:rPr>
              <w:instrText xml:space="preserve"> PAGEREF _Toc187313778 \h </w:instrText>
            </w:r>
            <w:r w:rsidR="00196367">
              <w:rPr>
                <w:noProof/>
                <w:webHidden/>
              </w:rPr>
            </w:r>
            <w:r w:rsidR="00196367">
              <w:rPr>
                <w:noProof/>
                <w:webHidden/>
              </w:rPr>
              <w:fldChar w:fldCharType="separate"/>
            </w:r>
            <w:r w:rsidR="00196367">
              <w:rPr>
                <w:noProof/>
                <w:webHidden/>
              </w:rPr>
              <w:t>31</w:t>
            </w:r>
            <w:r w:rsidR="00196367">
              <w:rPr>
                <w:noProof/>
                <w:webHidden/>
              </w:rPr>
              <w:fldChar w:fldCharType="end"/>
            </w:r>
          </w:hyperlink>
        </w:p>
        <w:p w:rsidR="00C73D98" w:rsidRDefault="00196367" w:rsidP="00196367">
          <w:pPr>
            <w:pStyle w:val="TM6"/>
            <w:tabs>
              <w:tab w:val="right" w:leader="dot" w:pos="9019"/>
            </w:tabs>
            <w:rPr>
              <w:color w:val="1155CC"/>
              <w:u w:val="single"/>
            </w:rPr>
          </w:pPr>
          <w:r>
            <w:fldChar w:fldCharType="end"/>
          </w:r>
        </w:p>
      </w:sdtContent>
    </w:sdt>
    <w:p w:rsidR="00C73D98" w:rsidRDefault="00C73D98">
      <w:pPr>
        <w:jc w:val="both"/>
      </w:pPr>
    </w:p>
    <w:p w:rsidR="00C73D98" w:rsidRDefault="0057228F">
      <w:pPr>
        <w:pStyle w:val="Titre1"/>
        <w:jc w:val="both"/>
      </w:pPr>
      <w:bookmarkStart w:id="2" w:name="_83ii4vdgsx6n" w:colFirst="0" w:colLast="0"/>
      <w:bookmarkEnd w:id="2"/>
      <w:r>
        <w:br w:type="page"/>
      </w:r>
    </w:p>
    <w:p w:rsidR="00C73D98" w:rsidRDefault="0057228F">
      <w:pPr>
        <w:pStyle w:val="Titre1"/>
        <w:jc w:val="both"/>
      </w:pPr>
      <w:bookmarkStart w:id="3" w:name="_Toc187313739"/>
      <w:r>
        <w:lastRenderedPageBreak/>
        <w:t>Introduction</w:t>
      </w:r>
      <w:bookmarkEnd w:id="3"/>
    </w:p>
    <w:p w:rsidR="00C73D98" w:rsidRDefault="0057228F">
      <w:pPr>
        <w:jc w:val="both"/>
      </w:pPr>
      <w:r>
        <w:tab/>
        <w:t xml:space="preserve">Dans le but de partager notre travail et de construire une discussion autour des problématiques de techniques et méthodologie de migration des catalogues de bibliothèques, nous avons pris l’initiative de créer ce document. Ce dernier reprend les réflexions et décisions prises lors du projet LRM-Factory. Le projet se scinde en partie que nous appelons “sprint”. Un sprint équivaut à la résolution de mapping et de problématiques, aboutissant à sa validation par une migration finale sur un corpus de 500.000 notices du </w:t>
      </w:r>
      <w:proofErr w:type="spellStart"/>
      <w:r>
        <w:t>Sudoc</w:t>
      </w:r>
      <w:proofErr w:type="spellEnd"/>
      <w:r>
        <w:t>. Ce document reprend les réflexions, recherches et décisions prises pour chaque sprint numéroté à partir de 0. Selon une méthodologie établie entre les partenaires du projet, chaque itération de sprint se concentrera sur le mapping de 10 zones UNIMARC - sauf exception pour certains sprint particuliers. Ces zones sont choisies selon l’importance de leur occurrence dans le corpus des 18 millions de notices de l’ABES. Pour mieux comprendre ce document, il est important de donner quelques précisions de méthodologie et de vocabulaire.</w:t>
      </w:r>
    </w:p>
    <w:p w:rsidR="00C73D98" w:rsidRDefault="0057228F">
      <w:pPr>
        <w:pStyle w:val="Titre2"/>
        <w:jc w:val="both"/>
      </w:pPr>
      <w:bookmarkStart w:id="4" w:name="_Toc187313740"/>
      <w:r>
        <w:t>Méthodologie et vocabulaire</w:t>
      </w:r>
      <w:bookmarkEnd w:id="4"/>
    </w:p>
    <w:p w:rsidR="00C73D98" w:rsidRDefault="0057228F">
      <w:pPr>
        <w:spacing w:before="240"/>
        <w:ind w:firstLine="720"/>
        <w:jc w:val="both"/>
      </w:pPr>
      <w:r>
        <w:t xml:space="preserve">Puisqu’il n’existe aucun mapping complet entre UNIMARC et RDA, nous avons décidé de développer notre propre mapping en établissant un tableau de mapping. Des différences significatives peuvent être observées selon le type de ressource et ce tableau de mapping </w:t>
      </w:r>
      <w:proofErr w:type="spellStart"/>
      <w:r>
        <w:t>à</w:t>
      </w:r>
      <w:proofErr w:type="spellEnd"/>
      <w:r>
        <w:t xml:space="preserve"> évolué au cours du projet. Suite à ces observations, afin de faciliter les échanges entre les différents partenaires du projet ainsi que l’implémentation du mapping dans CoM3T, nous travaillons sur un tableau de mapping en triplets RDF où chaque </w:t>
      </w:r>
      <w:r w:rsidR="004009AA">
        <w:t>champ</w:t>
      </w:r>
      <w:r>
        <w:t xml:space="preserve"> et sous-champs UNIMARC sont repris pour pouvoir être exprimés en triplets RDF en utilisant les propriétés RDA. </w:t>
      </w:r>
    </w:p>
    <w:p w:rsidR="00C73D98" w:rsidRDefault="0057228F">
      <w:pPr>
        <w:spacing w:before="240"/>
        <w:ind w:firstLine="720"/>
        <w:jc w:val="both"/>
      </w:pPr>
      <w:r>
        <w:t>Chaque mapping en triplet RDF constitue ce que l’on appelle des “règles” que nous exprimons ensuite dans l'éditeur de l’outil de migration CoM3T. Ces règles sont exportées en un fichier appelé “</w:t>
      </w:r>
      <w:proofErr w:type="spellStart"/>
      <w:r>
        <w:t>rules</w:t>
      </w:r>
      <w:proofErr w:type="spellEnd"/>
      <w:r>
        <w:t>” et fait partie des trois fichiers de configuration de mapping. “</w:t>
      </w:r>
      <w:proofErr w:type="spellStart"/>
      <w:r>
        <w:t>incoming</w:t>
      </w:r>
      <w:proofErr w:type="spellEnd"/>
      <w:r>
        <w:t>” et “</w:t>
      </w:r>
      <w:proofErr w:type="spellStart"/>
      <w:r>
        <w:t>outcoming</w:t>
      </w:r>
      <w:proofErr w:type="spellEnd"/>
      <w:r>
        <w:t xml:space="preserve">” sont les deux autres fichiers de configuration. Le fichier </w:t>
      </w:r>
      <w:proofErr w:type="spellStart"/>
      <w:r>
        <w:t>incoming</w:t>
      </w:r>
      <w:proofErr w:type="spellEnd"/>
      <w:r>
        <w:t xml:space="preserve"> sert à exprimer le code UNIMARC de façon compréhensible pour CoM3T. Le fichier </w:t>
      </w:r>
      <w:proofErr w:type="spellStart"/>
      <w:r>
        <w:t>outcoming</w:t>
      </w:r>
      <w:proofErr w:type="spellEnd"/>
      <w:r>
        <w:t xml:space="preserve"> sert à exprimer les propriétés RDA de façon compréhensible pour CoM3T. L’interface où les migrations sont paramétrées et lancées s’appelle “LRM-Factory”.</w:t>
      </w:r>
    </w:p>
    <w:p w:rsidR="00C73D98" w:rsidRDefault="0057228F">
      <w:pPr>
        <w:spacing w:before="240"/>
        <w:ind w:firstLine="720"/>
        <w:jc w:val="both"/>
      </w:pPr>
      <w:r>
        <w:t>Il est possible que nous décidions que certaines sous-zones ne soient pas reprises dans le mapping, pour des raisons diverses, dans ce cas ce champ est “</w:t>
      </w:r>
      <w:proofErr w:type="spellStart"/>
      <w:r>
        <w:t>ignored</w:t>
      </w:r>
      <w:proofErr w:type="spellEnd"/>
      <w:r>
        <w:t xml:space="preserve">” (ignoré). Cette précision est exprimée dans le fichier </w:t>
      </w:r>
      <w:proofErr w:type="spellStart"/>
      <w:r>
        <w:t>incoming</w:t>
      </w:r>
      <w:proofErr w:type="spellEnd"/>
      <w:r>
        <w:t xml:space="preserve"> et nous permet d’avoir des statistiques de traitement des champs UNIMARC plus juste.</w:t>
      </w:r>
    </w:p>
    <w:p w:rsidR="00C73D98" w:rsidRDefault="0057228F">
      <w:pPr>
        <w:spacing w:before="240"/>
        <w:ind w:firstLine="720"/>
        <w:jc w:val="both"/>
      </w:pPr>
      <w:r>
        <w:t xml:space="preserve">En RDA il existe trois types de propriété différente : canonique, </w:t>
      </w:r>
      <w:proofErr w:type="spellStart"/>
      <w:r>
        <w:t>object</w:t>
      </w:r>
      <w:proofErr w:type="spellEnd"/>
      <w:r>
        <w:t xml:space="preserve"> et </w:t>
      </w:r>
      <w:proofErr w:type="spellStart"/>
      <w:r>
        <w:t>datatype</w:t>
      </w:r>
      <w:proofErr w:type="spellEnd"/>
      <w:r>
        <w:t xml:space="preserve">. Une propriété canonique, par exemple </w:t>
      </w:r>
      <w:hyperlink r:id="rId8">
        <w:proofErr w:type="gramStart"/>
        <w:r>
          <w:rPr>
            <w:color w:val="1155CC"/>
            <w:u w:val="single"/>
          </w:rPr>
          <w:t>rdae:P</w:t>
        </w:r>
        <w:proofErr w:type="gramEnd"/>
        <w:r>
          <w:rPr>
            <w:color w:val="1155CC"/>
            <w:u w:val="single"/>
          </w:rPr>
          <w:t>20001</w:t>
        </w:r>
      </w:hyperlink>
      <w:r>
        <w:t xml:space="preserve">, est une propriété utilisée pour pointer vers des données de vocabulaire exprimées en IRI (comme les vocabulaires id.loc.gov ou le vocabulaire content type proposé par RDA par exemple). Une propriété </w:t>
      </w:r>
      <w:proofErr w:type="spellStart"/>
      <w:r>
        <w:t>object</w:t>
      </w:r>
      <w:proofErr w:type="spellEnd"/>
      <w:r>
        <w:t xml:space="preserve">, par exemple </w:t>
      </w:r>
      <w:hyperlink r:id="rId9">
        <w:r>
          <w:rPr>
            <w:color w:val="1155CC"/>
            <w:u w:val="single"/>
          </w:rPr>
          <w:t>rdam</w:t>
        </w:r>
      </w:hyperlink>
      <w:hyperlink r:id="rId10">
        <w:r>
          <w:rPr>
            <w:b/>
            <w:color w:val="1C4587"/>
            <w:u w:val="single"/>
          </w:rPr>
          <w:t>o</w:t>
        </w:r>
      </w:hyperlink>
      <w:hyperlink r:id="rId11">
        <w:r>
          <w:rPr>
            <w:color w:val="1155CC"/>
            <w:u w:val="single"/>
          </w:rPr>
          <w:t>:P30004</w:t>
        </w:r>
      </w:hyperlink>
      <w:r>
        <w:t xml:space="preserve">, permet de pointer vers une autre entité RDA (par exemple entre une manifestation et un nomen). Une propriété </w:t>
      </w:r>
      <w:proofErr w:type="spellStart"/>
      <w:r>
        <w:t>datatype</w:t>
      </w:r>
      <w:proofErr w:type="spellEnd"/>
      <w:r>
        <w:t xml:space="preserve">, par exemple </w:t>
      </w:r>
      <w:hyperlink r:id="rId12">
        <w:r>
          <w:rPr>
            <w:color w:val="1155CC"/>
            <w:u w:val="single"/>
          </w:rPr>
          <w:t>rdam</w:t>
        </w:r>
      </w:hyperlink>
      <w:hyperlink r:id="rId13">
        <w:r>
          <w:rPr>
            <w:b/>
            <w:color w:val="1C4587"/>
            <w:u w:val="single"/>
          </w:rPr>
          <w:t>d</w:t>
        </w:r>
      </w:hyperlink>
      <w:hyperlink r:id="rId14">
        <w:r>
          <w:rPr>
            <w:color w:val="1155CC"/>
            <w:u w:val="single"/>
          </w:rPr>
          <w:t>:P30137</w:t>
        </w:r>
      </w:hyperlink>
      <w:r>
        <w:t>, permet de préciser qu’il s’agit de données “textuelles” (par exemple une note précisant “Accès à la table des matières”).</w:t>
      </w:r>
    </w:p>
    <w:p w:rsidR="00C73D98" w:rsidRDefault="002C425F">
      <w:pPr>
        <w:ind w:firstLine="720"/>
        <w:jc w:val="both"/>
      </w:pPr>
      <w:r>
        <w:lastRenderedPageBreak/>
        <w:t>Concernant le processus de validation et d’évaluation de notre travail, nous avons mis en place plusieurs dispositif visible sur le logigramme disponible sur GitHub. L’un de ce dispositif est un SHACL. Ce SHACL permet de contrôler et valider l’utilisation de propriété RDA sur les fichiers de sortie de migration RDF.</w:t>
      </w:r>
    </w:p>
    <w:p w:rsidR="002C425F" w:rsidRDefault="002C425F">
      <w:pPr>
        <w:ind w:firstLine="720"/>
        <w:jc w:val="both"/>
      </w:pPr>
    </w:p>
    <w:p w:rsidR="00C73D98" w:rsidRDefault="0057228F">
      <w:pPr>
        <w:ind w:firstLine="720"/>
        <w:jc w:val="both"/>
      </w:pPr>
      <w:r>
        <w:t>Pour compléter et accompagner notre travail, une recherche sur les différentes méthodes de migrations vers RDA mais aussi BIBFRAME est effectuée. Cela aboutit à la construction d’une bibliographie partagée sur Zotero qui continue d’être alimentée durant le projet. Voici l’arborescence de cette bibliographie, et donc les sujets traités par celle-ci :</w:t>
      </w:r>
    </w:p>
    <w:p w:rsidR="00C73D98" w:rsidRDefault="0057228F">
      <w:pPr>
        <w:jc w:val="both"/>
      </w:pPr>
      <w:r>
        <w:tab/>
      </w:r>
    </w:p>
    <w:p w:rsidR="00C73D98" w:rsidRDefault="0057228F">
      <w:pPr>
        <w:jc w:val="both"/>
      </w:pPr>
      <w:r>
        <w:tab/>
        <w:t>Projet LRM-Factory</w:t>
      </w:r>
    </w:p>
    <w:p w:rsidR="00C73D98" w:rsidRDefault="0057228F">
      <w:pPr>
        <w:jc w:val="both"/>
      </w:pPr>
      <w:r>
        <w:tab/>
      </w:r>
      <w:r>
        <w:tab/>
        <w:t>Bases catalographiques</w:t>
      </w:r>
    </w:p>
    <w:p w:rsidR="00C73D98" w:rsidRDefault="0057228F">
      <w:pPr>
        <w:jc w:val="both"/>
      </w:pPr>
      <w:r>
        <w:tab/>
      </w:r>
      <w:r>
        <w:tab/>
      </w:r>
      <w:r>
        <w:tab/>
        <w:t>FRBR</w:t>
      </w:r>
    </w:p>
    <w:p w:rsidR="00C73D98" w:rsidRDefault="0057228F">
      <w:pPr>
        <w:jc w:val="both"/>
      </w:pPr>
      <w:r>
        <w:tab/>
      </w:r>
      <w:r>
        <w:tab/>
      </w:r>
      <w:r>
        <w:tab/>
        <w:t>RDA</w:t>
      </w:r>
    </w:p>
    <w:p w:rsidR="00C73D98" w:rsidRDefault="0057228F">
      <w:pPr>
        <w:jc w:val="both"/>
      </w:pPr>
      <w:r>
        <w:tab/>
      </w:r>
      <w:r>
        <w:tab/>
      </w:r>
      <w:r>
        <w:tab/>
        <w:t xml:space="preserve">Tb (Transition </w:t>
      </w:r>
      <w:r w:rsidR="004009AA">
        <w:t>bibliographique</w:t>
      </w:r>
      <w:r>
        <w:t>) &amp; RDA-FR</w:t>
      </w:r>
    </w:p>
    <w:p w:rsidR="00C73D98" w:rsidRDefault="0057228F">
      <w:pPr>
        <w:jc w:val="both"/>
      </w:pPr>
      <w:r>
        <w:tab/>
      </w:r>
      <w:r>
        <w:tab/>
      </w:r>
      <w:r>
        <w:tab/>
        <w:t>UNIMARC</w:t>
      </w:r>
    </w:p>
    <w:p w:rsidR="00C73D98" w:rsidRDefault="0057228F">
      <w:pPr>
        <w:jc w:val="both"/>
      </w:pPr>
      <w:r>
        <w:tab/>
      </w:r>
      <w:r>
        <w:tab/>
        <w:t>Cas RDA</w:t>
      </w:r>
    </w:p>
    <w:p w:rsidR="00C73D98" w:rsidRDefault="0057228F">
      <w:pPr>
        <w:jc w:val="both"/>
      </w:pPr>
      <w:r>
        <w:tab/>
      </w:r>
      <w:r>
        <w:tab/>
        <w:t>Études de cas</w:t>
      </w:r>
    </w:p>
    <w:p w:rsidR="00C73D98" w:rsidRDefault="0057228F">
      <w:pPr>
        <w:jc w:val="both"/>
      </w:pPr>
      <w:r>
        <w:tab/>
      </w:r>
      <w:r>
        <w:tab/>
      </w:r>
      <w:r>
        <w:tab/>
        <w:t>Accompagnement des professionnels</w:t>
      </w:r>
    </w:p>
    <w:p w:rsidR="00C73D98" w:rsidRDefault="0057228F">
      <w:pPr>
        <w:jc w:val="both"/>
      </w:pPr>
      <w:r>
        <w:tab/>
      </w:r>
      <w:r>
        <w:tab/>
      </w:r>
      <w:r>
        <w:tab/>
        <w:t>Implémentation BIBFRAME</w:t>
      </w:r>
    </w:p>
    <w:p w:rsidR="00C73D98" w:rsidRDefault="0057228F">
      <w:pPr>
        <w:jc w:val="both"/>
      </w:pPr>
      <w:r>
        <w:tab/>
      </w:r>
      <w:r>
        <w:tab/>
      </w:r>
      <w:r>
        <w:tab/>
        <w:t>Implémentation de la Tb &amp; RDA-FR</w:t>
      </w:r>
    </w:p>
    <w:p w:rsidR="00C73D98" w:rsidRDefault="0057228F">
      <w:pPr>
        <w:jc w:val="both"/>
      </w:pPr>
      <w:r>
        <w:tab/>
      </w:r>
      <w:r>
        <w:tab/>
      </w:r>
      <w:r>
        <w:tab/>
        <w:t>Impressions des professionnels</w:t>
      </w:r>
    </w:p>
    <w:p w:rsidR="00C73D98" w:rsidRDefault="0057228F">
      <w:pPr>
        <w:jc w:val="both"/>
      </w:pPr>
      <w:r>
        <w:tab/>
      </w:r>
      <w:r>
        <w:tab/>
      </w:r>
      <w:r>
        <w:tab/>
        <w:t>Prise en compte de l’usager et ses pratiques</w:t>
      </w:r>
    </w:p>
    <w:p w:rsidR="00C73D98" w:rsidRDefault="0057228F">
      <w:pPr>
        <w:jc w:val="both"/>
      </w:pPr>
      <w:r>
        <w:tab/>
      </w:r>
      <w:r>
        <w:tab/>
        <w:t>Formations</w:t>
      </w:r>
    </w:p>
    <w:p w:rsidR="00C73D98" w:rsidRDefault="0057228F">
      <w:pPr>
        <w:jc w:val="both"/>
      </w:pPr>
      <w:r>
        <w:tab/>
      </w:r>
      <w:r>
        <w:tab/>
      </w:r>
      <w:proofErr w:type="spellStart"/>
      <w:r>
        <w:t>Linked</w:t>
      </w:r>
      <w:proofErr w:type="spellEnd"/>
      <w:r>
        <w:t xml:space="preserve"> Open Data (LOD)</w:t>
      </w:r>
    </w:p>
    <w:p w:rsidR="00C73D98" w:rsidRDefault="0057228F">
      <w:pPr>
        <w:jc w:val="both"/>
      </w:pPr>
      <w:r>
        <w:tab/>
      </w:r>
      <w:r>
        <w:tab/>
        <w:t>Outils</w:t>
      </w:r>
    </w:p>
    <w:p w:rsidR="00C73D98" w:rsidRDefault="0057228F">
      <w:pPr>
        <w:spacing w:line="240" w:lineRule="auto"/>
        <w:jc w:val="both"/>
      </w:pPr>
      <w:r>
        <w:tab/>
      </w:r>
      <w:r>
        <w:tab/>
      </w:r>
      <w:r>
        <w:tab/>
        <w:t>Outils catalographiques</w:t>
      </w:r>
    </w:p>
    <w:p w:rsidR="00C73D98" w:rsidRDefault="0057228F">
      <w:pPr>
        <w:spacing w:line="240" w:lineRule="auto"/>
        <w:jc w:val="both"/>
      </w:pPr>
      <w:r>
        <w:tab/>
      </w:r>
      <w:r>
        <w:tab/>
      </w:r>
      <w:r>
        <w:tab/>
        <w:t>Outils LOD/WS</w:t>
      </w:r>
    </w:p>
    <w:p w:rsidR="00C73D98" w:rsidRDefault="0057228F">
      <w:pPr>
        <w:pStyle w:val="Titre1"/>
        <w:jc w:val="both"/>
      </w:pPr>
      <w:bookmarkStart w:id="5" w:name="_ytmrwn6e53uh" w:colFirst="0" w:colLast="0"/>
      <w:bookmarkEnd w:id="5"/>
      <w:r>
        <w:br w:type="page"/>
      </w:r>
    </w:p>
    <w:p w:rsidR="00C73D98" w:rsidRDefault="0057228F">
      <w:pPr>
        <w:pStyle w:val="Titre1"/>
        <w:jc w:val="both"/>
      </w:pPr>
      <w:bookmarkStart w:id="6" w:name="_Toc187313741"/>
      <w:r>
        <w:lastRenderedPageBreak/>
        <w:t>Sprint 0</w:t>
      </w:r>
      <w:bookmarkEnd w:id="6"/>
    </w:p>
    <w:p w:rsidR="00C73D98" w:rsidRDefault="00C2431B">
      <w:pPr>
        <w:jc w:val="both"/>
        <w:rPr>
          <w:color w:val="268BD2"/>
        </w:rPr>
      </w:pPr>
      <w:r>
        <w:rPr>
          <w:color w:val="268BD2"/>
        </w:rPr>
        <w:t>Sprint</w:t>
      </w:r>
      <w:r w:rsidR="0057228F">
        <w:rPr>
          <w:color w:val="268BD2"/>
        </w:rPr>
        <w:t xml:space="preserve"> validé le 25/06/2024</w:t>
      </w:r>
    </w:p>
    <w:p w:rsidR="00C73D98" w:rsidRDefault="00C73D98">
      <w:pPr>
        <w:jc w:val="both"/>
      </w:pPr>
    </w:p>
    <w:p w:rsidR="00C73D98" w:rsidRDefault="0057228F">
      <w:pPr>
        <w:jc w:val="both"/>
      </w:pPr>
      <w:r>
        <w:tab/>
        <w:t>Ce sprint a annoncé le lancement officiel du projet LRM-Factory. Il avait pour but de montrer la concordance technique des outils d’édition de règles et de migration mais aussi d’établir une méthodologie et une harmonisation des pratiques entre chaque partenaire.</w:t>
      </w:r>
    </w:p>
    <w:p w:rsidR="00C73D98" w:rsidRDefault="0057228F">
      <w:pPr>
        <w:jc w:val="both"/>
      </w:pPr>
      <w:r>
        <w:tab/>
        <w:t>Pour les HCL, il s’agissait aussi de se familiariser avec les différents vocabulaires et formats utilisés lors du projet : UNIMARC et RDA.</w:t>
      </w:r>
    </w:p>
    <w:p w:rsidR="00C73D98" w:rsidRDefault="0057228F">
      <w:pPr>
        <w:jc w:val="both"/>
      </w:pPr>
      <w:r>
        <w:tab/>
        <w:t xml:space="preserve">Puisque ce sprint ne faisait pas l’objet d’implémentation de nouveaux alignements, l’équipe HCL a commencé à développer une notice RDA en triplets RDF </w:t>
      </w:r>
      <w:proofErr w:type="spellStart"/>
      <w:r>
        <w:t>Turtle</w:t>
      </w:r>
      <w:proofErr w:type="spellEnd"/>
      <w:r>
        <w:t xml:space="preserve"> pour une monographie choisie dans le corpus de données. Cet exemple est disponible dans le repository “</w:t>
      </w:r>
      <w:proofErr w:type="spellStart"/>
      <w:r>
        <w:fldChar w:fldCharType="begin"/>
      </w:r>
      <w:r>
        <w:instrText xml:space="preserve"> HYPERLINK "https://github.com/LRM-Factory/exempleRDA" \h </w:instrText>
      </w:r>
      <w:r>
        <w:fldChar w:fldCharType="separate"/>
      </w:r>
      <w:r>
        <w:rPr>
          <w:color w:val="1155CC"/>
          <w:u w:val="single"/>
        </w:rPr>
        <w:t>exempleRDA</w:t>
      </w:r>
      <w:proofErr w:type="spellEnd"/>
      <w:r>
        <w:rPr>
          <w:color w:val="1155CC"/>
          <w:u w:val="single"/>
        </w:rPr>
        <w:fldChar w:fldCharType="end"/>
      </w:r>
      <w:r>
        <w:t>” de LRM-Factory. Cet exemple a permis d’explorer les mapping des champs et sous-champs suivants :</w:t>
      </w:r>
    </w:p>
    <w:p w:rsidR="00C73D98" w:rsidRDefault="00C73D98">
      <w:pPr>
        <w:jc w:val="both"/>
      </w:pPr>
    </w:p>
    <w:tbl>
      <w:tblPr>
        <w:tblStyle w:val="a"/>
        <w:tblpPr w:leftFromText="180" w:rightFromText="180" w:topFromText="180" w:bottomFromText="180" w:horzAnchor="margin" w:tblpX="2565" w:tblpY="4605"/>
        <w:tblW w:w="30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395"/>
        <w:gridCol w:w="1680"/>
      </w:tblGrid>
      <w:tr w:rsidR="00C73D98">
        <w:trPr>
          <w:trHeight w:val="74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lastRenderedPageBreak/>
              <w:t>Champs</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Sous-champs</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001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 xml:space="preserve"> </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003</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 xml:space="preserve"> </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010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010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b</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010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d</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021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021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b</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033</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073</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101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101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102</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181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6</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181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c</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181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lastRenderedPageBreak/>
              <w:t>182</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6</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182</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c</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182</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182</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h</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i</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f</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205</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214</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214</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c</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214</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d</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215</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215</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c</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215</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d</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225</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305</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320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320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lastRenderedPageBreak/>
              <w:t>410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0</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410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t</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410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x</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517</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606</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3</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606</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606</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676</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676</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v</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680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700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3</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700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700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b</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700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f</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700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4</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701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3</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701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701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b</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701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f</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lastRenderedPageBreak/>
              <w:t>701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4</w:t>
            </w:r>
          </w:p>
        </w:tc>
      </w:tr>
    </w:tbl>
    <w:p w:rsidR="00C73D98" w:rsidRDefault="00C73D98" w:rsidP="009C46BC">
      <w:bookmarkStart w:id="7" w:name="_okpdnc1w6vkp" w:colFirst="0" w:colLast="0"/>
      <w:bookmarkEnd w:id="7"/>
    </w:p>
    <w:p w:rsidR="00C73D98" w:rsidRDefault="00C73D98">
      <w:pPr>
        <w:jc w:val="both"/>
        <w:rPr>
          <w:sz w:val="32"/>
          <w:szCs w:val="32"/>
        </w:rPr>
      </w:pPr>
      <w:bookmarkStart w:id="8" w:name="_qxt40ldbldgu" w:colFirst="0" w:colLast="0"/>
      <w:bookmarkStart w:id="9" w:name="_3qdxhdhsd061" w:colFirst="0" w:colLast="0"/>
      <w:bookmarkStart w:id="10" w:name="_fyiwpt51z5a1" w:colFirst="0" w:colLast="0"/>
      <w:bookmarkStart w:id="11" w:name="_z1rahv1xj9q9" w:colFirst="0" w:colLast="0"/>
      <w:bookmarkStart w:id="12" w:name="_v0x0wip0kcv7" w:colFirst="0" w:colLast="0"/>
      <w:bookmarkStart w:id="13" w:name="_iw1n6k3izut1" w:colFirst="0" w:colLast="0"/>
      <w:bookmarkEnd w:id="8"/>
      <w:bookmarkEnd w:id="9"/>
      <w:bookmarkEnd w:id="10"/>
      <w:bookmarkEnd w:id="11"/>
      <w:bookmarkEnd w:id="12"/>
      <w:bookmarkEnd w:id="13"/>
    </w:p>
    <w:p w:rsidR="004009AA" w:rsidRDefault="004009AA">
      <w:pPr>
        <w:jc w:val="both"/>
      </w:pPr>
    </w:p>
    <w:p w:rsidR="00C73D98" w:rsidRDefault="0057228F">
      <w:pPr>
        <w:pStyle w:val="Titre2"/>
        <w:jc w:val="both"/>
      </w:pPr>
      <w:bookmarkStart w:id="14" w:name="_Toc187313742"/>
      <w:r>
        <w:t>101 - Langue de la ressource</w:t>
      </w:r>
      <w:bookmarkEnd w:id="14"/>
    </w:p>
    <w:p w:rsidR="00C73D98" w:rsidRDefault="0057228F">
      <w:pPr>
        <w:jc w:val="both"/>
      </w:pPr>
      <w:r>
        <w:tab/>
        <w:t>Cette zone reprend en $a le code de langue du document. Pour exprimer cette donnée, nous reprenons le vocabulaire id.loc.gov suivit de la valeur du $a : "</w:t>
      </w:r>
      <w:hyperlink r:id="rId15">
        <w:r>
          <w:rPr>
            <w:color w:val="1155CC"/>
            <w:u w:val="single"/>
          </w:rPr>
          <w:t>https://id.loc.gov/vocabulary/iso639-2/</w:t>
        </w:r>
      </w:hyperlink>
      <w:r>
        <w:t xml:space="preserve">";[valeur]. Par exemple : </w:t>
      </w:r>
      <w:hyperlink r:id="rId16">
        <w:r>
          <w:rPr>
            <w:color w:val="1155CC"/>
            <w:u w:val="single"/>
          </w:rPr>
          <w:t>https://id.loc.gov/vocabulary/iso639-2/fre</w:t>
        </w:r>
      </w:hyperlink>
      <w:r>
        <w:t>.</w:t>
      </w:r>
    </w:p>
    <w:p w:rsidR="00C73D98" w:rsidRDefault="0057228F">
      <w:pPr>
        <w:jc w:val="both"/>
      </w:pPr>
      <w:r>
        <w:tab/>
        <w:t xml:space="preserve">La propriété utilisée en RDA est la suivante : </w:t>
      </w:r>
      <w:hyperlink r:id="rId17">
        <w:proofErr w:type="gramStart"/>
        <w:r>
          <w:rPr>
            <w:color w:val="1155CC"/>
            <w:u w:val="single"/>
          </w:rPr>
          <w:t>rdae:P</w:t>
        </w:r>
        <w:proofErr w:type="gramEnd"/>
        <w:r>
          <w:rPr>
            <w:color w:val="1155CC"/>
            <w:u w:val="single"/>
          </w:rPr>
          <w:t>20006</w:t>
        </w:r>
      </w:hyperlink>
      <w:r>
        <w:t xml:space="preserve"> “has </w:t>
      </w:r>
      <w:proofErr w:type="spellStart"/>
      <w:r>
        <w:t>language</w:t>
      </w:r>
      <w:proofErr w:type="spellEnd"/>
      <w:r>
        <w:t xml:space="preserve"> of expression”. Il s’agit de la propriété canonique puisque nous reprenons un vocabulaire.</w:t>
      </w:r>
    </w:p>
    <w:p w:rsidR="00C73D98" w:rsidRDefault="0057228F">
      <w:pPr>
        <w:pStyle w:val="Titre2"/>
        <w:jc w:val="both"/>
      </w:pPr>
      <w:bookmarkStart w:id="15" w:name="_Toc187313743"/>
      <w:r>
        <w:t>102 - Pays de publication ou de production</w:t>
      </w:r>
      <w:bookmarkEnd w:id="15"/>
    </w:p>
    <w:p w:rsidR="00C73D98" w:rsidRDefault="0057228F">
      <w:pPr>
        <w:jc w:val="both"/>
      </w:pPr>
      <w:r>
        <w:tab/>
        <w:t xml:space="preserve">Pour ce champ, nous avons voulu exprimer sa valeur en vocabulaire contrôlé. L’idée d’utiliser </w:t>
      </w:r>
      <w:proofErr w:type="spellStart"/>
      <w:r>
        <w:t>Geonames</w:t>
      </w:r>
      <w:proofErr w:type="spellEnd"/>
      <w:r>
        <w:t xml:space="preserve"> nous est parvenu en premier mais cela nécessiterait d’effectuer un tableau d’alignement entre les valeurs d’UNIMARC et les URI </w:t>
      </w:r>
      <w:proofErr w:type="spellStart"/>
      <w:r>
        <w:t>Geonames</w:t>
      </w:r>
      <w:proofErr w:type="spellEnd"/>
      <w:r>
        <w:t>. Pour pouvoir utiliser correctement le vocabulaire utilisé dans cette zone, nous utilisons sont équivalent dans le vocabulaire id.loc.gov : "</w:t>
      </w:r>
      <w:hyperlink r:id="rId18">
        <w:r>
          <w:rPr>
            <w:color w:val="1155CC"/>
            <w:u w:val="single"/>
          </w:rPr>
          <w:t>https://id.loc.gov/vocabulary/countries/”;[valeur</w:t>
        </w:r>
      </w:hyperlink>
      <w:r>
        <w:t xml:space="preserve">] soit par exemple </w:t>
      </w:r>
      <w:hyperlink r:id="rId19">
        <w:r>
          <w:rPr>
            <w:color w:val="1155CC"/>
            <w:u w:val="single"/>
          </w:rPr>
          <w:t>http://rdaregistry.info/Elements/m/P30087</w:t>
        </w:r>
      </w:hyperlink>
      <w:r>
        <w:t>.</w:t>
      </w:r>
    </w:p>
    <w:p w:rsidR="00C73D98" w:rsidRDefault="0057228F">
      <w:pPr>
        <w:pStyle w:val="Titre2"/>
        <w:jc w:val="both"/>
      </w:pPr>
      <w:bookmarkStart w:id="16" w:name="_Toc187313744"/>
      <w:r>
        <w:t>200 - Titre et mention de responsabilité</w:t>
      </w:r>
      <w:bookmarkEnd w:id="16"/>
    </w:p>
    <w:p w:rsidR="00C73D98" w:rsidRDefault="0057228F">
      <w:pPr>
        <w:jc w:val="both"/>
      </w:pPr>
      <w:r>
        <w:tab/>
        <w:t>La difficulté identifiée à ce stade concerné le $f “Première mention de responsabilité” avec une appréhension concernant les éventuelles erreurs de saisie ou répétitions de valeur avec d’autre zone UNIMARC. Nous avons donc décidé de ne pas mapper ce sous-champs et de reprendre les valeurs de responsabilité grâce au bloc 7XX.</w:t>
      </w:r>
    </w:p>
    <w:p w:rsidR="00C73D98" w:rsidRDefault="0057228F">
      <w:pPr>
        <w:pStyle w:val="Titre2"/>
        <w:jc w:val="both"/>
      </w:pPr>
      <w:bookmarkStart w:id="17" w:name="_Toc187313745"/>
      <w:r>
        <w:t xml:space="preserve">209 - Zone particulière à certains types de ressources : </w:t>
      </w:r>
      <w:proofErr w:type="spellStart"/>
      <w:r>
        <w:t>volumaison</w:t>
      </w:r>
      <w:proofErr w:type="spellEnd"/>
      <w:r>
        <w:t xml:space="preserve"> et pagination des parties composantes</w:t>
      </w:r>
      <w:bookmarkEnd w:id="17"/>
    </w:p>
    <w:p w:rsidR="00C73D98" w:rsidRDefault="0057228F">
      <w:pPr>
        <w:spacing w:before="240" w:after="240"/>
        <w:ind w:firstLine="720"/>
        <w:jc w:val="both"/>
      </w:pPr>
      <w:r>
        <w:t xml:space="preserve">Cette zone de gestion est propre au </w:t>
      </w:r>
      <w:proofErr w:type="spellStart"/>
      <w:r>
        <w:t>Sudoc</w:t>
      </w:r>
      <w:proofErr w:type="spellEnd"/>
      <w:r>
        <w:t xml:space="preserve"> et n'appartient pas au format UNIMARC. Elle est utilisée pour le prêt entre bibliothèques (PEB) des parties composantes (notices de type As : article d'un périodique, contribution à un congrès, etc.) : on y saisit les données de localisation du document demandé à l'intérieur de son document hôte, en utilisant plusieurs sous-zones, et c'est ce qui permet un affichage correct de ces informations lors de la demande de PEB. Elles apparaissent en effet alors dans la partie de la demande qui sert à l'identification du document hôte, réparties sur les lignes spécifiques.</w:t>
      </w:r>
    </w:p>
    <w:p w:rsidR="00C73D98" w:rsidRDefault="0057228F">
      <w:pPr>
        <w:spacing w:before="240" w:after="240"/>
        <w:ind w:firstLine="720"/>
        <w:jc w:val="both"/>
      </w:pPr>
      <w:r>
        <w:t>Au contraire, si on se contente de renseigner le 463 $v, où il faut saisir les mêmes données, conformément aux règles du format bibliographique UNIMARC et à la norme AFNOR Z 44-078 (§ 4), elles apparaissent seulement dans la partie " observation " sur la partie composante, et sur une seule ligne.</w:t>
      </w:r>
    </w:p>
    <w:p w:rsidR="00C73D98" w:rsidRDefault="0057228F">
      <w:pPr>
        <w:spacing w:before="240" w:after="240"/>
        <w:ind w:firstLine="720"/>
        <w:jc w:val="both"/>
      </w:pPr>
      <w:r>
        <w:t>L'utilisation de la zone 209 est donc nécessaire à l'affichage de la demande de PEB.</w:t>
      </w:r>
    </w:p>
    <w:p w:rsidR="00C73D98" w:rsidRDefault="0057228F">
      <w:pPr>
        <w:pStyle w:val="Titre2"/>
        <w:spacing w:before="240" w:after="240"/>
        <w:jc w:val="both"/>
      </w:pPr>
      <w:bookmarkStart w:id="18" w:name="_Toc187313746"/>
      <w:r>
        <w:lastRenderedPageBreak/>
        <w:t>214 - Mention de publication, production, diffusion, fabrication</w:t>
      </w:r>
      <w:bookmarkEnd w:id="18"/>
    </w:p>
    <w:p w:rsidR="00C73D98" w:rsidRDefault="0057228F">
      <w:pPr>
        <w:spacing w:before="240" w:after="240"/>
        <w:ind w:firstLine="720"/>
        <w:jc w:val="both"/>
      </w:pPr>
      <w:r>
        <w:t xml:space="preserve">UNIMARC 21X ne différencie pas </w:t>
      </w:r>
      <w:proofErr w:type="spellStart"/>
      <w:r>
        <w:t>publisher</w:t>
      </w:r>
      <w:proofErr w:type="spellEnd"/>
      <w:r>
        <w:t>/diffuser/</w:t>
      </w:r>
      <w:proofErr w:type="spellStart"/>
      <w:r>
        <w:t>distributor</w:t>
      </w:r>
      <w:proofErr w:type="spellEnd"/>
      <w:r>
        <w:t xml:space="preserve"> donc utiliser </w:t>
      </w:r>
      <w:r w:rsidR="004009AA">
        <w:t>les éléments plus génériques</w:t>
      </w:r>
      <w:r>
        <w:t xml:space="preserve"> : "place of manifestation" ; "</w:t>
      </w:r>
      <w:proofErr w:type="spellStart"/>
      <w:r>
        <w:t>creator</w:t>
      </w:r>
      <w:proofErr w:type="spellEnd"/>
      <w:r>
        <w:t xml:space="preserve"> agent of manifestation" ; "date of manifestation”.</w:t>
      </w:r>
    </w:p>
    <w:p w:rsidR="00C73D98" w:rsidRDefault="0057228F">
      <w:pPr>
        <w:pStyle w:val="Titre2"/>
        <w:spacing w:before="240" w:after="240"/>
        <w:jc w:val="both"/>
      </w:pPr>
      <w:bookmarkStart w:id="19" w:name="_Toc187313747"/>
      <w:r>
        <w:t>225 - Collection</w:t>
      </w:r>
      <w:bookmarkEnd w:id="19"/>
    </w:p>
    <w:p w:rsidR="00C73D98" w:rsidRDefault="0057228F">
      <w:pPr>
        <w:spacing w:before="240" w:after="240"/>
        <w:ind w:firstLine="720"/>
        <w:jc w:val="both"/>
      </w:pPr>
      <w:r>
        <w:t>Pour le $a soit on reprend la valeur telle quelle ; soit on considère qu'elle est donnée ailleurs et on ne la conserve pas. Nous avons décidé de mapper directement le lien vers notice de la collection en 410$0.</w:t>
      </w:r>
    </w:p>
    <w:p w:rsidR="00C73D98" w:rsidRDefault="0057228F">
      <w:pPr>
        <w:pStyle w:val="Titre2"/>
        <w:spacing w:before="240" w:after="240"/>
        <w:jc w:val="both"/>
      </w:pPr>
      <w:bookmarkStart w:id="20" w:name="_Toc187313748"/>
      <w:r>
        <w:t>410 - Appartient à la collection</w:t>
      </w:r>
      <w:bookmarkEnd w:id="20"/>
    </w:p>
    <w:p w:rsidR="00C73D98" w:rsidRDefault="0057228F">
      <w:pPr>
        <w:spacing w:before="240" w:after="240"/>
        <w:ind w:firstLine="720"/>
        <w:jc w:val="both"/>
      </w:pPr>
      <w:r>
        <w:t>Pour le $0 “PPN de la notice de collection (lien créé)” : recréer le</w:t>
      </w:r>
      <w:hyperlink r:id="rId20">
        <w:r>
          <w:t xml:space="preserve"> </w:t>
        </w:r>
      </w:hyperlink>
      <w:hyperlink r:id="rId21">
        <w:r>
          <w:rPr>
            <w:color w:val="1155CC"/>
            <w:u w:val="single"/>
          </w:rPr>
          <w:t>https://www.sudoc.fr/</w:t>
        </w:r>
      </w:hyperlink>
      <w:r>
        <w:t xml:space="preserve"> - on ne manifeste pas de </w:t>
      </w:r>
      <w:proofErr w:type="spellStart"/>
      <w:r>
        <w:t>work</w:t>
      </w:r>
      <w:proofErr w:type="spellEnd"/>
      <w:r>
        <w:t xml:space="preserve"> de plus on peut recréer l'URI de la notice de collection.</w:t>
      </w:r>
    </w:p>
    <w:p w:rsidR="00C73D98" w:rsidRDefault="0057228F">
      <w:pPr>
        <w:pStyle w:val="Titre2"/>
        <w:spacing w:before="240" w:after="240"/>
        <w:jc w:val="both"/>
      </w:pPr>
      <w:bookmarkStart w:id="21" w:name="_Toc187313749"/>
      <w:r>
        <w:t>451 - A pour autre édition sur le même support</w:t>
      </w:r>
      <w:bookmarkEnd w:id="21"/>
    </w:p>
    <w:p w:rsidR="00C73D98" w:rsidRDefault="0057228F">
      <w:pPr>
        <w:spacing w:before="240" w:after="240"/>
        <w:ind w:firstLine="720"/>
        <w:jc w:val="both"/>
      </w:pPr>
      <w:r>
        <w:t xml:space="preserve">Ce lien est fait dès lors que l'on modélise en RDA... Il s'agit d'informations contenues dans l'expression et les expressions seront forcément en lien avec le même </w:t>
      </w:r>
      <w:proofErr w:type="spellStart"/>
      <w:r>
        <w:t>work</w:t>
      </w:r>
      <w:proofErr w:type="spellEnd"/>
      <w:r>
        <w:t>… De même pour le champ 452.</w:t>
      </w:r>
    </w:p>
    <w:p w:rsidR="00C73D98" w:rsidRDefault="0057228F">
      <w:pPr>
        <w:pStyle w:val="Titre2"/>
        <w:spacing w:before="240" w:after="240"/>
        <w:jc w:val="both"/>
      </w:pPr>
      <w:bookmarkStart w:id="22" w:name="_Toc187313750"/>
      <w:r>
        <w:t>676 - Classification décimale Dewey</w:t>
      </w:r>
      <w:bookmarkEnd w:id="22"/>
    </w:p>
    <w:p w:rsidR="00C73D98" w:rsidRDefault="0057228F">
      <w:pPr>
        <w:spacing w:before="240" w:after="240"/>
        <w:ind w:firstLine="720"/>
        <w:jc w:val="both"/>
      </w:pPr>
      <w:r>
        <w:t xml:space="preserve">On souhaiterait pouvoir mapper l’indexation Dewey à partir d’un </w:t>
      </w:r>
      <w:proofErr w:type="spellStart"/>
      <w:r>
        <w:t>skos</w:t>
      </w:r>
      <w:proofErr w:type="spellEnd"/>
      <w:r>
        <w:t xml:space="preserve"> préexistant.</w:t>
      </w:r>
    </w:p>
    <w:p w:rsidR="00C73D98" w:rsidRDefault="0057228F">
      <w:pPr>
        <w:spacing w:before="240" w:after="240"/>
        <w:ind w:firstLine="720"/>
        <w:jc w:val="both"/>
      </w:pPr>
      <w:r>
        <w:t xml:space="preserve">Il existe une liste faite par le W3C qui recense les </w:t>
      </w:r>
      <w:proofErr w:type="spellStart"/>
      <w:r>
        <w:t>Skos</w:t>
      </w:r>
      <w:proofErr w:type="spellEnd"/>
      <w:r>
        <w:t>/</w:t>
      </w:r>
      <w:proofErr w:type="spellStart"/>
      <w:r>
        <w:t>Datasets</w:t>
      </w:r>
      <w:proofErr w:type="spellEnd"/>
      <w:r>
        <w:t xml:space="preserve">. Cette page </w:t>
      </w:r>
      <w:proofErr w:type="spellStart"/>
      <w:r>
        <w:t>à</w:t>
      </w:r>
      <w:proofErr w:type="spellEnd"/>
      <w:r>
        <w:t xml:space="preserve"> été créé en 2014 et mise à jour en 2018</w:t>
      </w:r>
      <w:r>
        <w:rPr>
          <w:vertAlign w:val="superscript"/>
        </w:rPr>
        <w:footnoteReference w:id="1"/>
      </w:r>
      <w:r>
        <w:t xml:space="preserve"> et fait référence à un vocabulaire Dewey expérimental pour les 3 premiers niveau de la CDD avec un SPARQL </w:t>
      </w:r>
      <w:proofErr w:type="spellStart"/>
      <w:r>
        <w:t>endpoint</w:t>
      </w:r>
      <w:proofErr w:type="spellEnd"/>
      <w:r>
        <w:t xml:space="preserve"> et une licence copyright CC BY-NC-ND (Attribution - Non-Commercial - </w:t>
      </w:r>
      <w:proofErr w:type="spellStart"/>
      <w:r>
        <w:t>Noderivations</w:t>
      </w:r>
      <w:proofErr w:type="spellEnd"/>
      <w:r>
        <w:t>) :</w:t>
      </w:r>
      <w:hyperlink r:id="rId22">
        <w:r>
          <w:t xml:space="preserve"> </w:t>
        </w:r>
      </w:hyperlink>
      <w:hyperlink r:id="rId23">
        <w:r>
          <w:rPr>
            <w:color w:val="1155CC"/>
            <w:u w:val="single"/>
          </w:rPr>
          <w:t>dewey.info</w:t>
        </w:r>
      </w:hyperlink>
      <w:r>
        <w:rPr>
          <w:vertAlign w:val="superscript"/>
        </w:rPr>
        <w:footnoteReference w:id="2"/>
      </w:r>
      <w:r>
        <w:t>.</w:t>
      </w:r>
    </w:p>
    <w:p w:rsidR="00C73D98" w:rsidRDefault="0057228F">
      <w:pPr>
        <w:spacing w:before="240" w:after="240"/>
        <w:ind w:firstLine="720"/>
        <w:jc w:val="both"/>
      </w:pPr>
      <w:r>
        <w:t>Le lien</w:t>
      </w:r>
      <w:hyperlink r:id="rId24">
        <w:r>
          <w:t xml:space="preserve"> </w:t>
        </w:r>
      </w:hyperlink>
      <w:hyperlink r:id="rId25">
        <w:r>
          <w:rPr>
            <w:color w:val="1155CC"/>
            <w:u w:val="single"/>
          </w:rPr>
          <w:t>dewey.info</w:t>
        </w:r>
      </w:hyperlink>
      <w:r>
        <w:t xml:space="preserve"> n’est cependant plus accessible, on a donc utilisé </w:t>
      </w:r>
      <w:proofErr w:type="spellStart"/>
      <w:proofErr w:type="gramStart"/>
      <w:r>
        <w:t>web.archives</w:t>
      </w:r>
      <w:proofErr w:type="spellEnd"/>
      <w:proofErr w:type="gramEnd"/>
      <w:r>
        <w:t xml:space="preserve"> pour trouver une documentation, sachant qu’elle n’était pas trouvable en recherche</w:t>
      </w:r>
      <w:r>
        <w:rPr>
          <w:vertAlign w:val="superscript"/>
        </w:rPr>
        <w:footnoteReference w:id="3"/>
      </w:r>
      <w:r>
        <w:t>.</w:t>
      </w:r>
    </w:p>
    <w:p w:rsidR="00C73D98" w:rsidRDefault="0057228F">
      <w:pPr>
        <w:spacing w:before="240" w:after="240"/>
        <w:ind w:firstLine="720"/>
        <w:jc w:val="both"/>
      </w:pPr>
      <w:r>
        <w:t xml:space="preserve">Il n’existe pas de capture du site après 2016. Il s’agissait d’un site expérimental de </w:t>
      </w:r>
      <w:proofErr w:type="spellStart"/>
      <w:r>
        <w:t>Linked</w:t>
      </w:r>
      <w:proofErr w:type="spellEnd"/>
      <w:r>
        <w:t xml:space="preserve"> CDD data développé par l’OCLC qui devait devenir une plateforme de données sur le web avec une URI pour chaque classe, les 3 premiers niveaux en 12 langues et une version </w:t>
      </w:r>
      <w:r>
        <w:lastRenderedPageBreak/>
        <w:t xml:space="preserve">abrégée en 3 langues, encodé en </w:t>
      </w:r>
      <w:proofErr w:type="spellStart"/>
      <w:r>
        <w:t>skos</w:t>
      </w:r>
      <w:proofErr w:type="spellEnd"/>
      <w:r>
        <w:t>. Ce site permet un rebond vers une page d’aide dédiée sur le site de l’OCLC.</w:t>
      </w:r>
    </w:p>
    <w:p w:rsidR="00C73D98" w:rsidRDefault="0057228F">
      <w:pPr>
        <w:spacing w:before="240" w:after="240"/>
        <w:ind w:firstLine="720"/>
        <w:jc w:val="both"/>
      </w:pPr>
      <w:r>
        <w:t xml:space="preserve">Le site d’aide est présent dans web archive jusqu’en 2014, il n’y a plus de capture jusqu'en 2019 où le site est devenu la présentation d’un service web de la CDD sans URI ou vocabulaire </w:t>
      </w:r>
      <w:proofErr w:type="spellStart"/>
      <w:r>
        <w:t>skos</w:t>
      </w:r>
      <w:proofErr w:type="spellEnd"/>
      <w:r>
        <w:rPr>
          <w:vertAlign w:val="superscript"/>
        </w:rPr>
        <w:footnoteReference w:id="4"/>
      </w:r>
      <w:r>
        <w:t>. Web Dewey nous y est présenté comme une plateforme de navigation dans la CDD reliée au SIGB. C’est un service payant sous abonnement qui permet aussi de faire des demandes d’impression de la CDD</w:t>
      </w:r>
      <w:r>
        <w:rPr>
          <w:vertAlign w:val="superscript"/>
        </w:rPr>
        <w:footnoteReference w:id="5"/>
      </w:r>
      <w:r>
        <w:t>.</w:t>
      </w:r>
    </w:p>
    <w:p w:rsidR="00C73D98" w:rsidRDefault="0057228F">
      <w:pPr>
        <w:spacing w:before="240" w:after="240"/>
        <w:ind w:firstLine="720"/>
        <w:jc w:val="both"/>
      </w:pPr>
      <w:r>
        <w:t>Ce service dispose aussi d’un blog. D’après le blog, la classification est beaucoup trop importante pour être totalement mappé selon les principes LOD</w:t>
      </w:r>
      <w:r>
        <w:rPr>
          <w:vertAlign w:val="superscript"/>
        </w:rPr>
        <w:footnoteReference w:id="6"/>
      </w:r>
      <w:r>
        <w:t>.</w:t>
      </w:r>
    </w:p>
    <w:p w:rsidR="00C73D98" w:rsidRDefault="0057228F">
      <w:pPr>
        <w:spacing w:before="240" w:after="240"/>
        <w:ind w:firstLine="720"/>
        <w:jc w:val="both"/>
      </w:pPr>
      <w:r>
        <w:t xml:space="preserve">La CDD est depuis 1999 </w:t>
      </w:r>
      <w:r w:rsidR="004009AA">
        <w:t>un nom déposé</w:t>
      </w:r>
      <w:r>
        <w:t xml:space="preserve"> par l’OCLC qui en a racheté </w:t>
      </w:r>
      <w:r w:rsidR="004009AA">
        <w:t>les droits</w:t>
      </w:r>
      <w:r>
        <w:t xml:space="preserve"> à Forest </w:t>
      </w:r>
      <w:proofErr w:type="spellStart"/>
      <w:r>
        <w:t>Press</w:t>
      </w:r>
      <w:proofErr w:type="spellEnd"/>
      <w:r>
        <w:t xml:space="preserve"> </w:t>
      </w:r>
      <w:proofErr w:type="spellStart"/>
      <w:r>
        <w:t>Foundation</w:t>
      </w:r>
      <w:proofErr w:type="spellEnd"/>
      <w:r>
        <w:t xml:space="preserve"> créé par </w:t>
      </w:r>
      <w:proofErr w:type="spellStart"/>
      <w:r>
        <w:t>Melvil</w:t>
      </w:r>
      <w:proofErr w:type="spellEnd"/>
      <w:r>
        <w:t xml:space="preserve"> Dewey pour poursuivre son œuvre : ce qui expliquerait pourquoi il n’existe pas de version open source et de mapping de cette classification</w:t>
      </w:r>
      <w:r>
        <w:rPr>
          <w:vertAlign w:val="superscript"/>
        </w:rPr>
        <w:footnoteReference w:id="7"/>
      </w:r>
      <w:r>
        <w:t>.</w:t>
      </w:r>
    </w:p>
    <w:p w:rsidR="00C73D98" w:rsidRDefault="0057228F">
      <w:pPr>
        <w:spacing w:before="280"/>
        <w:jc w:val="both"/>
        <w:rPr>
          <w:b/>
        </w:rPr>
      </w:pPr>
      <w:r>
        <w:rPr>
          <w:b/>
        </w:rPr>
        <w:t>Recherche de solutions apportées par d’autres organisations :</w:t>
      </w:r>
    </w:p>
    <w:p w:rsidR="00C73D98" w:rsidRDefault="00C540F1">
      <w:pPr>
        <w:spacing w:before="240" w:after="240"/>
        <w:ind w:firstLine="720"/>
        <w:jc w:val="both"/>
      </w:pPr>
      <w:hyperlink r:id="rId26">
        <w:r w:rsidR="0057228F">
          <w:rPr>
            <w:color w:val="1155CC"/>
            <w:u w:val="single"/>
          </w:rPr>
          <w:t>data.bnf.fr</w:t>
        </w:r>
      </w:hyperlink>
      <w:r w:rsidR="0057228F">
        <w:t xml:space="preserve"> utilise </w:t>
      </w:r>
      <w:proofErr w:type="spellStart"/>
      <w:proofErr w:type="gramStart"/>
      <w:r w:rsidR="0057228F">
        <w:t>dcterms:subject</w:t>
      </w:r>
      <w:proofErr w:type="spellEnd"/>
      <w:proofErr w:type="gramEnd"/>
      <w:r w:rsidR="0057228F">
        <w:t xml:space="preserve"> ainsi que </w:t>
      </w:r>
      <w:proofErr w:type="spellStart"/>
      <w:r w:rsidR="0057228F">
        <w:t>skos.closeMatch</w:t>
      </w:r>
      <w:proofErr w:type="spellEnd"/>
      <w:r w:rsidR="0057228F">
        <w:t xml:space="preserve"> pour les thème (FRBR) et </w:t>
      </w:r>
      <w:proofErr w:type="spellStart"/>
      <w:r w:rsidR="0057228F">
        <w:t>fildOfActivity</w:t>
      </w:r>
      <w:proofErr w:type="spellEnd"/>
      <w:r w:rsidR="0057228F">
        <w:t xml:space="preserve"> pour les agents. Cette solution ne s’apparent cependant pas à notre mapping qui est exclusif à RDA et dont le mapping nécessite un vocabulaire préexistant</w:t>
      </w:r>
      <w:r w:rsidR="0057228F">
        <w:rPr>
          <w:vertAlign w:val="superscript"/>
        </w:rPr>
        <w:footnoteReference w:id="8"/>
      </w:r>
      <w:r w:rsidR="0057228F">
        <w:t>.</w:t>
      </w:r>
    </w:p>
    <w:p w:rsidR="00C73D98" w:rsidRDefault="0057228F">
      <w:pPr>
        <w:spacing w:before="240" w:after="240"/>
        <w:ind w:firstLine="720"/>
        <w:jc w:val="both"/>
        <w:rPr>
          <w:b/>
        </w:rPr>
      </w:pPr>
      <w:r>
        <w:t xml:space="preserve">La question a aussi été posée aux responsables du RDA </w:t>
      </w:r>
      <w:proofErr w:type="spellStart"/>
      <w:r>
        <w:t>Registry</w:t>
      </w:r>
      <w:proofErr w:type="spellEnd"/>
      <w:r>
        <w:t xml:space="preserve"> sur leur GitHub : il s’agit bien d’une relation sujet avec un </w:t>
      </w:r>
      <w:proofErr w:type="spellStart"/>
      <w:r>
        <w:t>work</w:t>
      </w:r>
      <w:proofErr w:type="spellEnd"/>
      <w:r>
        <w:t xml:space="preserve"> mais comme il s’agit d’un vocabulaire externe à RDA, ce dernier ne le supporte pas dans son ontologie. Il est aussi précisé que la CDD est utilisée comme propriété de localisation d’un item en bibliothèque américaine mais ce n’est pas la signification que nous souhaitons faire apparaître dans notre mapping</w:t>
      </w:r>
      <w:r>
        <w:rPr>
          <w:vertAlign w:val="superscript"/>
        </w:rPr>
        <w:footnoteReference w:id="9"/>
      </w:r>
      <w:r>
        <w:t>.</w:t>
      </w:r>
    </w:p>
    <w:p w:rsidR="00C73D98" w:rsidRDefault="0057228F">
      <w:pPr>
        <w:spacing w:before="240" w:after="240"/>
        <w:ind w:firstLine="720"/>
        <w:jc w:val="both"/>
      </w:pPr>
      <w:r>
        <w:lastRenderedPageBreak/>
        <w:t xml:space="preserve">En conclusion, il n’existe pas d’ontologie LOD pour la CDD librement accessible en ligne. Comme la relation “has </w:t>
      </w:r>
      <w:proofErr w:type="spellStart"/>
      <w:r>
        <w:t>subject</w:t>
      </w:r>
      <w:proofErr w:type="spellEnd"/>
      <w:r>
        <w:t xml:space="preserve">” depuis le </w:t>
      </w:r>
      <w:proofErr w:type="spellStart"/>
      <w:r>
        <w:t>work</w:t>
      </w:r>
      <w:proofErr w:type="spellEnd"/>
      <w:r>
        <w:t xml:space="preserve"> n’a pas de range, nous pouvons utiliser une valeur texte (</w:t>
      </w:r>
      <w:proofErr w:type="spellStart"/>
      <w:proofErr w:type="gramStart"/>
      <w:r>
        <w:t>xsd:string</w:t>
      </w:r>
      <w:proofErr w:type="spellEnd"/>
      <w:proofErr w:type="gramEnd"/>
      <w:r>
        <w:t xml:space="preserve">). Cependant, la spécification de la catégorie de ce sujet pourrait faire l’objet d’un </w:t>
      </w:r>
      <w:proofErr w:type="spellStart"/>
      <w:r>
        <w:t>préfixage</w:t>
      </w:r>
      <w:proofErr w:type="spellEnd"/>
      <w:r>
        <w:t>.</w:t>
      </w:r>
    </w:p>
    <w:p w:rsidR="00C73D98" w:rsidRDefault="0057228F">
      <w:pPr>
        <w:pStyle w:val="Titre2"/>
        <w:spacing w:before="240" w:after="240"/>
        <w:jc w:val="both"/>
      </w:pPr>
      <w:bookmarkStart w:id="23" w:name="_Toc187313751"/>
      <w:r>
        <w:t>7XX$4 - Codes fonctions</w:t>
      </w:r>
      <w:bookmarkEnd w:id="23"/>
    </w:p>
    <w:p w:rsidR="00C73D98" w:rsidRDefault="0057228F">
      <w:pPr>
        <w:spacing w:before="240" w:after="240"/>
        <w:ind w:firstLine="720"/>
        <w:jc w:val="both"/>
      </w:pPr>
      <w:r>
        <w:t>Pendant le sprint 0 et avant la préparation du sprint 1, l’équipe HCL s’est attelée à mapper les codes fonctions. Ce travail de plusieurs mois a abouti à un tableau de mapping complet pour tous les codes fonctions fournis par UNIMARC</w:t>
      </w:r>
      <w:r>
        <w:rPr>
          <w:vertAlign w:val="superscript"/>
        </w:rPr>
        <w:footnoteReference w:id="10"/>
      </w:r>
      <w:r>
        <w:t xml:space="preserve">. Ce travail d’alignement n’a pas été implémenté lors du sprint 0. Cette implémentation fera l'objet de son propre sprint. Toute la documentation regardant ce travail de mapping se trouve </w:t>
      </w:r>
      <w:hyperlink w:anchor="_qt30urwtqeu2">
        <w:r>
          <w:rPr>
            <w:color w:val="1155CC"/>
            <w:u w:val="single"/>
          </w:rPr>
          <w:t>plus loin dans ce document</w:t>
        </w:r>
      </w:hyperlink>
      <w:r>
        <w:t>.</w:t>
      </w:r>
      <w:r>
        <w:br w:type="page"/>
      </w:r>
    </w:p>
    <w:p w:rsidR="00C73D98" w:rsidRDefault="0057228F">
      <w:pPr>
        <w:pStyle w:val="Titre1"/>
        <w:spacing w:before="240" w:after="240"/>
        <w:jc w:val="both"/>
      </w:pPr>
      <w:bookmarkStart w:id="24" w:name="_Toc187313752"/>
      <w:r>
        <w:lastRenderedPageBreak/>
        <w:t>Sprint 1</w:t>
      </w:r>
      <w:bookmarkEnd w:id="24"/>
    </w:p>
    <w:p w:rsidR="00C73D98" w:rsidRDefault="00C2431B">
      <w:pPr>
        <w:jc w:val="both"/>
        <w:rPr>
          <w:color w:val="268BD2"/>
        </w:rPr>
      </w:pPr>
      <w:r>
        <w:rPr>
          <w:color w:val="268BD2"/>
        </w:rPr>
        <w:t>Sprint</w:t>
      </w:r>
      <w:r w:rsidR="0057228F">
        <w:rPr>
          <w:color w:val="268BD2"/>
        </w:rPr>
        <w:t xml:space="preserve"> se déroulant du 21/08/2024 au 23/09/2024</w:t>
      </w:r>
    </w:p>
    <w:p w:rsidR="00C73D98" w:rsidRDefault="00C73D98">
      <w:pPr>
        <w:jc w:val="both"/>
      </w:pPr>
    </w:p>
    <w:p w:rsidR="00C73D98" w:rsidRDefault="0057228F">
      <w:pPr>
        <w:jc w:val="both"/>
      </w:pPr>
      <w:r>
        <w:tab/>
        <w:t>Ce premier sprint fut l’occasion pour l’équipe HCL de se former à l’outil principal de migration CoM3T. Dans le cadre de cette formation, le sprint 1 fut effectuée à partir de champs choisit selon différentes spécificités :</w:t>
      </w:r>
    </w:p>
    <w:p w:rsidR="00C73D98" w:rsidRDefault="00CF2DC2">
      <w:pPr>
        <w:numPr>
          <w:ilvl w:val="0"/>
          <w:numId w:val="6"/>
        </w:numPr>
        <w:spacing w:before="240"/>
        <w:jc w:val="both"/>
      </w:pPr>
      <w:r>
        <w:t>Champs</w:t>
      </w:r>
      <w:r w:rsidR="0057228F">
        <w:t xml:space="preserve"> dont la valeur repris tel quel</w:t>
      </w:r>
    </w:p>
    <w:p w:rsidR="00C73D98" w:rsidRDefault="00C540F1">
      <w:pPr>
        <w:numPr>
          <w:ilvl w:val="1"/>
          <w:numId w:val="6"/>
        </w:numPr>
        <w:jc w:val="both"/>
      </w:pPr>
      <w:hyperlink w:anchor="_77reyuho8gg">
        <w:r w:rsidR="0057228F">
          <w:rPr>
            <w:color w:val="1155CC"/>
            <w:u w:val="single"/>
          </w:rPr>
          <w:t>215$a</w:t>
        </w:r>
      </w:hyperlink>
    </w:p>
    <w:p w:rsidR="00C73D98" w:rsidRDefault="00C540F1">
      <w:pPr>
        <w:numPr>
          <w:ilvl w:val="1"/>
          <w:numId w:val="6"/>
        </w:numPr>
        <w:jc w:val="both"/>
      </w:pPr>
      <w:hyperlink w:anchor="_6y4ehl19ypqu">
        <w:r w:rsidR="0057228F">
          <w:rPr>
            <w:color w:val="1155CC"/>
            <w:u w:val="single"/>
          </w:rPr>
          <w:t>305$a</w:t>
        </w:r>
      </w:hyperlink>
    </w:p>
    <w:p w:rsidR="00C73D98" w:rsidRDefault="00CF2DC2">
      <w:pPr>
        <w:numPr>
          <w:ilvl w:val="0"/>
          <w:numId w:val="6"/>
        </w:numPr>
        <w:jc w:val="both"/>
      </w:pPr>
      <w:r>
        <w:t>Champs</w:t>
      </w:r>
      <w:r w:rsidR="0057228F">
        <w:t xml:space="preserve"> de données codées</w:t>
      </w:r>
    </w:p>
    <w:p w:rsidR="00C73D98" w:rsidRDefault="00C540F1">
      <w:pPr>
        <w:numPr>
          <w:ilvl w:val="1"/>
          <w:numId w:val="6"/>
        </w:numPr>
        <w:jc w:val="both"/>
      </w:pPr>
      <w:hyperlink w:anchor="_1gcu0p8shw8u">
        <w:r w:rsidR="0057228F">
          <w:rPr>
            <w:color w:val="1155CC"/>
            <w:u w:val="single"/>
          </w:rPr>
          <w:t>181$c</w:t>
        </w:r>
      </w:hyperlink>
    </w:p>
    <w:p w:rsidR="00C73D98" w:rsidRDefault="00C540F1">
      <w:pPr>
        <w:numPr>
          <w:ilvl w:val="1"/>
          <w:numId w:val="6"/>
        </w:numPr>
        <w:jc w:val="both"/>
      </w:pPr>
      <w:hyperlink w:anchor="_1gcu0p8shw8u">
        <w:r w:rsidR="0057228F">
          <w:rPr>
            <w:color w:val="1155CC"/>
            <w:u w:val="single"/>
          </w:rPr>
          <w:t>182$c</w:t>
        </w:r>
      </w:hyperlink>
    </w:p>
    <w:p w:rsidR="00C73D98" w:rsidRDefault="00C540F1">
      <w:pPr>
        <w:numPr>
          <w:ilvl w:val="1"/>
          <w:numId w:val="6"/>
        </w:numPr>
        <w:jc w:val="both"/>
      </w:pPr>
      <w:hyperlink w:anchor="_1gcu0p8shw8u">
        <w:r w:rsidR="0057228F">
          <w:rPr>
            <w:color w:val="1155CC"/>
            <w:u w:val="single"/>
          </w:rPr>
          <w:t>183$c</w:t>
        </w:r>
      </w:hyperlink>
    </w:p>
    <w:p w:rsidR="00C73D98" w:rsidRDefault="00CF2DC2">
      <w:pPr>
        <w:numPr>
          <w:ilvl w:val="0"/>
          <w:numId w:val="6"/>
        </w:numPr>
        <w:jc w:val="both"/>
      </w:pPr>
      <w:r>
        <w:t>C</w:t>
      </w:r>
      <w:r w:rsidR="0057228F">
        <w:t xml:space="preserve">hamps où il est nécessaire d’ajouter un préfix pour conserver la particularité </w:t>
      </w:r>
      <w:r w:rsidR="002D3DAD">
        <w:t>du champ</w:t>
      </w:r>
    </w:p>
    <w:p w:rsidR="00C73D98" w:rsidRDefault="00C540F1">
      <w:pPr>
        <w:numPr>
          <w:ilvl w:val="1"/>
          <w:numId w:val="6"/>
        </w:numPr>
        <w:jc w:val="both"/>
      </w:pPr>
      <w:hyperlink w:anchor="_k1f231v4ibvf">
        <w:r w:rsidR="0057228F">
          <w:rPr>
            <w:color w:val="1155CC"/>
            <w:u w:val="single"/>
          </w:rPr>
          <w:t>033$a</w:t>
        </w:r>
      </w:hyperlink>
    </w:p>
    <w:p w:rsidR="00C73D98" w:rsidRDefault="00C540F1">
      <w:pPr>
        <w:numPr>
          <w:ilvl w:val="1"/>
          <w:numId w:val="6"/>
        </w:numPr>
        <w:spacing w:after="240"/>
        <w:jc w:val="both"/>
      </w:pPr>
      <w:hyperlink w:anchor="_dlbh7efomj7">
        <w:r w:rsidR="0057228F">
          <w:rPr>
            <w:color w:val="1155CC"/>
            <w:u w:val="single"/>
          </w:rPr>
          <w:t>010$a</w:t>
        </w:r>
      </w:hyperlink>
    </w:p>
    <w:p w:rsidR="00C73D98" w:rsidRDefault="0057228F">
      <w:pPr>
        <w:spacing w:before="240" w:after="240"/>
        <w:jc w:val="both"/>
      </w:pPr>
      <w:r>
        <w:tab/>
        <w:t xml:space="preserve">Des recherches ont aussi été menées sur des mappings plus particuliers. D’abord sur les </w:t>
      </w:r>
      <w:hyperlink w:anchor="_5v4ywjxk5lca">
        <w:r>
          <w:rPr>
            <w:color w:val="1155CC"/>
            <w:u w:val="single"/>
          </w:rPr>
          <w:t>champs avec préfixes</w:t>
        </w:r>
      </w:hyperlink>
      <w:r>
        <w:t xml:space="preserve"> que nous traitons lors de ce sprint, puis les </w:t>
      </w:r>
      <w:hyperlink w:anchor="_euvahqkkxkqm">
        <w:r>
          <w:rPr>
            <w:color w:val="1155CC"/>
            <w:u w:val="single"/>
          </w:rPr>
          <w:t>métadonnées de notices</w:t>
        </w:r>
      </w:hyperlink>
      <w:r>
        <w:t xml:space="preserve"> (particulièrement les champs 001, 003, 005, 035, 801).</w:t>
      </w:r>
    </w:p>
    <w:p w:rsidR="00C73D98" w:rsidRDefault="0057228F">
      <w:pPr>
        <w:pStyle w:val="Titre2"/>
        <w:jc w:val="both"/>
      </w:pPr>
      <w:bookmarkStart w:id="25" w:name="_Toc187313753"/>
      <w:r>
        <w:t>215 - Description matérielle</w:t>
      </w:r>
      <w:bookmarkEnd w:id="25"/>
    </w:p>
    <w:p w:rsidR="00C73D98" w:rsidRDefault="0057228F">
      <w:pPr>
        <w:ind w:firstLine="720"/>
        <w:jc w:val="both"/>
      </w:pPr>
      <w:r>
        <w:t xml:space="preserve">Tous les 215$c “Autres caractéristiques matérielles” ne seront pas des illustrations, donc il nous faut une propriété plus englobante que </w:t>
      </w:r>
      <w:proofErr w:type="gramStart"/>
      <w:r>
        <w:t>rdamd:P</w:t>
      </w:r>
      <w:proofErr w:type="gramEnd"/>
      <w:r>
        <w:t>30233 “</w:t>
      </w:r>
      <w:proofErr w:type="spellStart"/>
      <w:r>
        <w:t>details</w:t>
      </w:r>
      <w:proofErr w:type="spellEnd"/>
      <w:r>
        <w:t xml:space="preserve"> of </w:t>
      </w:r>
      <w:proofErr w:type="spellStart"/>
      <w:r>
        <w:t>layout</w:t>
      </w:r>
      <w:proofErr w:type="spellEnd"/>
      <w:r>
        <w:t xml:space="preserve">” qui a été sélectionné en premier. Ce sous-champ peut aussi contenir des informations de caractéristiques physiques donc il serait plus juste d'utiliser </w:t>
      </w:r>
      <w:proofErr w:type="gramStart"/>
      <w:r>
        <w:t>rdamd:P</w:t>
      </w:r>
      <w:proofErr w:type="gramEnd"/>
      <w:r>
        <w:t>30137 "note on manifestation" car il est impossible d'être plus précis.</w:t>
      </w:r>
    </w:p>
    <w:p w:rsidR="00C73D98" w:rsidRDefault="0057228F">
      <w:pPr>
        <w:pStyle w:val="Titre2"/>
        <w:jc w:val="both"/>
      </w:pPr>
      <w:bookmarkStart w:id="26" w:name="_Toc187313754"/>
      <w:r>
        <w:t>305 - Note sur l'édition et l'histoire bibliographique</w:t>
      </w:r>
      <w:bookmarkEnd w:id="26"/>
    </w:p>
    <w:p w:rsidR="00C73D98" w:rsidRDefault="0057228F">
      <w:r>
        <w:tab/>
        <w:t xml:space="preserve">On décide de faire une note </w:t>
      </w:r>
      <w:proofErr w:type="gramStart"/>
      <w:r>
        <w:t>rdamd:P</w:t>
      </w:r>
      <w:proofErr w:type="gramEnd"/>
      <w:r>
        <w:t>30137 “note on manifestation” avec un préfix reprenant l'intitulé du champ en UNIMARC : “Note sur l'édition et l'histoire bibliographique”.</w:t>
      </w:r>
    </w:p>
    <w:p w:rsidR="00C73D98" w:rsidRDefault="0057228F">
      <w:pPr>
        <w:pStyle w:val="Titre2"/>
      </w:pPr>
      <w:bookmarkStart w:id="27" w:name="_Toc187313755"/>
      <w:r>
        <w:lastRenderedPageBreak/>
        <w:t xml:space="preserve">181, 182, 183 - </w:t>
      </w:r>
      <w:r>
        <w:rPr>
          <w:highlight w:val="white"/>
        </w:rPr>
        <w:t>Type de contenu, type de médiation et type de support</w:t>
      </w:r>
      <w:bookmarkEnd w:id="27"/>
    </w:p>
    <w:p w:rsidR="00C73D98" w:rsidRDefault="0057228F">
      <w:pPr>
        <w:spacing w:before="240" w:after="240"/>
        <w:ind w:firstLine="720"/>
        <w:jc w:val="both"/>
      </w:pPr>
      <w:r>
        <w:t>Un mapping particulier est réalisé pour ces zones. On mappe le référentiel RDA</w:t>
      </w:r>
      <w:r>
        <w:rPr>
          <w:vertAlign w:val="superscript"/>
        </w:rPr>
        <w:footnoteReference w:id="11"/>
      </w:r>
      <w:r>
        <w:t xml:space="preserve"> utilisé pour chaque zone avec l’UNIMARC</w:t>
      </w:r>
      <w:r>
        <w:rPr>
          <w:vertAlign w:val="superscript"/>
        </w:rPr>
        <w:footnoteReference w:id="12"/>
      </w:r>
      <w:r>
        <w:t>.</w:t>
      </w:r>
    </w:p>
    <w:p w:rsidR="00C73D98" w:rsidRDefault="0057228F">
      <w:pPr>
        <w:spacing w:before="240" w:after="240"/>
        <w:ind w:firstLine="720"/>
        <w:jc w:val="both"/>
      </w:pPr>
      <w:r>
        <w:t>On ne mappe pas les sous-champs $6, $P et $2 qui renvoient à des liens entre les zones 181, 182 et 183 ainsi que le lien vers le vocabulaire utilisé qui est utilisé pour le mapping.</w:t>
      </w:r>
    </w:p>
    <w:p w:rsidR="00C73D98" w:rsidRDefault="0057228F">
      <w:pPr>
        <w:pStyle w:val="Titre2"/>
        <w:jc w:val="both"/>
      </w:pPr>
      <w:bookmarkStart w:id="28" w:name="_Toc187313756"/>
      <w:r>
        <w:t>033 - Identifiant pérenne de la notice dans un autre système</w:t>
      </w:r>
      <w:bookmarkEnd w:id="28"/>
    </w:p>
    <w:p w:rsidR="00C73D98" w:rsidRDefault="0057228F">
      <w:pPr>
        <w:jc w:val="both"/>
      </w:pPr>
      <w:r>
        <w:tab/>
        <w:t xml:space="preserve">Nous avons décidé de créer un nomen à partir de cet identifiant en utilisant la propriété </w:t>
      </w:r>
      <w:proofErr w:type="gramStart"/>
      <w:r>
        <w:t>rdamo:P</w:t>
      </w:r>
      <w:proofErr w:type="gramEnd"/>
      <w:r>
        <w:t>30004 “has manifestation identifier” puisqu’il s’agit d’un identifiant pérenne et donc d’un point d’accès de la manifestation.</w:t>
      </w:r>
    </w:p>
    <w:p w:rsidR="00C73D98" w:rsidRDefault="0057228F">
      <w:pPr>
        <w:pStyle w:val="Titre2"/>
        <w:jc w:val="both"/>
      </w:pPr>
      <w:bookmarkStart w:id="29" w:name="_Toc187313757"/>
      <w:r>
        <w:t>010 - Numéro international normalisé du livre</w:t>
      </w:r>
      <w:bookmarkEnd w:id="29"/>
    </w:p>
    <w:p w:rsidR="00C73D98" w:rsidRDefault="0057228F">
      <w:pPr>
        <w:jc w:val="both"/>
      </w:pPr>
      <w:r>
        <w:tab/>
        <w:t xml:space="preserve">Nous avons décidé de créer un nomen à partir de cet identifiant en utilisant la propriété </w:t>
      </w:r>
      <w:proofErr w:type="gramStart"/>
      <w:r>
        <w:t>rdamo:P</w:t>
      </w:r>
      <w:proofErr w:type="gramEnd"/>
      <w:r>
        <w:t xml:space="preserve">30004 “has manifestation identifier” et de préciser la spécificité de la valeur avec la propriété rdand:P80078 “has </w:t>
      </w:r>
      <w:proofErr w:type="spellStart"/>
      <w:r>
        <w:t>category</w:t>
      </w:r>
      <w:proofErr w:type="spellEnd"/>
      <w:r>
        <w:t xml:space="preserve"> of nomen” avec la valeur “ISBN”.</w:t>
      </w:r>
    </w:p>
    <w:p w:rsidR="00C73D98" w:rsidRDefault="0057228F">
      <w:pPr>
        <w:pStyle w:val="Titre2"/>
        <w:jc w:val="both"/>
      </w:pPr>
      <w:bookmarkStart w:id="30" w:name="_Toc187313758"/>
      <w:r>
        <w:t>Champs avec préfixe</w:t>
      </w:r>
      <w:bookmarkEnd w:id="30"/>
    </w:p>
    <w:p w:rsidR="00C73D98" w:rsidRDefault="0057228F">
      <w:pPr>
        <w:spacing w:before="240" w:after="240"/>
        <w:ind w:firstLine="720"/>
        <w:jc w:val="both"/>
      </w:pPr>
      <w:r>
        <w:t>La question posée ici est la suivante : dans le cas d’identifiant de manifestation, doit-on utiliser un préfix ou une propriété RDA permettant d’identifier les nomen.</w:t>
      </w:r>
    </w:p>
    <w:p w:rsidR="00C73D98" w:rsidRDefault="0057228F">
      <w:pPr>
        <w:spacing w:before="240" w:after="240"/>
        <w:ind w:firstLine="720"/>
        <w:jc w:val="both"/>
      </w:pPr>
      <w:proofErr w:type="gramStart"/>
      <w:r>
        <w:t>rdam:P</w:t>
      </w:r>
      <w:proofErr w:type="gramEnd"/>
      <w:r>
        <w:t>30004 “has identifier of manifestation”</w:t>
      </w:r>
      <w:r w:rsidR="00D00254">
        <w:rPr>
          <w:rStyle w:val="Appelnotedebasdep"/>
        </w:rPr>
        <w:footnoteReference w:id="13"/>
      </w:r>
      <w:r>
        <w:t xml:space="preserve"> à pour domaine Manifestation et pour range le Nomen.</w:t>
      </w:r>
    </w:p>
    <w:p w:rsidR="00C73D98" w:rsidRDefault="0057228F">
      <w:pPr>
        <w:spacing w:before="240" w:after="240"/>
        <w:ind w:firstLine="720"/>
        <w:jc w:val="both"/>
      </w:pPr>
      <w:r>
        <w:t>Définition de la propriété selon le RDA Toolkit :</w:t>
      </w:r>
    </w:p>
    <w:p w:rsidR="00C73D98" w:rsidRDefault="0057228F">
      <w:pPr>
        <w:numPr>
          <w:ilvl w:val="0"/>
          <w:numId w:val="3"/>
        </w:numPr>
        <w:spacing w:before="240"/>
        <w:jc w:val="both"/>
      </w:pPr>
      <w:r>
        <w:t>Il s’agit d’un nomen qui consiste en un code, un nombre ou autre “string” le plus souvent indépendant du langage naturel et des conventions de nommage sociales, utilisé pour identifier une manifestation.</w:t>
      </w:r>
    </w:p>
    <w:p w:rsidR="00C73D98" w:rsidRDefault="0057228F">
      <w:pPr>
        <w:numPr>
          <w:ilvl w:val="0"/>
          <w:numId w:val="3"/>
        </w:numPr>
        <w:spacing w:after="240"/>
        <w:jc w:val="both"/>
      </w:pPr>
      <w:r>
        <w:t>Pour l’enregistrement (</w:t>
      </w:r>
      <w:proofErr w:type="spellStart"/>
      <w:r>
        <w:t>recording</w:t>
      </w:r>
      <w:proofErr w:type="spellEnd"/>
      <w:r>
        <w:t>) il est bien précisé que la valeur du nomen doit être enregistré comme un nomen string ou une instance d’un nomen :</w:t>
      </w:r>
    </w:p>
    <w:p w:rsidR="00AB5DE5" w:rsidRDefault="0057228F" w:rsidP="00AB5DE5">
      <w:pPr>
        <w:spacing w:before="240" w:after="240"/>
        <w:jc w:val="center"/>
      </w:pPr>
      <w:r>
        <w:rPr>
          <w:noProof/>
        </w:rPr>
        <w:lastRenderedPageBreak/>
        <w:drawing>
          <wp:inline distT="114300" distB="114300" distL="114300" distR="114300">
            <wp:extent cx="5143500" cy="781050"/>
            <wp:effectExtent l="12700" t="12700" r="12700" b="127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143500" cy="781050"/>
                    </a:xfrm>
                    <a:prstGeom prst="rect">
                      <a:avLst/>
                    </a:prstGeom>
                    <a:ln w="12700">
                      <a:solidFill>
                        <a:srgbClr val="000000"/>
                      </a:solidFill>
                      <a:prstDash val="solid"/>
                    </a:ln>
                  </pic:spPr>
                </pic:pic>
              </a:graphicData>
            </a:graphic>
          </wp:inline>
        </w:drawing>
      </w:r>
    </w:p>
    <w:p w:rsidR="00AB5DE5" w:rsidRDefault="00AB5DE5" w:rsidP="00AB5DE5">
      <w:pPr>
        <w:pStyle w:val="Sourcesimage"/>
        <w:spacing w:after="240" w:line="240" w:lineRule="auto"/>
      </w:pPr>
      <w:r>
        <w:t xml:space="preserve">Figure 1 : </w:t>
      </w:r>
      <w:r w:rsidR="00D00254">
        <w:t xml:space="preserve">Identifier for manifestation - </w:t>
      </w:r>
      <w:proofErr w:type="spellStart"/>
      <w:r w:rsidR="00D00254">
        <w:t>Recording</w:t>
      </w:r>
      <w:proofErr w:type="spellEnd"/>
      <w:r>
        <w:t xml:space="preserve"> (source : </w:t>
      </w:r>
      <w:r w:rsidR="00D00254" w:rsidRPr="00D00254">
        <w:t>RDA Toolkit - identifier for manifestation. Dans : rdatoolkit.org [en ligne]. [</w:t>
      </w:r>
      <w:proofErr w:type="gramStart"/>
      <w:r w:rsidR="00D00254" w:rsidRPr="00D00254">
        <w:t>s.</w:t>
      </w:r>
      <w:proofErr w:type="gramEnd"/>
      <w:r w:rsidR="00D00254" w:rsidRPr="00D00254">
        <w:t xml:space="preserve"> d.]. [Consulté le 14 janvier 2025]. Disponible à l’adresse : </w:t>
      </w:r>
      <w:hyperlink r:id="rId28" w:history="1">
        <w:r w:rsidR="00D00254" w:rsidRPr="00CD2250">
          <w:rPr>
            <w:rStyle w:val="Lienhypertexte"/>
          </w:rPr>
          <w:t>https://access.rdatoolkit.org/Content/Index?externalId=en-US_ala-95f6a60f-3d2b-32d8-9486-cf810708d4ba&amp;highlight=identifier&amp;highlight=for&amp;highlight=manifestation</w:t>
        </w:r>
      </w:hyperlink>
      <w:r>
        <w:t>)</w:t>
      </w:r>
    </w:p>
    <w:p w:rsidR="00C73D98" w:rsidRDefault="0057228F">
      <w:pPr>
        <w:numPr>
          <w:ilvl w:val="0"/>
          <w:numId w:val="1"/>
        </w:numPr>
        <w:spacing w:before="240" w:after="240"/>
        <w:jc w:val="both"/>
      </w:pPr>
      <w:r>
        <w:t>Il s’agit bien de la propriété utilisée pour enregistrer un ISBN pour l’exemple de la zone 010 concernée par cette décision spécifique :</w:t>
      </w:r>
    </w:p>
    <w:p w:rsidR="00C73D98" w:rsidRDefault="0057228F">
      <w:pPr>
        <w:spacing w:before="240" w:after="240"/>
        <w:jc w:val="center"/>
      </w:pPr>
      <w:r>
        <w:rPr>
          <w:noProof/>
        </w:rPr>
        <w:drawing>
          <wp:inline distT="114300" distB="114300" distL="114300" distR="114300">
            <wp:extent cx="5133975" cy="1047750"/>
            <wp:effectExtent l="12700" t="12700" r="12700" b="127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5133975" cy="1047750"/>
                    </a:xfrm>
                    <a:prstGeom prst="rect">
                      <a:avLst/>
                    </a:prstGeom>
                    <a:ln w="12700">
                      <a:solidFill>
                        <a:srgbClr val="000000"/>
                      </a:solidFill>
                      <a:prstDash val="solid"/>
                    </a:ln>
                  </pic:spPr>
                </pic:pic>
              </a:graphicData>
            </a:graphic>
          </wp:inline>
        </w:drawing>
      </w:r>
    </w:p>
    <w:p w:rsidR="00D00254" w:rsidRDefault="00D00254" w:rsidP="00D00254">
      <w:pPr>
        <w:pStyle w:val="Sourcesimage"/>
        <w:spacing w:after="240" w:line="240" w:lineRule="auto"/>
      </w:pPr>
      <w:r>
        <w:t>Figure 2 : Identifier for manifestation - Option (source : </w:t>
      </w:r>
      <w:r w:rsidRPr="00D00254">
        <w:t>RDA Toolkit - identifier for manifestation. Dans : rdatoolkit.org [en ligne]. [</w:t>
      </w:r>
      <w:proofErr w:type="gramStart"/>
      <w:r w:rsidRPr="00D00254">
        <w:t>s.</w:t>
      </w:r>
      <w:proofErr w:type="gramEnd"/>
      <w:r w:rsidRPr="00D00254">
        <w:t xml:space="preserve"> d.]. [Consulté le 14 janvier 2025]. Disponible à l’adresse : </w:t>
      </w:r>
      <w:hyperlink r:id="rId30" w:history="1">
        <w:r w:rsidRPr="00CD2250">
          <w:rPr>
            <w:rStyle w:val="Lienhypertexte"/>
          </w:rPr>
          <w:t>https://access.rdatoolkit.org/Content/Index?externalId=en-US_ala-95f6a60f-3d2b-32d8-9486-cf810708d4ba&amp;highlight=identifier&amp;highlight=for&amp;highlight=manifestation</w:t>
        </w:r>
      </w:hyperlink>
      <w:r>
        <w:t>)</w:t>
      </w:r>
    </w:p>
    <w:p w:rsidR="00C73D98" w:rsidRDefault="0057228F">
      <w:pPr>
        <w:spacing w:before="240" w:after="240"/>
        <w:ind w:firstLine="720"/>
        <w:jc w:val="both"/>
      </w:pPr>
      <w:r>
        <w:t xml:space="preserve">On peut utiliser cette propriété en </w:t>
      </w:r>
      <w:proofErr w:type="spellStart"/>
      <w:r>
        <w:t>object</w:t>
      </w:r>
      <w:proofErr w:type="spellEnd"/>
      <w:r>
        <w:t xml:space="preserve"> </w:t>
      </w:r>
      <w:proofErr w:type="gramStart"/>
      <w:r>
        <w:t>rdamo:P</w:t>
      </w:r>
      <w:proofErr w:type="gramEnd"/>
      <w:r>
        <w:t>30004 pour indiquer le lien entre l’entité Manifestation et l’entité Nomen.</w:t>
      </w:r>
    </w:p>
    <w:p w:rsidR="00C73D98" w:rsidRDefault="0057228F">
      <w:pPr>
        <w:spacing w:before="240" w:after="240"/>
        <w:ind w:firstLine="720"/>
        <w:jc w:val="both"/>
      </w:pPr>
      <w:r>
        <w:t xml:space="preserve">La propriété </w:t>
      </w:r>
      <w:proofErr w:type="spellStart"/>
      <w:r>
        <w:t>datatype</w:t>
      </w:r>
      <w:proofErr w:type="spellEnd"/>
      <w:r>
        <w:t xml:space="preserve"> </w:t>
      </w:r>
      <w:proofErr w:type="gramStart"/>
      <w:r>
        <w:t>rdamd:P</w:t>
      </w:r>
      <w:proofErr w:type="gramEnd"/>
      <w:r>
        <w:t>30004 existe donc il est techniquement possible de relier l’entité Manifestation à une donnée type^^</w:t>
      </w:r>
      <w:proofErr w:type="spellStart"/>
      <w:r>
        <w:t>xsd:string</w:t>
      </w:r>
      <w:proofErr w:type="spellEnd"/>
      <w:r>
        <w:t xml:space="preserve">. Cependant cela ne nous permet pas de préciser de quel identifiant il s’agit. Donc sur un </w:t>
      </w:r>
      <w:proofErr w:type="spellStart"/>
      <w:r>
        <w:t>datatype</w:t>
      </w:r>
      <w:proofErr w:type="spellEnd"/>
      <w:r>
        <w:t xml:space="preserve"> un </w:t>
      </w:r>
      <w:proofErr w:type="spellStart"/>
      <w:r>
        <w:t>prefix</w:t>
      </w:r>
      <w:proofErr w:type="spellEnd"/>
      <w:r>
        <w:t xml:space="preserve"> serait utilisé pour ajouter de la précision.</w:t>
      </w:r>
    </w:p>
    <w:p w:rsidR="00C73D98" w:rsidRDefault="0057228F">
      <w:pPr>
        <w:spacing w:before="240" w:after="240"/>
        <w:ind w:firstLine="720"/>
        <w:jc w:val="both"/>
      </w:pPr>
      <w:r>
        <w:t>Dans le cas où il y aurait plusieurs identifiants pour une manifestation, et c’est notre cas, il est précisé qu’il faut ajouter une brève qualification à l’identifiant si elle est considérée importante. Il n’est cependant pas précisé comment indiquer cette qualification.</w:t>
      </w:r>
    </w:p>
    <w:p w:rsidR="00C73D98" w:rsidRDefault="0057228F">
      <w:pPr>
        <w:spacing w:before="240" w:after="240"/>
        <w:jc w:val="center"/>
      </w:pPr>
      <w:r>
        <w:rPr>
          <w:noProof/>
        </w:rPr>
        <w:lastRenderedPageBreak/>
        <w:drawing>
          <wp:inline distT="114300" distB="114300" distL="114300" distR="114300">
            <wp:extent cx="5534025" cy="2743200"/>
            <wp:effectExtent l="12700" t="12700" r="12700" b="127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534025" cy="2743200"/>
                    </a:xfrm>
                    <a:prstGeom prst="rect">
                      <a:avLst/>
                    </a:prstGeom>
                    <a:ln w="12700">
                      <a:solidFill>
                        <a:srgbClr val="000000"/>
                      </a:solidFill>
                      <a:prstDash val="solid"/>
                    </a:ln>
                  </pic:spPr>
                </pic:pic>
              </a:graphicData>
            </a:graphic>
          </wp:inline>
        </w:drawing>
      </w:r>
    </w:p>
    <w:p w:rsidR="00FD4243" w:rsidRDefault="00FD4243" w:rsidP="00FD4243">
      <w:pPr>
        <w:pStyle w:val="Sourcesimage"/>
        <w:spacing w:after="240" w:line="240" w:lineRule="auto"/>
      </w:pPr>
      <w:r>
        <w:t xml:space="preserve">Figure 3 : Identifier for manifestation – </w:t>
      </w:r>
      <w:proofErr w:type="spellStart"/>
      <w:r>
        <w:t>Two</w:t>
      </w:r>
      <w:proofErr w:type="spellEnd"/>
      <w:r>
        <w:t xml:space="preserve"> or more </w:t>
      </w:r>
      <w:proofErr w:type="spellStart"/>
      <w:r>
        <w:t>identifiers</w:t>
      </w:r>
      <w:proofErr w:type="spellEnd"/>
      <w:r>
        <w:t xml:space="preserve"> for a manifestation (source : </w:t>
      </w:r>
      <w:r w:rsidRPr="00D00254">
        <w:t>RDA Toolkit - identifier for manifestation. Dans : rdatoolkit.org [en ligne]. [</w:t>
      </w:r>
      <w:proofErr w:type="gramStart"/>
      <w:r w:rsidRPr="00D00254">
        <w:t>s.</w:t>
      </w:r>
      <w:proofErr w:type="gramEnd"/>
      <w:r w:rsidRPr="00D00254">
        <w:t xml:space="preserve"> d.]. [Consulté le 14 janvier 2025]. Disponible à l’adresse : </w:t>
      </w:r>
      <w:hyperlink r:id="rId32" w:history="1">
        <w:r w:rsidRPr="00CD2250">
          <w:rPr>
            <w:rStyle w:val="Lienhypertexte"/>
          </w:rPr>
          <w:t>https://access.rdatoolkit.org/Content/Index?externalId=en-US_ala-95f6a60f-3d2b-32d8-9486-cf810708d4ba&amp;highlight=identifier&amp;highlight=for&amp;highlight=manifestation</w:t>
        </w:r>
      </w:hyperlink>
      <w:r>
        <w:t>)</w:t>
      </w:r>
    </w:p>
    <w:p w:rsidR="00AB5DE5" w:rsidRDefault="00AB5DE5">
      <w:pPr>
        <w:spacing w:before="280"/>
        <w:jc w:val="both"/>
        <w:rPr>
          <w:b/>
        </w:rPr>
      </w:pPr>
    </w:p>
    <w:p w:rsidR="00C73D98" w:rsidRDefault="0057228F">
      <w:pPr>
        <w:spacing w:before="280"/>
        <w:jc w:val="both"/>
        <w:rPr>
          <w:b/>
        </w:rPr>
      </w:pPr>
      <w:proofErr w:type="spellStart"/>
      <w:r>
        <w:rPr>
          <w:b/>
        </w:rPr>
        <w:t>Category</w:t>
      </w:r>
      <w:proofErr w:type="spellEnd"/>
      <w:r>
        <w:rPr>
          <w:b/>
        </w:rPr>
        <w:t xml:space="preserve"> of nomen</w:t>
      </w:r>
    </w:p>
    <w:p w:rsidR="00C73D98" w:rsidRDefault="0057228F">
      <w:pPr>
        <w:spacing w:before="240" w:after="240"/>
        <w:ind w:firstLine="720"/>
        <w:jc w:val="both"/>
      </w:pPr>
      <w:r>
        <w:t>Utilisé pour préciser le type de nomen que l’on décrit, avec l’exemple ci-dessous</w:t>
      </w:r>
      <w:r w:rsidR="00FD4243">
        <w:rPr>
          <w:rStyle w:val="Appelnotedebasdep"/>
        </w:rPr>
        <w:footnoteReference w:id="14"/>
      </w:r>
      <w:r>
        <w:t xml:space="preserve"> on précise que le nomen donne des informations de type Pseudonyme.</w:t>
      </w:r>
    </w:p>
    <w:p w:rsidR="00C73D98" w:rsidRDefault="0057228F">
      <w:pPr>
        <w:spacing w:before="240" w:after="240"/>
        <w:jc w:val="center"/>
      </w:pPr>
      <w:r>
        <w:rPr>
          <w:noProof/>
        </w:rPr>
        <w:drawing>
          <wp:inline distT="114300" distB="114300" distL="114300" distR="114300">
            <wp:extent cx="4150581" cy="2544417"/>
            <wp:effectExtent l="19050" t="19050" r="21590" b="2794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4162596" cy="2551783"/>
                    </a:xfrm>
                    <a:prstGeom prst="rect">
                      <a:avLst/>
                    </a:prstGeom>
                    <a:ln w="12700">
                      <a:solidFill>
                        <a:srgbClr val="000000"/>
                      </a:solidFill>
                      <a:prstDash val="solid"/>
                    </a:ln>
                  </pic:spPr>
                </pic:pic>
              </a:graphicData>
            </a:graphic>
          </wp:inline>
        </w:drawing>
      </w:r>
    </w:p>
    <w:p w:rsidR="00AB5DE5" w:rsidRDefault="00AB5DE5" w:rsidP="00AB5DE5">
      <w:pPr>
        <w:pStyle w:val="Sourcesimage"/>
        <w:spacing w:after="240" w:line="240" w:lineRule="auto"/>
      </w:pPr>
      <w:r>
        <w:t xml:space="preserve">Figure </w:t>
      </w:r>
      <w:r w:rsidR="00FD4243">
        <w:t>4</w:t>
      </w:r>
      <w:r>
        <w:t xml:space="preserve"> : </w:t>
      </w:r>
      <w:proofErr w:type="spellStart"/>
      <w:r w:rsidR="00FD4243">
        <w:t>Category</w:t>
      </w:r>
      <w:proofErr w:type="spellEnd"/>
      <w:r w:rsidR="00FD4243">
        <w:t xml:space="preserve"> of nomen – Exemple 2</w:t>
      </w:r>
      <w:r>
        <w:t xml:space="preserve"> (source : </w:t>
      </w:r>
      <w:r w:rsidR="00FD4243" w:rsidRPr="00FD4243">
        <w:t xml:space="preserve">RDA Toolkit - </w:t>
      </w:r>
      <w:proofErr w:type="spellStart"/>
      <w:r w:rsidR="00FD4243" w:rsidRPr="00FD4243">
        <w:t>category</w:t>
      </w:r>
      <w:proofErr w:type="spellEnd"/>
      <w:r w:rsidR="00FD4243" w:rsidRPr="00FD4243">
        <w:t xml:space="preserve"> of nomen. Dans : rdatoolkit.org [en ligne]. [</w:t>
      </w:r>
      <w:proofErr w:type="gramStart"/>
      <w:r w:rsidR="00FD4243" w:rsidRPr="00FD4243">
        <w:t>s.</w:t>
      </w:r>
      <w:proofErr w:type="gramEnd"/>
      <w:r w:rsidR="00FD4243" w:rsidRPr="00FD4243">
        <w:t xml:space="preserve"> d.]. [Consulté le 14 janvier 2025]. Disponible à l’adresse : </w:t>
      </w:r>
      <w:hyperlink r:id="rId34" w:history="1">
        <w:r w:rsidR="00FD4243" w:rsidRPr="00CD2250">
          <w:rPr>
            <w:rStyle w:val="Lienhypertexte"/>
          </w:rPr>
          <w:t>https://access.rdatoolkit.org/Content/Index?externalId=en-US_ala-dc32c4f9-c977-3aaf-b330-3cf873dbbfbb&amp;highlight=category&amp;highlight=of&amp;highlight=nomen</w:t>
        </w:r>
      </w:hyperlink>
      <w:r w:rsidR="00FD4243">
        <w:t>)</w:t>
      </w:r>
    </w:p>
    <w:p w:rsidR="00C73D98" w:rsidRDefault="0057228F">
      <w:pPr>
        <w:spacing w:before="240" w:after="240"/>
        <w:ind w:firstLine="720"/>
        <w:jc w:val="both"/>
      </w:pPr>
      <w:r>
        <w:t xml:space="preserve">Il est possible de faire la même chose avec des identifiants. Ci-dessous un exemple avec l’IRI </w:t>
      </w:r>
      <w:proofErr w:type="spellStart"/>
      <w:r>
        <w:t>wikidata</w:t>
      </w:r>
      <w:proofErr w:type="spellEnd"/>
      <w:r>
        <w:t xml:space="preserve"> pour le nom de famille pour un nomen de Coppola.</w:t>
      </w:r>
    </w:p>
    <w:p w:rsidR="00C73D98" w:rsidRDefault="0057228F">
      <w:pPr>
        <w:spacing w:before="240" w:after="240"/>
        <w:jc w:val="center"/>
      </w:pPr>
      <w:r>
        <w:rPr>
          <w:noProof/>
        </w:rPr>
        <w:drawing>
          <wp:inline distT="114300" distB="114300" distL="114300" distR="114300">
            <wp:extent cx="2647950" cy="1009650"/>
            <wp:effectExtent l="12700" t="12700" r="12700" b="1270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2647950" cy="1009650"/>
                    </a:xfrm>
                    <a:prstGeom prst="rect">
                      <a:avLst/>
                    </a:prstGeom>
                    <a:ln w="12700">
                      <a:solidFill>
                        <a:srgbClr val="000000"/>
                      </a:solidFill>
                      <a:prstDash val="solid"/>
                    </a:ln>
                  </pic:spPr>
                </pic:pic>
              </a:graphicData>
            </a:graphic>
          </wp:inline>
        </w:drawing>
      </w:r>
    </w:p>
    <w:p w:rsidR="00FD4243" w:rsidRDefault="00FD4243" w:rsidP="00FD4243">
      <w:pPr>
        <w:pStyle w:val="Sourcesimage"/>
        <w:spacing w:after="240" w:line="240" w:lineRule="auto"/>
      </w:pPr>
      <w:r>
        <w:t xml:space="preserve">Figure 5 : </w:t>
      </w:r>
      <w:proofErr w:type="spellStart"/>
      <w:r>
        <w:t>Category</w:t>
      </w:r>
      <w:proofErr w:type="spellEnd"/>
      <w:r>
        <w:t xml:space="preserve"> of nomen – Exemple 1 (source : </w:t>
      </w:r>
      <w:r w:rsidRPr="00FD4243">
        <w:t xml:space="preserve">RDA Toolkit - </w:t>
      </w:r>
      <w:proofErr w:type="spellStart"/>
      <w:r w:rsidRPr="00FD4243">
        <w:t>category</w:t>
      </w:r>
      <w:proofErr w:type="spellEnd"/>
      <w:r w:rsidRPr="00FD4243">
        <w:t xml:space="preserve"> of nomen. Dans : rdatoolkit.org [en ligne]. [</w:t>
      </w:r>
      <w:proofErr w:type="gramStart"/>
      <w:r w:rsidRPr="00FD4243">
        <w:t>s.</w:t>
      </w:r>
      <w:proofErr w:type="gramEnd"/>
      <w:r w:rsidRPr="00FD4243">
        <w:t xml:space="preserve"> d.]. [Consulté le 14 janvier 2025]. Disponible à l’adresse : </w:t>
      </w:r>
      <w:hyperlink r:id="rId36" w:history="1">
        <w:r w:rsidRPr="00CD2250">
          <w:rPr>
            <w:rStyle w:val="Lienhypertexte"/>
          </w:rPr>
          <w:t>https://access.rdatoolkit.org/Content/Index?externalId=en-US_ala-dc32c4f9-c977-3aaf-b330-3cf873dbbfbb&amp;highlight=category&amp;highlight=of&amp;highlight=nomen</w:t>
        </w:r>
      </w:hyperlink>
      <w:r>
        <w:t>)</w:t>
      </w:r>
    </w:p>
    <w:p w:rsidR="00AB5DE5" w:rsidRDefault="00AB5DE5">
      <w:pPr>
        <w:spacing w:before="240" w:after="240"/>
        <w:ind w:firstLine="720"/>
        <w:jc w:val="both"/>
      </w:pPr>
    </w:p>
    <w:p w:rsidR="00C73D98" w:rsidRDefault="0057228F">
      <w:pPr>
        <w:spacing w:before="240" w:after="240"/>
        <w:ind w:firstLine="720"/>
        <w:jc w:val="both"/>
      </w:pPr>
      <w:r>
        <w:t>Il n’y a pas d’autre propriété équivalente pour le nomen.</w:t>
      </w:r>
    </w:p>
    <w:p w:rsidR="00C73D98" w:rsidRDefault="0057228F">
      <w:pPr>
        <w:spacing w:before="280"/>
        <w:jc w:val="both"/>
        <w:rPr>
          <w:b/>
        </w:rPr>
      </w:pPr>
      <w:proofErr w:type="spellStart"/>
      <w:r>
        <w:rPr>
          <w:b/>
        </w:rPr>
        <w:t>Linked</w:t>
      </w:r>
      <w:proofErr w:type="spellEnd"/>
      <w:r>
        <w:rPr>
          <w:b/>
        </w:rPr>
        <w:t xml:space="preserve"> Data</w:t>
      </w:r>
    </w:p>
    <w:p w:rsidR="00C73D98" w:rsidRDefault="0057228F">
      <w:pPr>
        <w:spacing w:before="240" w:after="240"/>
        <w:ind w:firstLine="720"/>
        <w:jc w:val="both"/>
      </w:pPr>
      <w:r>
        <w:t xml:space="preserve">D’après </w:t>
      </w:r>
      <w:r w:rsidR="00AD7E82">
        <w:t>les principes</w:t>
      </w:r>
      <w:r>
        <w:t xml:space="preserve"> d’implémentation de RDA sur le Toolkit et les principes de données bien formées selon RDA, on peut dire ce qui suit :</w:t>
      </w:r>
    </w:p>
    <w:p w:rsidR="00C73D98" w:rsidRDefault="0057228F">
      <w:pPr>
        <w:numPr>
          <w:ilvl w:val="0"/>
          <w:numId w:val="4"/>
        </w:numPr>
        <w:spacing w:before="240"/>
        <w:jc w:val="both"/>
      </w:pPr>
      <w:r>
        <w:t xml:space="preserve">Si l’on souhaite des données en </w:t>
      </w:r>
      <w:proofErr w:type="spellStart"/>
      <w:r>
        <w:t>Linked</w:t>
      </w:r>
      <w:proofErr w:type="spellEnd"/>
      <w:r>
        <w:t xml:space="preserve"> Open Data — c'est-à-dire des données liées et réutilisables — on décrit des ressources en RDF en utilisant les IRI fournies par RDA </w:t>
      </w:r>
      <w:proofErr w:type="spellStart"/>
      <w:r>
        <w:t>Registry</w:t>
      </w:r>
      <w:proofErr w:type="spellEnd"/>
      <w:r>
        <w:t>. On enregistre des données avec des IRI dès que possible et toute donnée de description est liée à une entité identifiée par une relation avec une IRI.</w:t>
      </w:r>
    </w:p>
    <w:p w:rsidR="00C73D98" w:rsidRDefault="0057228F">
      <w:pPr>
        <w:numPr>
          <w:ilvl w:val="0"/>
          <w:numId w:val="4"/>
        </w:numPr>
        <w:jc w:val="both"/>
      </w:pPr>
      <w:r>
        <w:t xml:space="preserve">S’il on décide d'utiliser des </w:t>
      </w:r>
      <w:proofErr w:type="spellStart"/>
      <w:r>
        <w:t>prefix</w:t>
      </w:r>
      <w:proofErr w:type="spellEnd"/>
      <w:r>
        <w:t xml:space="preserve">, nous ne sommes plus en </w:t>
      </w:r>
      <w:proofErr w:type="spellStart"/>
      <w:r>
        <w:t>Linked</w:t>
      </w:r>
      <w:proofErr w:type="spellEnd"/>
      <w:r>
        <w:t xml:space="preserve"> Open Data puisque que l’on ne lie pas la donnée de description avec une relation (IRI) ; c’est une solution correspondant au web sémantique mais pas au </w:t>
      </w:r>
      <w:proofErr w:type="spellStart"/>
      <w:r>
        <w:t>Linked</w:t>
      </w:r>
      <w:proofErr w:type="spellEnd"/>
      <w:r>
        <w:t xml:space="preserve"> Open Data. C’est à dire que :</w:t>
      </w:r>
    </w:p>
    <w:p w:rsidR="00C73D98" w:rsidRDefault="0057228F">
      <w:pPr>
        <w:numPr>
          <w:ilvl w:val="1"/>
          <w:numId w:val="4"/>
        </w:numPr>
        <w:jc w:val="both"/>
      </w:pPr>
      <w:r>
        <w:t xml:space="preserve">Il s’agit de données structurées avec des éléments du RDA </w:t>
      </w:r>
      <w:proofErr w:type="spellStart"/>
      <w:r>
        <w:t>Registry</w:t>
      </w:r>
      <w:proofErr w:type="spellEnd"/>
      <w:r>
        <w:t>. Ici on ne parle pas d’IRI mais de données structurées, c’est la différence à noter.</w:t>
      </w:r>
    </w:p>
    <w:p w:rsidR="00C73D98" w:rsidRDefault="0057228F">
      <w:pPr>
        <w:numPr>
          <w:ilvl w:val="1"/>
          <w:numId w:val="4"/>
        </w:numPr>
        <w:jc w:val="both"/>
      </w:pPr>
      <w:r>
        <w:rPr>
          <w:rFonts w:ascii="Arial Unicode MS" w:eastAsia="Arial Unicode MS" w:hAnsi="Arial Unicode MS" w:cs="Arial Unicode MS"/>
        </w:rPr>
        <w:t>Chaque entité est décrite selon un ensemble de métadonnées ⇒ cela veut dire que les métadonnées de description ne sont pas identifiables séparément. Même si les entités sont bien séparées.</w:t>
      </w:r>
    </w:p>
    <w:p w:rsidR="00C73D98" w:rsidRDefault="0057228F">
      <w:pPr>
        <w:numPr>
          <w:ilvl w:val="1"/>
          <w:numId w:val="4"/>
        </w:numPr>
        <w:spacing w:after="240"/>
        <w:jc w:val="both"/>
      </w:pPr>
      <w:r>
        <w:t>On relie les métadonnées descriptives à l’aide d’un identifiant arbitraire (donc pas d’une IRI)</w:t>
      </w:r>
    </w:p>
    <w:p w:rsidR="00C73D98" w:rsidRDefault="0057228F">
      <w:pPr>
        <w:spacing w:before="240" w:after="240"/>
        <w:ind w:firstLine="720"/>
        <w:jc w:val="both"/>
      </w:pPr>
      <w:r>
        <w:t xml:space="preserve">On optera alors pour les identifiants à utiliser la propriété </w:t>
      </w:r>
      <w:proofErr w:type="spellStart"/>
      <w:r>
        <w:t>category</w:t>
      </w:r>
      <w:proofErr w:type="spellEnd"/>
      <w:r>
        <w:t xml:space="preserve"> of nomen et donc à enregistrer tous les identifiants en tant que nomen.</w:t>
      </w:r>
    </w:p>
    <w:p w:rsidR="00C73D98" w:rsidRDefault="0057228F">
      <w:pPr>
        <w:pStyle w:val="Titre2"/>
        <w:jc w:val="both"/>
      </w:pPr>
      <w:bookmarkStart w:id="31" w:name="_Toc187313759"/>
      <w:r>
        <w:t>Métadonnées de notices (champs 001, 003, 005, 035, 801)</w:t>
      </w:r>
      <w:bookmarkEnd w:id="31"/>
    </w:p>
    <w:p w:rsidR="00C73D98" w:rsidRDefault="0057228F">
      <w:pPr>
        <w:spacing w:before="240" w:after="240"/>
        <w:ind w:firstLine="720"/>
        <w:jc w:val="both"/>
      </w:pPr>
      <w:r>
        <w:t>Pour les métadonnées contenues dans une notice UNIMARC, on se demande comment mapper et conserver ces informations selon la modélisation RDA ?</w:t>
      </w:r>
    </w:p>
    <w:p w:rsidR="00C73D98" w:rsidRDefault="0057228F">
      <w:pPr>
        <w:spacing w:before="240" w:after="240"/>
        <w:ind w:firstLine="720"/>
        <w:jc w:val="both"/>
      </w:pPr>
      <w:r>
        <w:lastRenderedPageBreak/>
        <w:t xml:space="preserve">Le code RDA prévoit un type d’entité particulier pour les métadonnées : les </w:t>
      </w:r>
      <w:proofErr w:type="spellStart"/>
      <w:r>
        <w:t>metadatas</w:t>
      </w:r>
      <w:proofErr w:type="spellEnd"/>
      <w:r>
        <w:t xml:space="preserve"> </w:t>
      </w:r>
      <w:proofErr w:type="spellStart"/>
      <w:r>
        <w:t>work</w:t>
      </w:r>
      <w:proofErr w:type="spellEnd"/>
      <w:r>
        <w:t>.</w:t>
      </w:r>
    </w:p>
    <w:p w:rsidR="00C73D98" w:rsidRDefault="0057228F">
      <w:pPr>
        <w:spacing w:before="240" w:after="240"/>
        <w:ind w:firstLine="720"/>
        <w:jc w:val="both"/>
      </w:pPr>
      <w:r>
        <w:t xml:space="preserve">Il existe des relations particulières vers ces </w:t>
      </w:r>
      <w:proofErr w:type="spellStart"/>
      <w:r>
        <w:t>metadata</w:t>
      </w:r>
      <w:proofErr w:type="spellEnd"/>
      <w:r>
        <w:t xml:space="preserve"> </w:t>
      </w:r>
      <w:proofErr w:type="spellStart"/>
      <w:r>
        <w:t>work</w:t>
      </w:r>
      <w:proofErr w:type="spellEnd"/>
      <w:r>
        <w:t xml:space="preserve"> dont </w:t>
      </w:r>
      <w:proofErr w:type="gramStart"/>
      <w:r>
        <w:t>rdam:P</w:t>
      </w:r>
      <w:proofErr w:type="gramEnd"/>
      <w:r>
        <w:t>30462 “</w:t>
      </w:r>
      <w:proofErr w:type="spellStart"/>
      <w:r>
        <w:t>is</w:t>
      </w:r>
      <w:proofErr w:type="spellEnd"/>
      <w:r>
        <w:t xml:space="preserve"> manifestation </w:t>
      </w:r>
      <w:proofErr w:type="spellStart"/>
      <w:r>
        <w:t>described</w:t>
      </w:r>
      <w:proofErr w:type="spellEnd"/>
      <w:r>
        <w:t xml:space="preserve"> </w:t>
      </w:r>
      <w:proofErr w:type="spellStart"/>
      <w:r>
        <w:t>with</w:t>
      </w:r>
      <w:proofErr w:type="spellEnd"/>
      <w:r>
        <w:t xml:space="preserve"> </w:t>
      </w:r>
      <w:proofErr w:type="spellStart"/>
      <w:r>
        <w:t>metadata</w:t>
      </w:r>
      <w:proofErr w:type="spellEnd"/>
      <w:r>
        <w:t xml:space="preserve"> by” dont le domaine est une manifestation et le range un </w:t>
      </w:r>
      <w:proofErr w:type="spellStart"/>
      <w:r>
        <w:t>work</w:t>
      </w:r>
      <w:proofErr w:type="spellEnd"/>
      <w:r>
        <w:t xml:space="preserve">. Cette relation permet donc de relier une manifestation décrite par une notice à un “jeu de métadonnées” </w:t>
      </w:r>
      <w:proofErr w:type="spellStart"/>
      <w:r>
        <w:t>embodied</w:t>
      </w:r>
      <w:proofErr w:type="spellEnd"/>
      <w:r>
        <w:t xml:space="preserve"> (représenté, encapsulé) par un </w:t>
      </w:r>
      <w:proofErr w:type="spellStart"/>
      <w:r>
        <w:t>work</w:t>
      </w:r>
      <w:proofErr w:type="spellEnd"/>
      <w:r>
        <w:t>.</w:t>
      </w:r>
    </w:p>
    <w:p w:rsidR="00C73D98" w:rsidRDefault="0057228F">
      <w:pPr>
        <w:spacing w:before="240" w:after="240"/>
        <w:ind w:firstLine="720"/>
        <w:jc w:val="both"/>
      </w:pPr>
      <w:r>
        <w:t>La relation “</w:t>
      </w:r>
      <w:proofErr w:type="spellStart"/>
      <w:r>
        <w:t>is</w:t>
      </w:r>
      <w:proofErr w:type="spellEnd"/>
      <w:r>
        <w:t xml:space="preserve"> manifestation </w:t>
      </w:r>
      <w:proofErr w:type="spellStart"/>
      <w:r>
        <w:t>described</w:t>
      </w:r>
      <w:proofErr w:type="spellEnd"/>
      <w:r>
        <w:t xml:space="preserve"> </w:t>
      </w:r>
      <w:proofErr w:type="spellStart"/>
      <w:r>
        <w:t>with</w:t>
      </w:r>
      <w:proofErr w:type="spellEnd"/>
      <w:r>
        <w:t xml:space="preserve"> </w:t>
      </w:r>
      <w:proofErr w:type="spellStart"/>
      <w:r>
        <w:t>metadata</w:t>
      </w:r>
      <w:proofErr w:type="spellEnd"/>
      <w:r>
        <w:t xml:space="preserve"> by” correspond bien aux métadonnées décrites dans les zones 001, 003, 005, 035 et 100 car elles correspondent bien à une description de la manifestation.</w:t>
      </w:r>
    </w:p>
    <w:p w:rsidR="00C73D98" w:rsidRDefault="0057228F">
      <w:pPr>
        <w:spacing w:before="240" w:after="240"/>
        <w:ind w:firstLine="720"/>
        <w:jc w:val="both"/>
      </w:pPr>
      <w:r>
        <w:t xml:space="preserve">Pour la zone 801, il s’agit d’autre chose. La zone 801 ne décrit pas des métadonnées de la manifestation mais bien des métadonnées de la notice qui est donc considérée en RDA comme un </w:t>
      </w:r>
      <w:proofErr w:type="spellStart"/>
      <w:r>
        <w:t>work</w:t>
      </w:r>
      <w:proofErr w:type="spellEnd"/>
      <w:r>
        <w:t xml:space="preserve"> à part entière. Ainsi, une première modélisation correcte en RDA serait la suivante :</w:t>
      </w:r>
    </w:p>
    <w:p w:rsidR="00C73D98" w:rsidRDefault="0057228F">
      <w:pPr>
        <w:spacing w:before="240" w:after="240"/>
        <w:jc w:val="center"/>
      </w:pPr>
      <w:r>
        <w:rPr>
          <w:noProof/>
        </w:rPr>
        <w:drawing>
          <wp:inline distT="114300" distB="114300" distL="114300" distR="114300">
            <wp:extent cx="5731200" cy="1498600"/>
            <wp:effectExtent l="12700" t="12700" r="12700" b="1270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5731200" cy="1498600"/>
                    </a:xfrm>
                    <a:prstGeom prst="rect">
                      <a:avLst/>
                    </a:prstGeom>
                    <a:ln w="12700">
                      <a:solidFill>
                        <a:srgbClr val="000000"/>
                      </a:solidFill>
                      <a:prstDash val="solid"/>
                    </a:ln>
                  </pic:spPr>
                </pic:pic>
              </a:graphicData>
            </a:graphic>
          </wp:inline>
        </w:drawing>
      </w:r>
    </w:p>
    <w:p w:rsidR="00AB5DE5" w:rsidRDefault="00AB5DE5" w:rsidP="00AB5DE5">
      <w:pPr>
        <w:pStyle w:val="Sourcesimage"/>
        <w:spacing w:after="240" w:line="240" w:lineRule="auto"/>
      </w:pPr>
      <w:r>
        <w:t xml:space="preserve">Figure </w:t>
      </w:r>
      <w:r w:rsidR="00FD4243">
        <w:t>6</w:t>
      </w:r>
      <w:r>
        <w:t xml:space="preserve"> : </w:t>
      </w:r>
      <w:r w:rsidR="00FD4243">
        <w:t>Schémas de modélisation d’une œuvre de métadonnées</w:t>
      </w:r>
      <w:r>
        <w:t xml:space="preserve"> (source :</w:t>
      </w:r>
      <w:r w:rsidR="00FD4243">
        <w:t xml:space="preserve"> </w:t>
      </w:r>
      <w:proofErr w:type="spellStart"/>
      <w:r w:rsidR="00FD4243">
        <w:t>Bastien,</w:t>
      </w:r>
      <w:proofErr w:type="spellEnd"/>
      <w:r w:rsidR="00FD4243">
        <w:t xml:space="preserve"> Marie – Projet LRM-Factory)</w:t>
      </w:r>
    </w:p>
    <w:p w:rsidR="00C73D98" w:rsidRDefault="0057228F">
      <w:pPr>
        <w:spacing w:before="240" w:after="240"/>
        <w:ind w:firstLine="720"/>
        <w:jc w:val="both"/>
      </w:pPr>
      <w:r>
        <w:t xml:space="preserve">Cependant, cette modélisation n’est pas satisfaisante puisque pour des raisons de traitement autant machine </w:t>
      </w:r>
      <w:proofErr w:type="gramStart"/>
      <w:r>
        <w:t>que humain</w:t>
      </w:r>
      <w:proofErr w:type="gramEnd"/>
      <w:r>
        <w:t xml:space="preserve"> lors de l’évaluation de nos mapping, nous souhaitons créer le moins de </w:t>
      </w:r>
      <w:proofErr w:type="spellStart"/>
      <w:r>
        <w:t>work</w:t>
      </w:r>
      <w:proofErr w:type="spellEnd"/>
      <w:r>
        <w:t xml:space="preserve"> possible. Ainsi, une autre alternative correcte serait celle-ci :</w:t>
      </w:r>
    </w:p>
    <w:p w:rsidR="00C73D98" w:rsidRDefault="0057228F">
      <w:pPr>
        <w:spacing w:before="240" w:after="240"/>
        <w:jc w:val="center"/>
      </w:pPr>
      <w:r>
        <w:rPr>
          <w:noProof/>
        </w:rPr>
        <w:drawing>
          <wp:inline distT="114300" distB="114300" distL="114300" distR="114300">
            <wp:extent cx="5731200" cy="711200"/>
            <wp:effectExtent l="12700" t="12700" r="12700" b="1270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5731200" cy="711200"/>
                    </a:xfrm>
                    <a:prstGeom prst="rect">
                      <a:avLst/>
                    </a:prstGeom>
                    <a:ln w="12700">
                      <a:solidFill>
                        <a:srgbClr val="000000"/>
                      </a:solidFill>
                      <a:prstDash val="solid"/>
                    </a:ln>
                  </pic:spPr>
                </pic:pic>
              </a:graphicData>
            </a:graphic>
          </wp:inline>
        </w:drawing>
      </w:r>
    </w:p>
    <w:p w:rsidR="00FD4243" w:rsidRDefault="00FD4243" w:rsidP="00FD4243">
      <w:pPr>
        <w:pStyle w:val="Sourcesimage"/>
        <w:spacing w:after="240" w:line="240" w:lineRule="auto"/>
      </w:pPr>
      <w:r>
        <w:t xml:space="preserve">Figure 7 : Schémas de modélisation métadonnées de manifestation (source : </w:t>
      </w:r>
      <w:proofErr w:type="spellStart"/>
      <w:r>
        <w:t>Bastien,</w:t>
      </w:r>
      <w:proofErr w:type="spellEnd"/>
      <w:r>
        <w:t xml:space="preserve"> Marie – Projet LRM-Factory)</w:t>
      </w:r>
    </w:p>
    <w:p w:rsidR="00AB5DE5" w:rsidRDefault="00AB5DE5">
      <w:pPr>
        <w:spacing w:before="240" w:after="240"/>
        <w:ind w:firstLine="720"/>
        <w:jc w:val="both"/>
      </w:pPr>
    </w:p>
    <w:p w:rsidR="00C73D98" w:rsidRDefault="0057228F">
      <w:pPr>
        <w:spacing w:before="240" w:after="240"/>
        <w:ind w:firstLine="720"/>
        <w:jc w:val="both"/>
      </w:pPr>
      <w:r>
        <w:t xml:space="preserve">La propriété “has note on </w:t>
      </w:r>
      <w:proofErr w:type="spellStart"/>
      <w:r>
        <w:t>metadata</w:t>
      </w:r>
      <w:proofErr w:type="spellEnd"/>
      <w:r>
        <w:t xml:space="preserve"> </w:t>
      </w:r>
      <w:proofErr w:type="spellStart"/>
      <w:r>
        <w:t>work</w:t>
      </w:r>
      <w:proofErr w:type="spellEnd"/>
      <w:r>
        <w:t xml:space="preserve">” serait un attribut du </w:t>
      </w:r>
      <w:proofErr w:type="spellStart"/>
      <w:r>
        <w:t>metadata</w:t>
      </w:r>
      <w:proofErr w:type="spellEnd"/>
      <w:r>
        <w:t xml:space="preserve"> </w:t>
      </w:r>
      <w:proofErr w:type="spellStart"/>
      <w:r>
        <w:t>work</w:t>
      </w:r>
      <w:proofErr w:type="spellEnd"/>
      <w:r>
        <w:t xml:space="preserve"> et pourrait indiquer toutes les métadonnées contenues dans la zone 801 de manière correcte et sans créer d’entité supplémentaire. Il n’y a pas de perte d’informations ni de précisions entre cette solution et la précédente.</w:t>
      </w:r>
    </w:p>
    <w:p w:rsidR="00C73D98" w:rsidRDefault="0057228F" w:rsidP="00FD4243">
      <w:pPr>
        <w:spacing w:before="240" w:after="240"/>
        <w:ind w:firstLine="720"/>
        <w:jc w:val="both"/>
      </w:pPr>
      <w:r>
        <w:t xml:space="preserve">Nouveau problème : utiliser la relation </w:t>
      </w:r>
      <w:proofErr w:type="gramStart"/>
      <w:r>
        <w:t>rdamo:P</w:t>
      </w:r>
      <w:proofErr w:type="gramEnd"/>
      <w:r>
        <w:t xml:space="preserve">30462 créerait un nouveau </w:t>
      </w:r>
      <w:proofErr w:type="spellStart"/>
      <w:r>
        <w:t>metadata</w:t>
      </w:r>
      <w:proofErr w:type="spellEnd"/>
      <w:r>
        <w:t xml:space="preserve"> </w:t>
      </w:r>
      <w:proofErr w:type="spellStart"/>
      <w:r>
        <w:t>work</w:t>
      </w:r>
      <w:proofErr w:type="spellEnd"/>
      <w:r>
        <w:t xml:space="preserve"> pour chaque relation créée.</w:t>
      </w:r>
      <w:r>
        <w:br w:type="page"/>
      </w:r>
    </w:p>
    <w:p w:rsidR="00C73D98" w:rsidRDefault="0057228F">
      <w:pPr>
        <w:pStyle w:val="Titre1"/>
        <w:jc w:val="both"/>
      </w:pPr>
      <w:bookmarkStart w:id="32" w:name="_Toc187313760"/>
      <w:r>
        <w:lastRenderedPageBreak/>
        <w:t>Sprint 2</w:t>
      </w:r>
      <w:bookmarkEnd w:id="32"/>
    </w:p>
    <w:p w:rsidR="00C73D98" w:rsidRDefault="00C2431B">
      <w:pPr>
        <w:jc w:val="both"/>
        <w:rPr>
          <w:color w:val="268BD2"/>
        </w:rPr>
      </w:pPr>
      <w:r>
        <w:rPr>
          <w:color w:val="268BD2"/>
        </w:rPr>
        <w:t>Sprint</w:t>
      </w:r>
      <w:r w:rsidR="0057228F">
        <w:rPr>
          <w:color w:val="268BD2"/>
        </w:rPr>
        <w:t xml:space="preserve"> se déroulant du 07/10/2024 au 27/11/2024</w:t>
      </w:r>
    </w:p>
    <w:p w:rsidR="00C73D98" w:rsidRDefault="00C73D98">
      <w:pPr>
        <w:ind w:firstLine="720"/>
        <w:jc w:val="both"/>
        <w:rPr>
          <w:shd w:val="clear" w:color="auto" w:fill="FFB9F1"/>
        </w:rPr>
      </w:pPr>
    </w:p>
    <w:p w:rsidR="00C73D98" w:rsidRDefault="0057228F">
      <w:pPr>
        <w:ind w:firstLine="720"/>
        <w:jc w:val="both"/>
      </w:pPr>
      <w:r>
        <w:t>Ce sprint s'est concentré sur le mapping de 10 zones UNIMARC choisies selon le taux d’apparition de celles-ci dans les notices du SUDOC (corpus entier des 18 millions de notices) :</w:t>
      </w:r>
    </w:p>
    <w:p w:rsidR="00C73D98" w:rsidRDefault="0057228F">
      <w:pPr>
        <w:numPr>
          <w:ilvl w:val="0"/>
          <w:numId w:val="9"/>
        </w:numPr>
        <w:jc w:val="both"/>
      </w:pPr>
      <w:r>
        <w:t>029 : Numéro national de thèse et autres numéros de documents universitaires ;</w:t>
      </w:r>
    </w:p>
    <w:p w:rsidR="00C73D98" w:rsidRDefault="0057228F">
      <w:pPr>
        <w:numPr>
          <w:ilvl w:val="0"/>
          <w:numId w:val="9"/>
        </w:numPr>
        <w:jc w:val="both"/>
      </w:pPr>
      <w:r>
        <w:t>035 : Identifiant de la notice dans un autre système ;</w:t>
      </w:r>
    </w:p>
    <w:p w:rsidR="00C73D98" w:rsidRDefault="0057228F">
      <w:pPr>
        <w:numPr>
          <w:ilvl w:val="0"/>
          <w:numId w:val="9"/>
        </w:numPr>
        <w:jc w:val="both"/>
      </w:pPr>
      <w:r>
        <w:t>200 : Titre et mention de responsabilité ;</w:t>
      </w:r>
    </w:p>
    <w:p w:rsidR="00C73D98" w:rsidRDefault="0057228F">
      <w:pPr>
        <w:numPr>
          <w:ilvl w:val="0"/>
          <w:numId w:val="9"/>
        </w:numPr>
        <w:jc w:val="both"/>
      </w:pPr>
      <w:r>
        <w:t>210 : Publication, production, diffusion, etc. ;</w:t>
      </w:r>
    </w:p>
    <w:p w:rsidR="00C73D98" w:rsidRDefault="0057228F">
      <w:pPr>
        <w:numPr>
          <w:ilvl w:val="0"/>
          <w:numId w:val="9"/>
        </w:numPr>
        <w:jc w:val="both"/>
      </w:pPr>
      <w:r>
        <w:t>230 : Zone particulière à certains types de ressources : ressources électroniques ;</w:t>
      </w:r>
    </w:p>
    <w:p w:rsidR="00C73D98" w:rsidRDefault="0057228F">
      <w:pPr>
        <w:numPr>
          <w:ilvl w:val="0"/>
          <w:numId w:val="9"/>
        </w:numPr>
        <w:jc w:val="both"/>
      </w:pPr>
      <w:r>
        <w:t>300 : Note générale ;</w:t>
      </w:r>
    </w:p>
    <w:p w:rsidR="00C73D98" w:rsidRDefault="0057228F">
      <w:pPr>
        <w:numPr>
          <w:ilvl w:val="0"/>
          <w:numId w:val="9"/>
        </w:numPr>
        <w:jc w:val="both"/>
      </w:pPr>
      <w:r>
        <w:t>328 : Note de thèse ou autre travail universitaire ;</w:t>
      </w:r>
    </w:p>
    <w:p w:rsidR="00C73D98" w:rsidRDefault="0057228F">
      <w:pPr>
        <w:numPr>
          <w:ilvl w:val="0"/>
          <w:numId w:val="9"/>
        </w:numPr>
        <w:jc w:val="both"/>
      </w:pPr>
      <w:r>
        <w:t xml:space="preserve">337 : Note sur la configuration requise ; </w:t>
      </w:r>
    </w:p>
    <w:p w:rsidR="00C73D98" w:rsidRDefault="0057228F">
      <w:pPr>
        <w:numPr>
          <w:ilvl w:val="0"/>
          <w:numId w:val="9"/>
        </w:numPr>
        <w:jc w:val="both"/>
      </w:pPr>
      <w:r>
        <w:t>517 : Autres variantes du titre ;</w:t>
      </w:r>
    </w:p>
    <w:p w:rsidR="00C73D98" w:rsidRDefault="0057228F">
      <w:pPr>
        <w:numPr>
          <w:ilvl w:val="0"/>
          <w:numId w:val="9"/>
        </w:numPr>
        <w:jc w:val="both"/>
      </w:pPr>
      <w:r>
        <w:t>680 : Classification de la Bibliothèque du Congrès.</w:t>
      </w:r>
    </w:p>
    <w:p w:rsidR="00C73D98" w:rsidRDefault="0057228F">
      <w:pPr>
        <w:ind w:firstLine="720"/>
        <w:jc w:val="both"/>
      </w:pPr>
      <w:r>
        <w:t xml:space="preserve"> </w:t>
      </w:r>
    </w:p>
    <w:p w:rsidR="00C73D98" w:rsidRDefault="0057228F">
      <w:pPr>
        <w:ind w:firstLine="720"/>
        <w:jc w:val="both"/>
      </w:pPr>
      <w:r>
        <w:t>Chaque partie reprendra les recherches, difficultés et décisions pour chaque zone.</w:t>
      </w:r>
    </w:p>
    <w:p w:rsidR="00C73D98" w:rsidRDefault="0057228F">
      <w:pPr>
        <w:pStyle w:val="Titre2"/>
        <w:jc w:val="both"/>
      </w:pPr>
      <w:bookmarkStart w:id="33" w:name="_Toc187313761"/>
      <w:r>
        <w:t>029 - Numéro national de thèse et autres numéros de documents universitaires</w:t>
      </w:r>
      <w:bookmarkEnd w:id="33"/>
    </w:p>
    <w:p w:rsidR="00C73D98" w:rsidRDefault="0057228F">
      <w:pPr>
        <w:ind w:firstLine="720"/>
        <w:jc w:val="both"/>
      </w:pPr>
      <w:r>
        <w:t>Cette zone reprend les différents numéros nationaux de thèse et autres numéros de documents universitaires qui peuvent s’appliquer à une ressource. D’après une première analyse il paraissait évident qu’il s’agit d’un mapping sur un nomen. Nous avons donc documenté l’utilisation d’un nomen, notamment pour répondre à la question suivante : quand est-il pertinent et utile de mapper un nomen ?</w:t>
      </w:r>
    </w:p>
    <w:p w:rsidR="00C73D98" w:rsidRDefault="0057228F">
      <w:pPr>
        <w:ind w:firstLine="720"/>
        <w:jc w:val="both"/>
      </w:pPr>
      <w:r>
        <w:t xml:space="preserve">Une première piste de réponse que nous avons </w:t>
      </w:r>
      <w:r w:rsidR="00C2047F">
        <w:t>trouvée</w:t>
      </w:r>
      <w:r>
        <w:t xml:space="preserve"> explique que la donnée exprimée ou non en un nomen est équivalente en termes de description de métadonnées :</w:t>
      </w:r>
    </w:p>
    <w:p w:rsidR="00C73D98" w:rsidRDefault="00C73D98">
      <w:pPr>
        <w:jc w:val="both"/>
      </w:pPr>
    </w:p>
    <w:p w:rsidR="00C73D98" w:rsidRDefault="0057228F" w:rsidP="00481864">
      <w:pPr>
        <w:pStyle w:val="Citationintense"/>
      </w:pPr>
      <w:r>
        <w:t xml:space="preserve">“The </w:t>
      </w:r>
      <w:proofErr w:type="spellStart"/>
      <w:r>
        <w:t>following</w:t>
      </w:r>
      <w:proofErr w:type="spellEnd"/>
      <w:r>
        <w:t xml:space="preserve"> are </w:t>
      </w:r>
      <w:proofErr w:type="spellStart"/>
      <w:r>
        <w:t>equivalent</w:t>
      </w:r>
      <w:proofErr w:type="spellEnd"/>
      <w:r>
        <w:t xml:space="preserve"> </w:t>
      </w:r>
      <w:proofErr w:type="spellStart"/>
      <w:r>
        <w:t>metadata</w:t>
      </w:r>
      <w:proofErr w:type="spellEnd"/>
      <w:r>
        <w:t xml:space="preserve"> description </w:t>
      </w:r>
      <w:proofErr w:type="gramStart"/>
      <w:r>
        <w:t>sets:</w:t>
      </w:r>
      <w:proofErr w:type="gramEnd"/>
      <w:r>
        <w:t xml:space="preserve"> </w:t>
      </w:r>
    </w:p>
    <w:p w:rsidR="00C73D98" w:rsidRDefault="0057228F" w:rsidP="00481864">
      <w:pPr>
        <w:pStyle w:val="Citationintense"/>
      </w:pPr>
      <w:r>
        <w:t xml:space="preserve">Set </w:t>
      </w:r>
      <w:proofErr w:type="gramStart"/>
      <w:r>
        <w:t>A:</w:t>
      </w:r>
      <w:proofErr w:type="gramEnd"/>
      <w:r>
        <w:t xml:space="preserve"> </w:t>
      </w:r>
    </w:p>
    <w:p w:rsidR="00C73D98" w:rsidRDefault="0057228F" w:rsidP="00481864">
      <w:pPr>
        <w:pStyle w:val="Citationintense"/>
      </w:pPr>
      <w:r>
        <w:t xml:space="preserve">&lt;Person1&gt;&lt;has </w:t>
      </w:r>
      <w:proofErr w:type="spellStart"/>
      <w:r>
        <w:t>name</w:t>
      </w:r>
      <w:proofErr w:type="spellEnd"/>
      <w:r>
        <w:t xml:space="preserve"> of </w:t>
      </w:r>
      <w:proofErr w:type="spellStart"/>
      <w:r>
        <w:t>person</w:t>
      </w:r>
      <w:proofErr w:type="spellEnd"/>
      <w:r>
        <w:t>&gt; “</w:t>
      </w:r>
      <w:proofErr w:type="spellStart"/>
      <w:r>
        <w:t>Mirna</w:t>
      </w:r>
      <w:proofErr w:type="spellEnd"/>
      <w:r>
        <w:t xml:space="preserve"> Willer”.</w:t>
      </w:r>
    </w:p>
    <w:p w:rsidR="00C73D98" w:rsidRDefault="0057228F" w:rsidP="00481864">
      <w:pPr>
        <w:pStyle w:val="Citationintense"/>
      </w:pPr>
      <w:r>
        <w:t xml:space="preserve">Set </w:t>
      </w:r>
      <w:proofErr w:type="gramStart"/>
      <w:r>
        <w:t>B:</w:t>
      </w:r>
      <w:proofErr w:type="gramEnd"/>
    </w:p>
    <w:p w:rsidR="00C73D98" w:rsidRDefault="0057228F" w:rsidP="00481864">
      <w:pPr>
        <w:pStyle w:val="Citationintense"/>
      </w:pPr>
      <w:r>
        <w:t xml:space="preserve">&lt;Person1&gt;&lt;has </w:t>
      </w:r>
      <w:proofErr w:type="spellStart"/>
      <w:r>
        <w:t>name</w:t>
      </w:r>
      <w:proofErr w:type="spellEnd"/>
      <w:r>
        <w:t xml:space="preserve"> of </w:t>
      </w:r>
      <w:proofErr w:type="spellStart"/>
      <w:r>
        <w:t>person</w:t>
      </w:r>
      <w:proofErr w:type="spellEnd"/>
      <w:r>
        <w:t>&gt;&lt;Nomen1&gt;.</w:t>
      </w:r>
    </w:p>
    <w:p w:rsidR="00C73D98" w:rsidRDefault="0057228F" w:rsidP="00481864">
      <w:pPr>
        <w:pStyle w:val="Citationintense"/>
      </w:pPr>
      <w:r>
        <w:lastRenderedPageBreak/>
        <w:t>&lt;Nomen1&gt;&lt;has nomen string&gt; ”</w:t>
      </w:r>
      <w:proofErr w:type="spellStart"/>
      <w:r>
        <w:t>Mirna</w:t>
      </w:r>
      <w:proofErr w:type="spellEnd"/>
      <w:r>
        <w:t xml:space="preserve"> Willer”. ”</w:t>
      </w:r>
      <w:r>
        <w:rPr>
          <w:vertAlign w:val="superscript"/>
        </w:rPr>
        <w:footnoteReference w:id="15"/>
      </w:r>
    </w:p>
    <w:p w:rsidR="00C73D98" w:rsidRDefault="00C73D98">
      <w:pPr>
        <w:jc w:val="both"/>
      </w:pPr>
    </w:p>
    <w:p w:rsidR="00C73D98" w:rsidRDefault="0057228F">
      <w:pPr>
        <w:ind w:firstLine="720"/>
        <w:jc w:val="both"/>
      </w:pPr>
      <w:r>
        <w:t>Une précision est faite dans le RDA Toolkit sur la notion d’appellation :</w:t>
      </w:r>
    </w:p>
    <w:p w:rsidR="00C73D98" w:rsidRDefault="00C73D98">
      <w:pPr>
        <w:ind w:left="720"/>
        <w:jc w:val="both"/>
        <w:rPr>
          <w:i/>
        </w:rPr>
      </w:pPr>
    </w:p>
    <w:p w:rsidR="00C73D98" w:rsidRDefault="0057228F" w:rsidP="00481864">
      <w:pPr>
        <w:pStyle w:val="Citationintense"/>
      </w:pPr>
      <w:r>
        <w:t xml:space="preserve">“An appellation </w:t>
      </w:r>
      <w:proofErr w:type="spellStart"/>
      <w:r>
        <w:t>that</w:t>
      </w:r>
      <w:proofErr w:type="spellEnd"/>
      <w:r>
        <w:t xml:space="preserve"> </w:t>
      </w:r>
      <w:proofErr w:type="spellStart"/>
      <w:r>
        <w:t>is</w:t>
      </w:r>
      <w:proofErr w:type="spellEnd"/>
      <w:r>
        <w:t xml:space="preserve"> a </w:t>
      </w:r>
      <w:proofErr w:type="spellStart"/>
      <w:r>
        <w:t>name</w:t>
      </w:r>
      <w:proofErr w:type="spellEnd"/>
      <w:r>
        <w:t xml:space="preserve"> or </w:t>
      </w:r>
      <w:proofErr w:type="spellStart"/>
      <w:r>
        <w:t>title</w:t>
      </w:r>
      <w:proofErr w:type="spellEnd"/>
      <w:r>
        <w:t xml:space="preserve"> of an </w:t>
      </w:r>
      <w:proofErr w:type="spellStart"/>
      <w:r>
        <w:t>entity</w:t>
      </w:r>
      <w:proofErr w:type="spellEnd"/>
      <w:r>
        <w:t xml:space="preserve"> in </w:t>
      </w:r>
      <w:proofErr w:type="spellStart"/>
      <w:r>
        <w:t>natural</w:t>
      </w:r>
      <w:proofErr w:type="spellEnd"/>
      <w:r>
        <w:t xml:space="preserve"> </w:t>
      </w:r>
      <w:proofErr w:type="spellStart"/>
      <w:r>
        <w:t>language</w:t>
      </w:r>
      <w:proofErr w:type="spellEnd"/>
      <w:r>
        <w:t xml:space="preserve"> </w:t>
      </w:r>
      <w:proofErr w:type="spellStart"/>
      <w:r>
        <w:t>is</w:t>
      </w:r>
      <w:proofErr w:type="spellEnd"/>
      <w:r>
        <w:t xml:space="preserve"> an </w:t>
      </w:r>
      <w:proofErr w:type="spellStart"/>
      <w:r>
        <w:t>unstructured</w:t>
      </w:r>
      <w:proofErr w:type="spellEnd"/>
      <w:r>
        <w:t xml:space="preserve"> description.</w:t>
      </w:r>
    </w:p>
    <w:p w:rsidR="00C73D98" w:rsidRDefault="0057228F" w:rsidP="00481864">
      <w:pPr>
        <w:pStyle w:val="Citationintense"/>
      </w:pPr>
      <w:r>
        <w:t xml:space="preserve">An appellation </w:t>
      </w:r>
      <w:proofErr w:type="spellStart"/>
      <w:r>
        <w:t>that</w:t>
      </w:r>
      <w:proofErr w:type="spellEnd"/>
      <w:r>
        <w:t xml:space="preserve"> </w:t>
      </w:r>
      <w:proofErr w:type="spellStart"/>
      <w:r>
        <w:t>is</w:t>
      </w:r>
      <w:proofErr w:type="spellEnd"/>
      <w:r>
        <w:t xml:space="preserve"> an </w:t>
      </w:r>
      <w:proofErr w:type="spellStart"/>
      <w:r>
        <w:t>access</w:t>
      </w:r>
      <w:proofErr w:type="spellEnd"/>
      <w:r>
        <w:t xml:space="preserve"> point of an </w:t>
      </w:r>
      <w:proofErr w:type="spellStart"/>
      <w:r>
        <w:t>entity</w:t>
      </w:r>
      <w:proofErr w:type="spellEnd"/>
      <w:r>
        <w:t xml:space="preserve"> </w:t>
      </w:r>
      <w:proofErr w:type="spellStart"/>
      <w:r>
        <w:t>is</w:t>
      </w:r>
      <w:proofErr w:type="spellEnd"/>
      <w:r>
        <w:t xml:space="preserve"> a structure description.</w:t>
      </w:r>
    </w:p>
    <w:p w:rsidR="00C73D98" w:rsidRDefault="0057228F" w:rsidP="00481864">
      <w:pPr>
        <w:pStyle w:val="Citationintense"/>
      </w:pPr>
      <w:r>
        <w:t xml:space="preserve">An appellation </w:t>
      </w:r>
      <w:proofErr w:type="spellStart"/>
      <w:r>
        <w:t>that</w:t>
      </w:r>
      <w:proofErr w:type="spellEnd"/>
      <w:r>
        <w:t xml:space="preserve"> </w:t>
      </w:r>
      <w:proofErr w:type="spellStart"/>
      <w:r>
        <w:t>is</w:t>
      </w:r>
      <w:proofErr w:type="spellEnd"/>
      <w:r>
        <w:t xml:space="preserve"> a local identifier of an </w:t>
      </w:r>
      <w:proofErr w:type="spellStart"/>
      <w:r>
        <w:t>entity</w:t>
      </w:r>
      <w:proofErr w:type="spellEnd"/>
      <w:r>
        <w:t xml:space="preserve"> </w:t>
      </w:r>
      <w:proofErr w:type="spellStart"/>
      <w:r>
        <w:t>is</w:t>
      </w:r>
      <w:proofErr w:type="spellEnd"/>
      <w:r>
        <w:t xml:space="preserve"> an identifier.</w:t>
      </w:r>
    </w:p>
    <w:p w:rsidR="00C73D98" w:rsidRDefault="0057228F" w:rsidP="00481864">
      <w:pPr>
        <w:pStyle w:val="Citationintense"/>
      </w:pPr>
      <w:r>
        <w:t xml:space="preserve">An </w:t>
      </w:r>
      <w:proofErr w:type="spellStart"/>
      <w:r>
        <w:t>entity</w:t>
      </w:r>
      <w:proofErr w:type="spellEnd"/>
      <w:r>
        <w:t xml:space="preserve"> </w:t>
      </w:r>
      <w:proofErr w:type="spellStart"/>
      <w:r>
        <w:t>may</w:t>
      </w:r>
      <w:proofErr w:type="spellEnd"/>
      <w:r>
        <w:t xml:space="preserve"> </w:t>
      </w:r>
      <w:proofErr w:type="spellStart"/>
      <w:r>
        <w:t>be</w:t>
      </w:r>
      <w:proofErr w:type="spellEnd"/>
      <w:r>
        <w:t xml:space="preserve"> </w:t>
      </w:r>
      <w:proofErr w:type="spellStart"/>
      <w:r>
        <w:t>associated</w:t>
      </w:r>
      <w:proofErr w:type="spellEnd"/>
      <w:r>
        <w:t xml:space="preserve"> </w:t>
      </w:r>
      <w:proofErr w:type="spellStart"/>
      <w:r>
        <w:t>with</w:t>
      </w:r>
      <w:proofErr w:type="spellEnd"/>
      <w:r>
        <w:t xml:space="preserve"> one or more appellations </w:t>
      </w:r>
      <w:proofErr w:type="spellStart"/>
      <w:r>
        <w:t>that</w:t>
      </w:r>
      <w:proofErr w:type="spellEnd"/>
      <w:r>
        <w:t xml:space="preserve"> are the values of one or more types of appellation </w:t>
      </w:r>
      <w:proofErr w:type="spellStart"/>
      <w:r>
        <w:t>element</w:t>
      </w:r>
      <w:proofErr w:type="spellEnd"/>
      <w:r>
        <w:t>.</w:t>
      </w:r>
    </w:p>
    <w:p w:rsidR="00C73D98" w:rsidRDefault="0057228F" w:rsidP="00481864">
      <w:pPr>
        <w:pStyle w:val="Citationintense"/>
      </w:pPr>
      <w:r>
        <w:t xml:space="preserve">A value of an appellation </w:t>
      </w:r>
      <w:proofErr w:type="spellStart"/>
      <w:r>
        <w:t>element</w:t>
      </w:r>
      <w:proofErr w:type="spellEnd"/>
      <w:r>
        <w:t xml:space="preserve"> </w:t>
      </w:r>
      <w:proofErr w:type="spellStart"/>
      <w:r>
        <w:t>is</w:t>
      </w:r>
      <w:proofErr w:type="spellEnd"/>
      <w:r>
        <w:t xml:space="preserve"> a nomen string.”</w:t>
      </w:r>
      <w:r>
        <w:rPr>
          <w:vertAlign w:val="superscript"/>
        </w:rPr>
        <w:footnoteReference w:id="16"/>
      </w:r>
    </w:p>
    <w:p w:rsidR="00C73D98" w:rsidRDefault="00C73D98">
      <w:pPr>
        <w:jc w:val="both"/>
      </w:pPr>
    </w:p>
    <w:p w:rsidR="00C73D98" w:rsidRDefault="0057228F">
      <w:pPr>
        <w:ind w:firstLine="720"/>
        <w:jc w:val="both"/>
      </w:pPr>
      <w:r>
        <w:t xml:space="preserve">De plus, un nomen string ne peut pas contenir une IRI : </w:t>
      </w:r>
    </w:p>
    <w:p w:rsidR="00C73D98" w:rsidRDefault="00C73D98">
      <w:pPr>
        <w:ind w:left="720"/>
        <w:jc w:val="both"/>
        <w:rPr>
          <w:i/>
        </w:rPr>
      </w:pPr>
    </w:p>
    <w:p w:rsidR="00C73D98" w:rsidRDefault="0057228F" w:rsidP="00481864">
      <w:pPr>
        <w:pStyle w:val="Citationintense"/>
      </w:pPr>
      <w:r>
        <w:t xml:space="preserve">“RDA </w:t>
      </w:r>
      <w:proofErr w:type="spellStart"/>
      <w:r>
        <w:t>does</w:t>
      </w:r>
      <w:proofErr w:type="spellEnd"/>
      <w:r>
        <w:t xml:space="preserve"> not </w:t>
      </w:r>
      <w:proofErr w:type="spellStart"/>
      <w:r>
        <w:t>treat</w:t>
      </w:r>
      <w:proofErr w:type="spellEnd"/>
      <w:r>
        <w:t xml:space="preserve"> an IRI as a nomen string.</w:t>
      </w:r>
    </w:p>
    <w:p w:rsidR="00C73D98" w:rsidRDefault="0057228F" w:rsidP="00481864">
      <w:pPr>
        <w:pStyle w:val="Citationintense"/>
      </w:pPr>
      <w:r>
        <w:t>[...]</w:t>
      </w:r>
    </w:p>
    <w:p w:rsidR="00C73D98" w:rsidRDefault="0057228F" w:rsidP="00481864">
      <w:pPr>
        <w:pStyle w:val="Citationintense"/>
      </w:pPr>
      <w:r>
        <w:t xml:space="preserve">An </w:t>
      </w:r>
      <w:proofErr w:type="spellStart"/>
      <w:r>
        <w:t>entity</w:t>
      </w:r>
      <w:proofErr w:type="spellEnd"/>
      <w:r>
        <w:t xml:space="preserve"> </w:t>
      </w:r>
      <w:proofErr w:type="spellStart"/>
      <w:r>
        <w:t>may</w:t>
      </w:r>
      <w:proofErr w:type="spellEnd"/>
      <w:r>
        <w:t xml:space="preserve"> </w:t>
      </w:r>
      <w:proofErr w:type="spellStart"/>
      <w:r>
        <w:t>be</w:t>
      </w:r>
      <w:proofErr w:type="spellEnd"/>
      <w:r>
        <w:t xml:space="preserve"> </w:t>
      </w:r>
      <w:proofErr w:type="spellStart"/>
      <w:r>
        <w:t>assigned</w:t>
      </w:r>
      <w:proofErr w:type="spellEnd"/>
      <w:r>
        <w:t xml:space="preserve"> one or more </w:t>
      </w:r>
      <w:proofErr w:type="spellStart"/>
      <w:r>
        <w:t>IRIs</w:t>
      </w:r>
      <w:proofErr w:type="spellEnd"/>
      <w:r>
        <w:t>.”</w:t>
      </w:r>
      <w:r>
        <w:rPr>
          <w:vertAlign w:val="superscript"/>
        </w:rPr>
        <w:footnoteReference w:id="17"/>
      </w:r>
    </w:p>
    <w:p w:rsidR="00C73D98" w:rsidRDefault="0057228F" w:rsidP="00481864">
      <w:pPr>
        <w:pStyle w:val="Citationintense"/>
      </w:pPr>
      <w:r>
        <w:t xml:space="preserve">“An identifier of an RDA </w:t>
      </w:r>
      <w:proofErr w:type="spellStart"/>
      <w:r>
        <w:t>entity</w:t>
      </w:r>
      <w:proofErr w:type="spellEnd"/>
      <w:r>
        <w:t xml:space="preserve"> </w:t>
      </w:r>
      <w:proofErr w:type="spellStart"/>
      <w:r>
        <w:t>is</w:t>
      </w:r>
      <w:proofErr w:type="spellEnd"/>
      <w:r>
        <w:t xml:space="preserve"> a string </w:t>
      </w:r>
      <w:proofErr w:type="spellStart"/>
      <w:r>
        <w:t>that</w:t>
      </w:r>
      <w:proofErr w:type="spellEnd"/>
      <w:r>
        <w:t xml:space="preserve"> </w:t>
      </w:r>
      <w:proofErr w:type="spellStart"/>
      <w:r>
        <w:t>is</w:t>
      </w:r>
      <w:proofErr w:type="spellEnd"/>
      <w:r>
        <w:t xml:space="preserve"> a </w:t>
      </w:r>
      <w:proofErr w:type="spellStart"/>
      <w:r>
        <w:t>kind</w:t>
      </w:r>
      <w:proofErr w:type="spellEnd"/>
      <w:r>
        <w:t xml:space="preserve"> of Nomen.</w:t>
      </w:r>
    </w:p>
    <w:p w:rsidR="00C73D98" w:rsidRDefault="0057228F" w:rsidP="00481864">
      <w:pPr>
        <w:pStyle w:val="Citationintense"/>
      </w:pPr>
      <w:r>
        <w:t xml:space="preserve">An identifier </w:t>
      </w:r>
      <w:proofErr w:type="spellStart"/>
      <w:r>
        <w:t>is</w:t>
      </w:r>
      <w:proofErr w:type="spellEnd"/>
      <w:r>
        <w:t xml:space="preserve"> </w:t>
      </w:r>
      <w:proofErr w:type="spellStart"/>
      <w:r>
        <w:t>associated</w:t>
      </w:r>
      <w:proofErr w:type="spellEnd"/>
      <w:r>
        <w:t xml:space="preserve"> </w:t>
      </w:r>
      <w:proofErr w:type="spellStart"/>
      <w:r>
        <w:t>with</w:t>
      </w:r>
      <w:proofErr w:type="spellEnd"/>
      <w:r>
        <w:t xml:space="preserve"> a </w:t>
      </w:r>
      <w:proofErr w:type="spellStart"/>
      <w:r>
        <w:t>vocabulary</w:t>
      </w:r>
      <w:proofErr w:type="spellEnd"/>
      <w:r>
        <w:t xml:space="preserve"> </w:t>
      </w:r>
      <w:proofErr w:type="spellStart"/>
      <w:r>
        <w:t>encoding</w:t>
      </w:r>
      <w:proofErr w:type="spellEnd"/>
      <w:r>
        <w:t xml:space="preserve"> </w:t>
      </w:r>
      <w:proofErr w:type="spellStart"/>
      <w:r>
        <w:t>scheme</w:t>
      </w:r>
      <w:proofErr w:type="spellEnd"/>
      <w:r>
        <w:t xml:space="preserve">.” </w:t>
      </w:r>
      <w:r>
        <w:rPr>
          <w:vertAlign w:val="superscript"/>
        </w:rPr>
        <w:footnoteReference w:id="18"/>
      </w:r>
    </w:p>
    <w:p w:rsidR="00C73D98" w:rsidRDefault="0057228F" w:rsidP="00481864">
      <w:pPr>
        <w:pStyle w:val="Citationintense"/>
      </w:pPr>
      <w:r>
        <w:lastRenderedPageBreak/>
        <w:t xml:space="preserve">“an IRI of an RDA </w:t>
      </w:r>
      <w:proofErr w:type="spellStart"/>
      <w:r>
        <w:t>entity</w:t>
      </w:r>
      <w:proofErr w:type="spellEnd"/>
      <w:r>
        <w:t xml:space="preserve"> </w:t>
      </w:r>
      <w:proofErr w:type="spellStart"/>
      <w:r>
        <w:t>is</w:t>
      </w:r>
      <w:proofErr w:type="spellEnd"/>
      <w:r>
        <w:t xml:space="preserve"> not </w:t>
      </w:r>
      <w:proofErr w:type="spellStart"/>
      <w:r>
        <w:t>treated</w:t>
      </w:r>
      <w:proofErr w:type="spellEnd"/>
      <w:r>
        <w:t xml:space="preserve"> as a </w:t>
      </w:r>
      <w:proofErr w:type="spellStart"/>
      <w:r>
        <w:t>kind</w:t>
      </w:r>
      <w:proofErr w:type="spellEnd"/>
      <w:r>
        <w:t xml:space="preserve"> of Nomen </w:t>
      </w:r>
      <w:proofErr w:type="spellStart"/>
      <w:r>
        <w:t>because</w:t>
      </w:r>
      <w:proofErr w:type="spellEnd"/>
      <w:r>
        <w:t xml:space="preserve"> the value of a nomen string </w:t>
      </w:r>
      <w:proofErr w:type="spellStart"/>
      <w:r>
        <w:t>is</w:t>
      </w:r>
      <w:proofErr w:type="spellEnd"/>
      <w:r>
        <w:t xml:space="preserve"> an RDF </w:t>
      </w:r>
      <w:proofErr w:type="spellStart"/>
      <w:r>
        <w:t>literal</w:t>
      </w:r>
      <w:proofErr w:type="spellEnd"/>
      <w:r>
        <w:t>.”</w:t>
      </w:r>
      <w:r>
        <w:rPr>
          <w:vertAlign w:val="superscript"/>
        </w:rPr>
        <w:footnoteReference w:id="19"/>
      </w:r>
    </w:p>
    <w:p w:rsidR="00C73D98" w:rsidRDefault="00C73D98">
      <w:pPr>
        <w:jc w:val="both"/>
      </w:pPr>
    </w:p>
    <w:p w:rsidR="00C73D98" w:rsidRDefault="0057228F">
      <w:pPr>
        <w:ind w:firstLine="720"/>
        <w:jc w:val="both"/>
      </w:pPr>
      <w:r>
        <w:t xml:space="preserve">Le principe que l’on retiendra est qu’un nomen sera créé lorsqu’une précision sur celui-ci est nécessaire. </w:t>
      </w:r>
    </w:p>
    <w:p w:rsidR="00C73D98" w:rsidRDefault="00C73D98">
      <w:pPr>
        <w:ind w:left="720"/>
        <w:jc w:val="both"/>
        <w:rPr>
          <w:i/>
        </w:rPr>
      </w:pPr>
    </w:p>
    <w:p w:rsidR="00C73D98" w:rsidRDefault="0057228F" w:rsidP="00481864">
      <w:pPr>
        <w:pStyle w:val="Citationintense"/>
      </w:pPr>
      <w:r>
        <w:t>“</w:t>
      </w:r>
      <w:proofErr w:type="spellStart"/>
      <w:r>
        <w:t>Unless</w:t>
      </w:r>
      <w:proofErr w:type="spellEnd"/>
      <w:r>
        <w:t xml:space="preserve"> </w:t>
      </w:r>
      <w:proofErr w:type="spellStart"/>
      <w:r>
        <w:t>you</w:t>
      </w:r>
      <w:proofErr w:type="spellEnd"/>
      <w:r>
        <w:t xml:space="preserve"> are </w:t>
      </w:r>
      <w:proofErr w:type="spellStart"/>
      <w:r>
        <w:t>wanting</w:t>
      </w:r>
      <w:proofErr w:type="spellEnd"/>
      <w:r>
        <w:t xml:space="preserve"> to </w:t>
      </w:r>
      <w:proofErr w:type="spellStart"/>
      <w:r>
        <w:t>provide</w:t>
      </w:r>
      <w:proofErr w:type="spellEnd"/>
      <w:r>
        <w:t xml:space="preserve"> more information about a nomen, </w:t>
      </w:r>
      <w:proofErr w:type="spellStart"/>
      <w:r>
        <w:t>it</w:t>
      </w:r>
      <w:proofErr w:type="spellEnd"/>
      <w:r>
        <w:t xml:space="preserve"> can </w:t>
      </w:r>
      <w:proofErr w:type="spellStart"/>
      <w:r>
        <w:t>just</w:t>
      </w:r>
      <w:proofErr w:type="spellEnd"/>
      <w:r>
        <w:t xml:space="preserve"> </w:t>
      </w:r>
      <w:proofErr w:type="spellStart"/>
      <w:r>
        <w:t>be</w:t>
      </w:r>
      <w:proofErr w:type="spellEnd"/>
      <w:r>
        <w:t xml:space="preserve"> </w:t>
      </w:r>
      <w:proofErr w:type="spellStart"/>
      <w:r>
        <w:t>provided</w:t>
      </w:r>
      <w:proofErr w:type="spellEnd"/>
      <w:r>
        <w:t xml:space="preserve"> as a </w:t>
      </w:r>
      <w:proofErr w:type="spellStart"/>
      <w:r>
        <w:t>literal</w:t>
      </w:r>
      <w:proofErr w:type="spellEnd"/>
      <w:r>
        <w:t xml:space="preserve"> value.”</w:t>
      </w:r>
      <w:r>
        <w:rPr>
          <w:vertAlign w:val="superscript"/>
        </w:rPr>
        <w:footnoteReference w:id="20"/>
      </w:r>
    </w:p>
    <w:p w:rsidR="00C73D98" w:rsidRDefault="0057228F" w:rsidP="00481864">
      <w:pPr>
        <w:pStyle w:val="Citationintense"/>
      </w:pPr>
      <w:r>
        <w:t>“</w:t>
      </w:r>
      <w:proofErr w:type="spellStart"/>
      <w:r>
        <w:t>Effectively</w:t>
      </w:r>
      <w:proofErr w:type="spellEnd"/>
      <w:r>
        <w:t xml:space="preserve">, the </w:t>
      </w:r>
      <w:proofErr w:type="spellStart"/>
      <w:r>
        <w:t>access</w:t>
      </w:r>
      <w:proofErr w:type="spellEnd"/>
      <w:r>
        <w:t xml:space="preserve"> point for the </w:t>
      </w:r>
      <w:proofErr w:type="spellStart"/>
      <w:r>
        <w:t>work</w:t>
      </w:r>
      <w:proofErr w:type="spellEnd"/>
      <w:r>
        <w:t xml:space="preserve"> </w:t>
      </w:r>
      <w:proofErr w:type="spellStart"/>
      <w:r>
        <w:t>provides</w:t>
      </w:r>
      <w:proofErr w:type="spellEnd"/>
      <w:r>
        <w:t xml:space="preserve"> a </w:t>
      </w:r>
      <w:proofErr w:type="spellStart"/>
      <w:r>
        <w:t>human-readable</w:t>
      </w:r>
      <w:proofErr w:type="spellEnd"/>
      <w:r>
        <w:t xml:space="preserve"> collocation of the </w:t>
      </w:r>
      <w:proofErr w:type="spellStart"/>
      <w:r>
        <w:t>metadata</w:t>
      </w:r>
      <w:proofErr w:type="spellEnd"/>
      <w:r>
        <w:t xml:space="preserve"> description sets </w:t>
      </w:r>
      <w:proofErr w:type="spellStart"/>
      <w:r>
        <w:t>that</w:t>
      </w:r>
      <w:proofErr w:type="spellEnd"/>
      <w:r>
        <w:t xml:space="preserve"> </w:t>
      </w:r>
      <w:proofErr w:type="spellStart"/>
      <w:r>
        <w:t>constitute</w:t>
      </w:r>
      <w:proofErr w:type="spellEnd"/>
      <w:r>
        <w:t xml:space="preserve"> a </w:t>
      </w:r>
      <w:proofErr w:type="spellStart"/>
      <w:r>
        <w:t>traditional</w:t>
      </w:r>
      <w:proofErr w:type="spellEnd"/>
      <w:r>
        <w:t xml:space="preserve"> </w:t>
      </w:r>
      <w:proofErr w:type="spellStart"/>
      <w:r>
        <w:t>bibliographic</w:t>
      </w:r>
      <w:proofErr w:type="spellEnd"/>
      <w:r>
        <w:t xml:space="preserve"> description of a ‘’</w:t>
      </w:r>
      <w:proofErr w:type="spellStart"/>
      <w:r>
        <w:t>resources</w:t>
      </w:r>
      <w:proofErr w:type="spellEnd"/>
      <w:r>
        <w:t>’’.”</w:t>
      </w:r>
      <w:r>
        <w:rPr>
          <w:vertAlign w:val="superscript"/>
        </w:rPr>
        <w:footnoteReference w:id="21"/>
      </w:r>
    </w:p>
    <w:p w:rsidR="00C73D98" w:rsidRDefault="00C73D98">
      <w:pPr>
        <w:jc w:val="both"/>
      </w:pPr>
    </w:p>
    <w:p w:rsidR="00C73D98" w:rsidRDefault="0057228F">
      <w:pPr>
        <w:ind w:firstLine="720"/>
        <w:jc w:val="both"/>
      </w:pPr>
      <w:r>
        <w:t xml:space="preserve">Dans notre cas, nous créons des nomen pour chaque </w:t>
      </w:r>
      <w:r w:rsidR="00B97787">
        <w:t>numéro contenu</w:t>
      </w:r>
      <w:r>
        <w:t xml:space="preserve"> dans la zone 029 - numéro national de thèse, numéro de thèse d'exercice, numéro de mémoire, autre numéro de travail universitaire - puisque l’on aura besoin de préciser le pays d'obtention du diplôme (en $a) et le numéro erroné en $b (s’il est exprimé en $z).</w:t>
      </w:r>
    </w:p>
    <w:p w:rsidR="00C73D98" w:rsidRDefault="00C73D98">
      <w:pPr>
        <w:jc w:val="both"/>
      </w:pPr>
    </w:p>
    <w:p w:rsidR="00C73D98" w:rsidRDefault="0057228F">
      <w:pPr>
        <w:pStyle w:val="Titre2"/>
        <w:jc w:val="both"/>
      </w:pPr>
      <w:bookmarkStart w:id="34" w:name="_Toc187313762"/>
      <w:r>
        <w:t>035 - Identifiant de la notice dans un autre système</w:t>
      </w:r>
      <w:bookmarkEnd w:id="34"/>
    </w:p>
    <w:p w:rsidR="00C73D98" w:rsidRDefault="0057228F">
      <w:pPr>
        <w:ind w:firstLine="720"/>
        <w:jc w:val="both"/>
      </w:pPr>
      <w:r>
        <w:t xml:space="preserve">Comme démontré dans la </w:t>
      </w:r>
      <w:hyperlink w:anchor="_tspd0mq5kq8a">
        <w:r>
          <w:rPr>
            <w:color w:val="1155CC"/>
            <w:u w:val="single"/>
          </w:rPr>
          <w:t>partie précédente</w:t>
        </w:r>
      </w:hyperlink>
      <w:r>
        <w:t xml:space="preserve">, un identifiant est un type d’appellation qui est une valeur d’un nomen string : </w:t>
      </w:r>
    </w:p>
    <w:p w:rsidR="00C73D98" w:rsidRDefault="00C73D98">
      <w:pPr>
        <w:jc w:val="both"/>
      </w:pPr>
    </w:p>
    <w:p w:rsidR="00C73D98" w:rsidRDefault="0057228F">
      <w:pPr>
        <w:ind w:left="720"/>
        <w:jc w:val="both"/>
        <w:rPr>
          <w:i/>
        </w:rPr>
      </w:pPr>
      <w:r>
        <w:rPr>
          <w:i/>
        </w:rPr>
        <w:t xml:space="preserve">“An appellation </w:t>
      </w:r>
      <w:proofErr w:type="spellStart"/>
      <w:r>
        <w:rPr>
          <w:i/>
        </w:rPr>
        <w:t>that</w:t>
      </w:r>
      <w:proofErr w:type="spellEnd"/>
      <w:r>
        <w:rPr>
          <w:i/>
        </w:rPr>
        <w:t xml:space="preserve"> </w:t>
      </w:r>
      <w:proofErr w:type="spellStart"/>
      <w:r>
        <w:rPr>
          <w:i/>
        </w:rPr>
        <w:t>is</w:t>
      </w:r>
      <w:proofErr w:type="spellEnd"/>
      <w:r>
        <w:rPr>
          <w:i/>
        </w:rPr>
        <w:t xml:space="preserve"> a local identifier of an </w:t>
      </w:r>
      <w:proofErr w:type="spellStart"/>
      <w:r>
        <w:rPr>
          <w:i/>
        </w:rPr>
        <w:t>entity</w:t>
      </w:r>
      <w:proofErr w:type="spellEnd"/>
      <w:r>
        <w:rPr>
          <w:i/>
        </w:rPr>
        <w:t xml:space="preserve"> </w:t>
      </w:r>
      <w:proofErr w:type="spellStart"/>
      <w:r>
        <w:rPr>
          <w:i/>
        </w:rPr>
        <w:t>is</w:t>
      </w:r>
      <w:proofErr w:type="spellEnd"/>
      <w:r>
        <w:rPr>
          <w:i/>
        </w:rPr>
        <w:t xml:space="preserve"> an identifier.</w:t>
      </w:r>
    </w:p>
    <w:p w:rsidR="00C73D98" w:rsidRDefault="0057228F">
      <w:pPr>
        <w:ind w:left="720"/>
        <w:jc w:val="both"/>
        <w:rPr>
          <w:i/>
        </w:rPr>
      </w:pPr>
      <w:r>
        <w:rPr>
          <w:i/>
        </w:rPr>
        <w:t xml:space="preserve">An </w:t>
      </w:r>
      <w:proofErr w:type="spellStart"/>
      <w:r>
        <w:rPr>
          <w:i/>
        </w:rPr>
        <w:t>entity</w:t>
      </w:r>
      <w:proofErr w:type="spellEnd"/>
      <w:r>
        <w:rPr>
          <w:i/>
        </w:rPr>
        <w:t xml:space="preserve"> </w:t>
      </w:r>
      <w:proofErr w:type="spellStart"/>
      <w:r>
        <w:rPr>
          <w:i/>
        </w:rPr>
        <w:t>may</w:t>
      </w:r>
      <w:proofErr w:type="spellEnd"/>
      <w:r>
        <w:rPr>
          <w:i/>
        </w:rPr>
        <w:t xml:space="preserve"> </w:t>
      </w:r>
      <w:proofErr w:type="spellStart"/>
      <w:r>
        <w:rPr>
          <w:i/>
        </w:rPr>
        <w:t>be</w:t>
      </w:r>
      <w:proofErr w:type="spellEnd"/>
      <w:r>
        <w:rPr>
          <w:i/>
        </w:rPr>
        <w:t xml:space="preserve"> </w:t>
      </w:r>
      <w:proofErr w:type="spellStart"/>
      <w:r>
        <w:rPr>
          <w:i/>
        </w:rPr>
        <w:t>associated</w:t>
      </w:r>
      <w:proofErr w:type="spellEnd"/>
      <w:r>
        <w:rPr>
          <w:i/>
        </w:rPr>
        <w:t xml:space="preserve"> </w:t>
      </w:r>
      <w:proofErr w:type="spellStart"/>
      <w:r>
        <w:rPr>
          <w:i/>
        </w:rPr>
        <w:t>with</w:t>
      </w:r>
      <w:proofErr w:type="spellEnd"/>
      <w:r>
        <w:rPr>
          <w:i/>
        </w:rPr>
        <w:t xml:space="preserve"> one or more appellations </w:t>
      </w:r>
      <w:proofErr w:type="spellStart"/>
      <w:r>
        <w:rPr>
          <w:i/>
        </w:rPr>
        <w:t>that</w:t>
      </w:r>
      <w:proofErr w:type="spellEnd"/>
      <w:r>
        <w:rPr>
          <w:i/>
        </w:rPr>
        <w:t xml:space="preserve"> are the values of one or more types of appellation </w:t>
      </w:r>
      <w:proofErr w:type="spellStart"/>
      <w:r>
        <w:rPr>
          <w:i/>
        </w:rPr>
        <w:t>element</w:t>
      </w:r>
      <w:proofErr w:type="spellEnd"/>
      <w:r>
        <w:rPr>
          <w:i/>
        </w:rPr>
        <w:t>.</w:t>
      </w:r>
    </w:p>
    <w:p w:rsidR="00C73D98" w:rsidRDefault="0057228F">
      <w:pPr>
        <w:ind w:left="720"/>
        <w:jc w:val="both"/>
      </w:pPr>
      <w:r>
        <w:rPr>
          <w:i/>
        </w:rPr>
        <w:t xml:space="preserve">A value of an appellation </w:t>
      </w:r>
      <w:proofErr w:type="spellStart"/>
      <w:r>
        <w:rPr>
          <w:i/>
        </w:rPr>
        <w:t>element</w:t>
      </w:r>
      <w:proofErr w:type="spellEnd"/>
      <w:r>
        <w:rPr>
          <w:i/>
        </w:rPr>
        <w:t xml:space="preserve"> </w:t>
      </w:r>
      <w:proofErr w:type="spellStart"/>
      <w:r>
        <w:rPr>
          <w:i/>
        </w:rPr>
        <w:t>is</w:t>
      </w:r>
      <w:proofErr w:type="spellEnd"/>
      <w:r>
        <w:rPr>
          <w:i/>
        </w:rPr>
        <w:t xml:space="preserve"> a nomen string.”</w:t>
      </w:r>
      <w:r>
        <w:rPr>
          <w:i/>
          <w:vertAlign w:val="superscript"/>
        </w:rPr>
        <w:footnoteReference w:id="22"/>
      </w:r>
    </w:p>
    <w:p w:rsidR="00C73D98" w:rsidRDefault="00C73D98">
      <w:pPr>
        <w:jc w:val="both"/>
      </w:pPr>
    </w:p>
    <w:p w:rsidR="00C73D98" w:rsidRDefault="0057228F">
      <w:pPr>
        <w:ind w:firstLine="720"/>
        <w:jc w:val="both"/>
      </w:pPr>
      <w:r>
        <w:t xml:space="preserve">Ainsi, la valeur de l’identifiant renseigné dans la zone 035 correspondrait en RDA à un nomen. Nous avons donc décidé de mapper un nomen à partir de la valeur renseignée en $a et de lui appliquer les précisions renseignées en $z et une catégorie grâce à la propriété </w:t>
      </w:r>
      <w:proofErr w:type="gramStart"/>
      <w:r>
        <w:t>rdand:P</w:t>
      </w:r>
      <w:proofErr w:type="gramEnd"/>
      <w:r>
        <w:t xml:space="preserve">80078 “has </w:t>
      </w:r>
      <w:proofErr w:type="spellStart"/>
      <w:r>
        <w:t>category</w:t>
      </w:r>
      <w:proofErr w:type="spellEnd"/>
      <w:r>
        <w:t xml:space="preserve"> of nomen”.</w:t>
      </w:r>
    </w:p>
    <w:p w:rsidR="00C73D98" w:rsidRDefault="0057228F">
      <w:pPr>
        <w:ind w:firstLine="720"/>
        <w:jc w:val="both"/>
      </w:pPr>
      <w:r>
        <w:lastRenderedPageBreak/>
        <w:t>Cependant, suite à des tests techniques, la zone 035 créé énormément de nomen et ralentit considérablement le traitement des données. Il a donc été décidé d’utiliser un préfix pour chaque sous-champ reprenant son intitulé.</w:t>
      </w:r>
    </w:p>
    <w:p w:rsidR="00C73D98" w:rsidRDefault="0057228F">
      <w:pPr>
        <w:pStyle w:val="Titre2"/>
        <w:jc w:val="both"/>
      </w:pPr>
      <w:bookmarkStart w:id="35" w:name="_Toc187313763"/>
      <w:r>
        <w:t>200 - Titre et mention de responsabilité</w:t>
      </w:r>
      <w:bookmarkEnd w:id="35"/>
    </w:p>
    <w:p w:rsidR="00C73D98" w:rsidRDefault="0057228F">
      <w:pPr>
        <w:ind w:firstLine="720"/>
        <w:jc w:val="both"/>
      </w:pPr>
      <w:r>
        <w:t>Pour ce champ, les sous-champs $b, $f, $g, et $6 sont ignorés. Concernant les $f et $g il s’agit d’une décision prise précédemment qui s’est confirmée une nouvelle fois lors de ce sprint. Concernant le $6, il s’agit de données de lien entre les zones qui ne nous paraît pas pertinent de reprendre dans le cas de données exprimées en RDA. Concernant le $b, cette zone est pour l’instant mise de côté en attendant une analyse de l’utilisation du sous-champs et de ses valeurs.</w:t>
      </w:r>
    </w:p>
    <w:p w:rsidR="00C73D98" w:rsidRDefault="0057228F">
      <w:pPr>
        <w:ind w:firstLine="720"/>
        <w:jc w:val="both"/>
      </w:pPr>
      <w:r>
        <w:t xml:space="preserve">Le sous-champ $7 a été traité comme un cas particulier. Il s’agit des “Informations codées sur l'écriture de catalogage des données de la zone”. Les valeurs de ce champ reprennent une </w:t>
      </w:r>
      <w:hyperlink r:id="rId39" w:anchor="TOP">
        <w:r>
          <w:rPr>
            <w:color w:val="1155CC"/>
            <w:u w:val="single"/>
          </w:rPr>
          <w:t>table de valeur propre au SUDOC</w:t>
        </w:r>
      </w:hyperlink>
      <w:r>
        <w:t xml:space="preserve">. Il faudrait donc faire un mapping spécifique pour pouvoir afficher ces valeurs de manière lisible et compréhensible. De plus, ce sous-champ est la description de métadonnées de la zone en elle-même. Elle devrait donc être traitée comme une métadonnée de la manifestation ou alors autrement. Ainsi, pour ce sprint, ce sous-champs est exprimé tel que la propriété </w:t>
      </w:r>
      <w:proofErr w:type="gramStart"/>
      <w:r>
        <w:t>rdamd:P</w:t>
      </w:r>
      <w:proofErr w:type="gramEnd"/>
      <w:r>
        <w:t>30462 “</w:t>
      </w:r>
      <w:proofErr w:type="spellStart"/>
      <w:r>
        <w:t>is</w:t>
      </w:r>
      <w:proofErr w:type="spellEnd"/>
      <w:r>
        <w:t xml:space="preserve"> manifestation </w:t>
      </w:r>
      <w:proofErr w:type="spellStart"/>
      <w:r>
        <w:t>described</w:t>
      </w:r>
      <w:proofErr w:type="spellEnd"/>
      <w:r>
        <w:t xml:space="preserve"> </w:t>
      </w:r>
      <w:proofErr w:type="spellStart"/>
      <w:r>
        <w:t>with</w:t>
      </w:r>
      <w:proofErr w:type="spellEnd"/>
      <w:r>
        <w:t xml:space="preserve"> </w:t>
      </w:r>
      <w:proofErr w:type="spellStart"/>
      <w:r>
        <w:t>metadata</w:t>
      </w:r>
      <w:proofErr w:type="spellEnd"/>
      <w:r>
        <w:t xml:space="preserve"> by” reprend la valeur du sous-champs tel quel.</w:t>
      </w:r>
    </w:p>
    <w:p w:rsidR="00C73D98" w:rsidRDefault="0057228F">
      <w:pPr>
        <w:ind w:firstLine="720"/>
        <w:jc w:val="both"/>
      </w:pPr>
      <w:r>
        <w:t>Une autre difficulté réside dans le fait que les sous-champs $d “Titre parallèle” et $z “Langue du titre parallèle” sont répétables. Nous voulions relier ces deux sous-champs puisqu'ils sont effectivement liés en signification. Cependant cela n’est pas possible puisqu’ils peuvent être répétés dans la même zone 200, il est donc difficile de relier “le bon $d avec le bon $z”. Pour ce sprint, le $d est mappé tel qu’un nomen avec un string contenant la valeur du sous-champ.</w:t>
      </w:r>
    </w:p>
    <w:p w:rsidR="00C73D98" w:rsidRDefault="0057228F">
      <w:pPr>
        <w:pStyle w:val="Titre2"/>
        <w:jc w:val="both"/>
      </w:pPr>
      <w:bookmarkStart w:id="36" w:name="_Toc187313764"/>
      <w:r>
        <w:t>210 - Publication, production, diffusion, etc.</w:t>
      </w:r>
      <w:bookmarkEnd w:id="36"/>
    </w:p>
    <w:p w:rsidR="00C73D98" w:rsidRDefault="0057228F">
      <w:pPr>
        <w:jc w:val="both"/>
      </w:pPr>
      <w:r>
        <w:tab/>
        <w:t xml:space="preserve">En tenant compte de l’évolution des pratiques de catalogage dans le SUDOC, les champ 210 et 214 avait un mapping lié et </w:t>
      </w:r>
      <w:proofErr w:type="spellStart"/>
      <w:r>
        <w:t>identifque</w:t>
      </w:r>
      <w:proofErr w:type="spellEnd"/>
      <w:r>
        <w:t xml:space="preserve"> tel que tous champ 210 était mappé comme tout champ 214. Durant ce sprint, nous nous sommes rendu compte que cela ne pouvait pas être le cas puisque leur sous-champs ne correspondent pas </w:t>
      </w:r>
      <w:proofErr w:type="spellStart"/>
      <w:r>
        <w:t>entre-eux</w:t>
      </w:r>
      <w:proofErr w:type="spellEnd"/>
      <w:r>
        <w:t>. Le champ 214 sera mappé dans un autre sprint.</w:t>
      </w:r>
    </w:p>
    <w:p w:rsidR="00C73D98" w:rsidRDefault="0057228F">
      <w:pPr>
        <w:pStyle w:val="Titre2"/>
        <w:jc w:val="both"/>
      </w:pPr>
      <w:bookmarkStart w:id="37" w:name="_Toc187313765"/>
      <w:r>
        <w:t>230 - Zone particulière à certains types de ressources : ressources électroniques</w:t>
      </w:r>
      <w:bookmarkEnd w:id="37"/>
    </w:p>
    <w:p w:rsidR="00C73D98" w:rsidRDefault="0057228F">
      <w:pPr>
        <w:jc w:val="both"/>
      </w:pPr>
      <w:r>
        <w:tab/>
        <w:t xml:space="preserve">Cette zone n’a pas posé de difficulté et est mappé grâce à la propriété </w:t>
      </w:r>
      <w:proofErr w:type="gramStart"/>
      <w:r>
        <w:t>rdamd:P</w:t>
      </w:r>
      <w:proofErr w:type="gramEnd"/>
      <w:r>
        <w:t>30183 “has file size”.</w:t>
      </w:r>
    </w:p>
    <w:p w:rsidR="00C73D98" w:rsidRDefault="0057228F">
      <w:pPr>
        <w:pStyle w:val="Titre2"/>
        <w:jc w:val="both"/>
      </w:pPr>
      <w:bookmarkStart w:id="38" w:name="_Toc187313766"/>
      <w:r>
        <w:t>300 - Note générale</w:t>
      </w:r>
      <w:bookmarkEnd w:id="38"/>
    </w:p>
    <w:p w:rsidR="00C73D98" w:rsidRDefault="0057228F">
      <w:pPr>
        <w:jc w:val="both"/>
      </w:pPr>
      <w:r>
        <w:tab/>
        <w:t xml:space="preserve">Pour les zones de notes, nous avons eu l’idée d’utiliser des blancs </w:t>
      </w:r>
      <w:proofErr w:type="spellStart"/>
      <w:r>
        <w:t>nodes</w:t>
      </w:r>
      <w:proofErr w:type="spellEnd"/>
      <w:r>
        <w:t xml:space="preserve"> pour garder toutes les informations d’une zone au même “endroit”. Cependant, après quelques recherches, il s’est avéré que l’utilisation de blanc </w:t>
      </w:r>
      <w:proofErr w:type="spellStart"/>
      <w:r>
        <w:t>nodes</w:t>
      </w:r>
      <w:proofErr w:type="spellEnd"/>
      <w:r>
        <w:t xml:space="preserve"> n’était pas une solution à laquelle recourir en premier lieu lorsqu’il s’agissait d’un projet LOD ou de notice RDA : </w:t>
      </w:r>
    </w:p>
    <w:p w:rsidR="00C73D98" w:rsidRDefault="00C73D98"/>
    <w:p w:rsidR="00C73D98" w:rsidRDefault="0057228F">
      <w:pPr>
        <w:ind w:firstLine="720"/>
        <w:jc w:val="both"/>
      </w:pPr>
      <w:r>
        <w:t xml:space="preserve">“Blank </w:t>
      </w:r>
      <w:proofErr w:type="spellStart"/>
      <w:r>
        <w:t>nodes</w:t>
      </w:r>
      <w:proofErr w:type="spellEnd"/>
      <w:r>
        <w:t xml:space="preserve"> are fine in </w:t>
      </w:r>
      <w:proofErr w:type="spellStart"/>
      <w:r>
        <w:t>closed</w:t>
      </w:r>
      <w:proofErr w:type="spellEnd"/>
      <w:r>
        <w:t xml:space="preserve">-world applications, but </w:t>
      </w:r>
      <w:proofErr w:type="spellStart"/>
      <w:r>
        <w:t>useless</w:t>
      </w:r>
      <w:proofErr w:type="spellEnd"/>
      <w:r>
        <w:t xml:space="preserve"> in </w:t>
      </w:r>
      <w:proofErr w:type="spellStart"/>
      <w:r>
        <w:t>Linked</w:t>
      </w:r>
      <w:proofErr w:type="spellEnd"/>
      <w:r>
        <w:t xml:space="preserve"> Open Data.”</w:t>
      </w:r>
      <w:r>
        <w:rPr>
          <w:vertAlign w:val="superscript"/>
        </w:rPr>
        <w:footnoteReference w:id="23"/>
      </w:r>
    </w:p>
    <w:p w:rsidR="00C73D98" w:rsidRDefault="00C73D98"/>
    <w:p w:rsidR="00C73D98" w:rsidRDefault="0057228F">
      <w:pPr>
        <w:ind w:firstLine="720"/>
        <w:jc w:val="both"/>
      </w:pPr>
      <w:r>
        <w:rPr>
          <w:sz w:val="21"/>
          <w:szCs w:val="21"/>
        </w:rPr>
        <w:t xml:space="preserve">“Blank </w:t>
      </w:r>
      <w:proofErr w:type="spellStart"/>
      <w:r>
        <w:rPr>
          <w:sz w:val="21"/>
          <w:szCs w:val="21"/>
        </w:rPr>
        <w:t>nodes</w:t>
      </w:r>
      <w:proofErr w:type="spellEnd"/>
      <w:r>
        <w:rPr>
          <w:sz w:val="21"/>
          <w:szCs w:val="21"/>
        </w:rPr>
        <w:t xml:space="preserve"> can and </w:t>
      </w:r>
      <w:proofErr w:type="spellStart"/>
      <w:r>
        <w:rPr>
          <w:sz w:val="21"/>
          <w:szCs w:val="21"/>
        </w:rPr>
        <w:t>should</w:t>
      </w:r>
      <w:proofErr w:type="spellEnd"/>
      <w:r>
        <w:rPr>
          <w:sz w:val="21"/>
          <w:szCs w:val="21"/>
        </w:rPr>
        <w:t xml:space="preserve"> </w:t>
      </w:r>
      <w:proofErr w:type="spellStart"/>
      <w:r>
        <w:rPr>
          <w:sz w:val="21"/>
          <w:szCs w:val="21"/>
        </w:rPr>
        <w:t>be</w:t>
      </w:r>
      <w:proofErr w:type="spellEnd"/>
      <w:r>
        <w:rPr>
          <w:sz w:val="21"/>
          <w:szCs w:val="21"/>
        </w:rPr>
        <w:t xml:space="preserve"> </w:t>
      </w:r>
      <w:proofErr w:type="spellStart"/>
      <w:r>
        <w:rPr>
          <w:sz w:val="21"/>
          <w:szCs w:val="21"/>
        </w:rPr>
        <w:t>entirely</w:t>
      </w:r>
      <w:proofErr w:type="spellEnd"/>
      <w:r>
        <w:rPr>
          <w:sz w:val="21"/>
          <w:szCs w:val="21"/>
        </w:rPr>
        <w:t xml:space="preserve"> </w:t>
      </w:r>
      <w:proofErr w:type="spellStart"/>
      <w:r>
        <w:rPr>
          <w:sz w:val="21"/>
          <w:szCs w:val="21"/>
        </w:rPr>
        <w:t>avoided</w:t>
      </w:r>
      <w:proofErr w:type="spellEnd"/>
      <w:r>
        <w:rPr>
          <w:sz w:val="21"/>
          <w:szCs w:val="21"/>
        </w:rPr>
        <w:t xml:space="preserve"> in </w:t>
      </w:r>
      <w:proofErr w:type="spellStart"/>
      <w:r>
        <w:rPr>
          <w:sz w:val="21"/>
          <w:szCs w:val="21"/>
        </w:rPr>
        <w:t>well-formed</w:t>
      </w:r>
      <w:proofErr w:type="spellEnd"/>
      <w:r>
        <w:rPr>
          <w:sz w:val="21"/>
          <w:szCs w:val="21"/>
        </w:rPr>
        <w:t xml:space="preserve"> RDA. If an </w:t>
      </w:r>
      <w:proofErr w:type="spellStart"/>
      <w:r>
        <w:rPr>
          <w:sz w:val="21"/>
          <w:szCs w:val="21"/>
        </w:rPr>
        <w:t>implementation</w:t>
      </w:r>
      <w:proofErr w:type="spellEnd"/>
      <w:r>
        <w:rPr>
          <w:sz w:val="21"/>
          <w:szCs w:val="21"/>
        </w:rPr>
        <w:t xml:space="preserve"> </w:t>
      </w:r>
      <w:proofErr w:type="spellStart"/>
      <w:r>
        <w:rPr>
          <w:sz w:val="21"/>
          <w:szCs w:val="21"/>
        </w:rPr>
        <w:t>only</w:t>
      </w:r>
      <w:proofErr w:type="spellEnd"/>
      <w:r>
        <w:rPr>
          <w:sz w:val="21"/>
          <w:szCs w:val="21"/>
        </w:rPr>
        <w:t xml:space="preserve"> </w:t>
      </w:r>
      <w:proofErr w:type="spellStart"/>
      <w:r>
        <w:rPr>
          <w:sz w:val="21"/>
          <w:szCs w:val="21"/>
        </w:rPr>
        <w:t>needs</w:t>
      </w:r>
      <w:proofErr w:type="spellEnd"/>
      <w:r>
        <w:rPr>
          <w:sz w:val="21"/>
          <w:szCs w:val="21"/>
        </w:rPr>
        <w:t xml:space="preserve"> to record nomen strings, the </w:t>
      </w:r>
      <w:proofErr w:type="spellStart"/>
      <w:r>
        <w:rPr>
          <w:sz w:val="21"/>
          <w:szCs w:val="21"/>
        </w:rPr>
        <w:t>approach</w:t>
      </w:r>
      <w:proofErr w:type="spellEnd"/>
      <w:r>
        <w:rPr>
          <w:sz w:val="21"/>
          <w:szCs w:val="21"/>
        </w:rPr>
        <w:t xml:space="preserve"> </w:t>
      </w:r>
      <w:proofErr w:type="spellStart"/>
      <w:r>
        <w:rPr>
          <w:sz w:val="21"/>
          <w:szCs w:val="21"/>
        </w:rPr>
        <w:t>used</w:t>
      </w:r>
      <w:proofErr w:type="spellEnd"/>
      <w:r>
        <w:rPr>
          <w:sz w:val="21"/>
          <w:szCs w:val="21"/>
        </w:rPr>
        <w:t xml:space="preserve"> in </w:t>
      </w:r>
      <w:proofErr w:type="spellStart"/>
      <w:r>
        <w:rPr>
          <w:sz w:val="21"/>
          <w:szCs w:val="21"/>
        </w:rPr>
        <w:t>statement</w:t>
      </w:r>
      <w:proofErr w:type="spellEnd"/>
      <w:r>
        <w:rPr>
          <w:sz w:val="21"/>
          <w:szCs w:val="21"/>
        </w:rPr>
        <w:t xml:space="preserve"> 1 </w:t>
      </w:r>
      <w:proofErr w:type="spellStart"/>
      <w:r>
        <w:rPr>
          <w:sz w:val="21"/>
          <w:szCs w:val="21"/>
        </w:rPr>
        <w:t>is</w:t>
      </w:r>
      <w:proofErr w:type="spellEnd"/>
      <w:r>
        <w:rPr>
          <w:sz w:val="21"/>
          <w:szCs w:val="21"/>
        </w:rPr>
        <w:t xml:space="preserve"> </w:t>
      </w:r>
      <w:proofErr w:type="spellStart"/>
      <w:r>
        <w:rPr>
          <w:sz w:val="21"/>
          <w:szCs w:val="21"/>
        </w:rPr>
        <w:t>just</w:t>
      </w:r>
      <w:proofErr w:type="spellEnd"/>
      <w:r>
        <w:rPr>
          <w:sz w:val="21"/>
          <w:szCs w:val="21"/>
        </w:rPr>
        <w:t xml:space="preserve"> fine. The </w:t>
      </w:r>
      <w:proofErr w:type="spellStart"/>
      <w:r>
        <w:rPr>
          <w:sz w:val="21"/>
          <w:szCs w:val="21"/>
        </w:rPr>
        <w:t>approach</w:t>
      </w:r>
      <w:proofErr w:type="spellEnd"/>
      <w:r>
        <w:rPr>
          <w:sz w:val="21"/>
          <w:szCs w:val="21"/>
        </w:rPr>
        <w:t xml:space="preserve"> </w:t>
      </w:r>
      <w:proofErr w:type="spellStart"/>
      <w:r>
        <w:rPr>
          <w:sz w:val="21"/>
          <w:szCs w:val="21"/>
        </w:rPr>
        <w:t>used</w:t>
      </w:r>
      <w:proofErr w:type="spellEnd"/>
      <w:r>
        <w:rPr>
          <w:sz w:val="21"/>
          <w:szCs w:val="21"/>
        </w:rPr>
        <w:t xml:space="preserve"> in </w:t>
      </w:r>
      <w:proofErr w:type="spellStart"/>
      <w:r>
        <w:rPr>
          <w:sz w:val="21"/>
          <w:szCs w:val="21"/>
        </w:rPr>
        <w:t>statement</w:t>
      </w:r>
      <w:proofErr w:type="spellEnd"/>
      <w:r>
        <w:rPr>
          <w:sz w:val="21"/>
          <w:szCs w:val="21"/>
        </w:rPr>
        <w:t xml:space="preserve"> 2 + </w:t>
      </w:r>
      <w:proofErr w:type="spellStart"/>
      <w:r>
        <w:rPr>
          <w:sz w:val="21"/>
          <w:szCs w:val="21"/>
        </w:rPr>
        <w:t>statement</w:t>
      </w:r>
      <w:proofErr w:type="spellEnd"/>
      <w:r>
        <w:rPr>
          <w:sz w:val="21"/>
          <w:szCs w:val="21"/>
        </w:rPr>
        <w:t xml:space="preserve"> 3 </w:t>
      </w:r>
      <w:proofErr w:type="spellStart"/>
      <w:r>
        <w:rPr>
          <w:sz w:val="21"/>
          <w:szCs w:val="21"/>
        </w:rPr>
        <w:t>is</w:t>
      </w:r>
      <w:proofErr w:type="spellEnd"/>
      <w:r>
        <w:rPr>
          <w:sz w:val="21"/>
          <w:szCs w:val="21"/>
        </w:rPr>
        <w:t xml:space="preserve"> </w:t>
      </w:r>
      <w:proofErr w:type="spellStart"/>
      <w:r>
        <w:rPr>
          <w:sz w:val="21"/>
          <w:szCs w:val="21"/>
        </w:rPr>
        <w:t>functionally</w:t>
      </w:r>
      <w:proofErr w:type="spellEnd"/>
      <w:r>
        <w:rPr>
          <w:sz w:val="21"/>
          <w:szCs w:val="21"/>
        </w:rPr>
        <w:t xml:space="preserve"> </w:t>
      </w:r>
      <w:proofErr w:type="spellStart"/>
      <w:r>
        <w:rPr>
          <w:sz w:val="21"/>
          <w:szCs w:val="21"/>
        </w:rPr>
        <w:t>equivalent</w:t>
      </w:r>
      <w:proofErr w:type="spellEnd"/>
      <w:r>
        <w:rPr>
          <w:sz w:val="21"/>
          <w:szCs w:val="21"/>
        </w:rPr>
        <w:t xml:space="preserve">, but the </w:t>
      </w:r>
      <w:proofErr w:type="spellStart"/>
      <w:r>
        <w:rPr>
          <w:sz w:val="21"/>
          <w:szCs w:val="21"/>
        </w:rPr>
        <w:t>cost</w:t>
      </w:r>
      <w:proofErr w:type="spellEnd"/>
      <w:r>
        <w:rPr>
          <w:sz w:val="21"/>
          <w:szCs w:val="21"/>
        </w:rPr>
        <w:t xml:space="preserve"> of </w:t>
      </w:r>
      <w:proofErr w:type="spellStart"/>
      <w:r>
        <w:rPr>
          <w:sz w:val="21"/>
          <w:szCs w:val="21"/>
        </w:rPr>
        <w:t>creating</w:t>
      </w:r>
      <w:proofErr w:type="spellEnd"/>
      <w:r>
        <w:rPr>
          <w:sz w:val="21"/>
          <w:szCs w:val="21"/>
        </w:rPr>
        <w:t xml:space="preserve"> a </w:t>
      </w:r>
      <w:proofErr w:type="spellStart"/>
      <w:r>
        <w:rPr>
          <w:sz w:val="21"/>
          <w:szCs w:val="21"/>
        </w:rPr>
        <w:t>metadata</w:t>
      </w:r>
      <w:proofErr w:type="spellEnd"/>
      <w:r>
        <w:rPr>
          <w:sz w:val="21"/>
          <w:szCs w:val="21"/>
        </w:rPr>
        <w:t xml:space="preserve"> description set for an instance of nomen </w:t>
      </w:r>
      <w:proofErr w:type="spellStart"/>
      <w:r>
        <w:rPr>
          <w:sz w:val="21"/>
          <w:szCs w:val="21"/>
        </w:rPr>
        <w:t>is</w:t>
      </w:r>
      <w:proofErr w:type="spellEnd"/>
      <w:r>
        <w:rPr>
          <w:sz w:val="21"/>
          <w:szCs w:val="21"/>
        </w:rPr>
        <w:t xml:space="preserve"> </w:t>
      </w:r>
      <w:proofErr w:type="spellStart"/>
      <w:r>
        <w:rPr>
          <w:sz w:val="21"/>
          <w:szCs w:val="21"/>
        </w:rPr>
        <w:t>usually</w:t>
      </w:r>
      <w:proofErr w:type="spellEnd"/>
      <w:r>
        <w:rPr>
          <w:sz w:val="21"/>
          <w:szCs w:val="21"/>
        </w:rPr>
        <w:t xml:space="preserve"> not </w:t>
      </w:r>
      <w:proofErr w:type="spellStart"/>
      <w:r>
        <w:rPr>
          <w:sz w:val="21"/>
          <w:szCs w:val="21"/>
        </w:rPr>
        <w:t>justified</w:t>
      </w:r>
      <w:proofErr w:type="spellEnd"/>
      <w:r>
        <w:rPr>
          <w:sz w:val="21"/>
          <w:szCs w:val="21"/>
        </w:rPr>
        <w:t xml:space="preserve"> </w:t>
      </w:r>
      <w:proofErr w:type="spellStart"/>
      <w:r>
        <w:rPr>
          <w:sz w:val="21"/>
          <w:szCs w:val="21"/>
        </w:rPr>
        <w:t>outside</w:t>
      </w:r>
      <w:proofErr w:type="spellEnd"/>
      <w:r>
        <w:rPr>
          <w:sz w:val="21"/>
          <w:szCs w:val="21"/>
        </w:rPr>
        <w:t xml:space="preserve"> of </w:t>
      </w:r>
      <w:proofErr w:type="spellStart"/>
      <w:r>
        <w:rPr>
          <w:sz w:val="21"/>
          <w:szCs w:val="21"/>
        </w:rPr>
        <w:t>authority</w:t>
      </w:r>
      <w:proofErr w:type="spellEnd"/>
      <w:r>
        <w:rPr>
          <w:sz w:val="21"/>
          <w:szCs w:val="21"/>
        </w:rPr>
        <w:t xml:space="preserve"> control.”</w:t>
      </w:r>
      <w:r>
        <w:rPr>
          <w:sz w:val="21"/>
          <w:szCs w:val="21"/>
          <w:vertAlign w:val="superscript"/>
        </w:rPr>
        <w:footnoteReference w:id="24"/>
      </w:r>
    </w:p>
    <w:p w:rsidR="00C73D98" w:rsidRDefault="00C73D98">
      <w:pPr>
        <w:jc w:val="both"/>
      </w:pPr>
    </w:p>
    <w:p w:rsidR="00C73D98" w:rsidRDefault="0057228F">
      <w:pPr>
        <w:jc w:val="both"/>
      </w:pPr>
      <w:r>
        <w:tab/>
        <w:t>Alors pour garder une certaine spécificité sur ces champs note, nous avons décidé de leur attribuer un préfixe reprenant l’intitulé du champ.</w:t>
      </w:r>
    </w:p>
    <w:p w:rsidR="00C73D98" w:rsidRDefault="0057228F">
      <w:pPr>
        <w:pStyle w:val="Titre2"/>
        <w:jc w:val="both"/>
      </w:pPr>
      <w:bookmarkStart w:id="39" w:name="_Toc187313767"/>
      <w:r>
        <w:t>328 - Note de thèse ou autre travail universitaire</w:t>
      </w:r>
      <w:bookmarkEnd w:id="39"/>
    </w:p>
    <w:p w:rsidR="00C73D98" w:rsidRDefault="0057228F">
      <w:pPr>
        <w:jc w:val="both"/>
      </w:pPr>
      <w:r>
        <w:tab/>
        <w:t>Pour ce champ de note, seul le sous-champ $a repris l'intitulé “Note de thèse ou autre travail universitaire” comme préfixe. Tous les autres sous-champs reprennent leur propre intitulé tel que le $b a pour préfixe “Mention du travail universitaire et nature du diplôme”.</w:t>
      </w:r>
    </w:p>
    <w:p w:rsidR="00C73D98" w:rsidRDefault="0057228F">
      <w:pPr>
        <w:pStyle w:val="Titre2"/>
        <w:jc w:val="both"/>
      </w:pPr>
      <w:bookmarkStart w:id="40" w:name="_Toc187313768"/>
      <w:r>
        <w:t>337 - Note sur la configuration requise</w:t>
      </w:r>
      <w:bookmarkEnd w:id="40"/>
    </w:p>
    <w:p w:rsidR="00C73D98" w:rsidRDefault="0057228F">
      <w:r>
        <w:tab/>
        <w:t xml:space="preserve">Ce champ note ne prend pas de préfixe puisqu’il existe la propriété RDA “has </w:t>
      </w:r>
      <w:proofErr w:type="spellStart"/>
      <w:r>
        <w:t>equipment</w:t>
      </w:r>
      <w:proofErr w:type="spellEnd"/>
      <w:r>
        <w:t xml:space="preserve"> or system </w:t>
      </w:r>
      <w:proofErr w:type="spellStart"/>
      <w:r>
        <w:t>requirement</w:t>
      </w:r>
      <w:proofErr w:type="spellEnd"/>
      <w:r>
        <w:t xml:space="preserve">” </w:t>
      </w:r>
      <w:proofErr w:type="gramStart"/>
      <w:r>
        <w:t>rdamd:P</w:t>
      </w:r>
      <w:proofErr w:type="gramEnd"/>
      <w:r>
        <w:t>30162.</w:t>
      </w:r>
    </w:p>
    <w:p w:rsidR="00C73D98" w:rsidRDefault="0057228F">
      <w:pPr>
        <w:pStyle w:val="Titre2"/>
        <w:jc w:val="both"/>
      </w:pPr>
      <w:bookmarkStart w:id="41" w:name="_Toc187313769"/>
      <w:r>
        <w:t>517 - Autres variantes du titre</w:t>
      </w:r>
      <w:bookmarkEnd w:id="41"/>
    </w:p>
    <w:p w:rsidR="00C73D98" w:rsidRDefault="0057228F">
      <w:pPr>
        <w:ind w:left="720"/>
        <w:jc w:val="both"/>
      </w:pPr>
      <w:r>
        <w:t xml:space="preserve">Lez de cette zone rencontre les </w:t>
      </w:r>
      <w:hyperlink w:anchor="_kydpa7mdxacu">
        <w:r>
          <w:rPr>
            <w:color w:val="1155CC"/>
            <w:u w:val="single"/>
          </w:rPr>
          <w:t>mêmes difficultés que celles rencontrées dans la zone 200</w:t>
        </w:r>
      </w:hyperlink>
      <w:r>
        <w:t>.</w:t>
      </w:r>
    </w:p>
    <w:p w:rsidR="00C73D98" w:rsidRDefault="0057228F">
      <w:pPr>
        <w:ind w:left="720"/>
        <w:jc w:val="both"/>
      </w:pPr>
      <w:r>
        <w:t xml:space="preserve">Une particularité est donné au $a qui est présenté sous forme de nomen puisqu’il reprend à la fois la valeur du $a mais aussi celle du $z “Langue du titre” avec la propriété </w:t>
      </w:r>
      <w:proofErr w:type="gramStart"/>
      <w:r>
        <w:t>rdand:P</w:t>
      </w:r>
      <w:proofErr w:type="gramEnd"/>
      <w:r>
        <w:t xml:space="preserve">80066 “has </w:t>
      </w:r>
      <w:proofErr w:type="spellStart"/>
      <w:r>
        <w:t>language</w:t>
      </w:r>
      <w:proofErr w:type="spellEnd"/>
      <w:r>
        <w:t xml:space="preserve"> of nomen” avec le vocabulaire contrôlé </w:t>
      </w:r>
      <w:hyperlink r:id="rId40">
        <w:r>
          <w:rPr>
            <w:color w:val="1155CC"/>
            <w:u w:val="single"/>
          </w:rPr>
          <w:t>https://id.loc.gov/vocabulary/iso639-2/</w:t>
        </w:r>
      </w:hyperlink>
      <w:r>
        <w:t>.</w:t>
      </w:r>
    </w:p>
    <w:p w:rsidR="00C73D98" w:rsidRDefault="0057228F">
      <w:pPr>
        <w:pStyle w:val="Titre2"/>
        <w:jc w:val="both"/>
      </w:pPr>
      <w:bookmarkStart w:id="42" w:name="_Toc187313770"/>
      <w:r>
        <w:t>680 - Classification de la Bibliothèque du Congrès</w:t>
      </w:r>
      <w:bookmarkEnd w:id="42"/>
    </w:p>
    <w:p w:rsidR="00C73D98" w:rsidRDefault="0057228F">
      <w:pPr>
        <w:jc w:val="both"/>
        <w:rPr>
          <w:sz w:val="24"/>
          <w:szCs w:val="24"/>
        </w:rPr>
      </w:pPr>
      <w:r>
        <w:tab/>
        <w:t xml:space="preserve">Les données présentées dans ce champ sont mappées sur un nomen à partir du </w:t>
      </w:r>
      <w:proofErr w:type="spellStart"/>
      <w:r>
        <w:t>work</w:t>
      </w:r>
      <w:proofErr w:type="spellEnd"/>
      <w:r>
        <w:t xml:space="preserve"> avec la propriété </w:t>
      </w:r>
      <w:proofErr w:type="gramStart"/>
      <w:r>
        <w:t>rdawo:P</w:t>
      </w:r>
      <w:proofErr w:type="gramEnd"/>
      <w:r>
        <w:t xml:space="preserve">10323 “has </w:t>
      </w:r>
      <w:proofErr w:type="spellStart"/>
      <w:r>
        <w:t>subject</w:t>
      </w:r>
      <w:proofErr w:type="spellEnd"/>
      <w:r>
        <w:t xml:space="preserve"> nomen”. Ce nomen à pour caractéristique de reprendre l’intitulé du champ “Classification de la Bibliothèque du Congrès” comme “</w:t>
      </w:r>
      <w:proofErr w:type="spellStart"/>
      <w:r>
        <w:t>category</w:t>
      </w:r>
      <w:proofErr w:type="spellEnd"/>
      <w:r>
        <w:t xml:space="preserve"> of nomen” </w:t>
      </w:r>
      <w:proofErr w:type="gramStart"/>
      <w:r>
        <w:t>rdand:P</w:t>
      </w:r>
      <w:proofErr w:type="gramEnd"/>
      <w:r>
        <w:t>80078 pour ne pas perdre d’information sur la spécificité de ce champ.</w:t>
      </w:r>
    </w:p>
    <w:p w:rsidR="00C73D98" w:rsidRDefault="00C73D98">
      <w:pPr>
        <w:jc w:val="both"/>
        <w:rPr>
          <w:sz w:val="24"/>
          <w:szCs w:val="24"/>
        </w:rPr>
      </w:pPr>
    </w:p>
    <w:p w:rsidR="00C73D98" w:rsidRDefault="0057228F">
      <w:pPr>
        <w:pStyle w:val="Titre1"/>
        <w:keepNext w:val="0"/>
        <w:keepLines w:val="0"/>
        <w:spacing w:before="480"/>
        <w:jc w:val="both"/>
        <w:rPr>
          <w:b/>
          <w:sz w:val="46"/>
          <w:szCs w:val="46"/>
        </w:rPr>
      </w:pPr>
      <w:bookmarkStart w:id="43" w:name="_ve9euex87oli" w:colFirst="0" w:colLast="0"/>
      <w:bookmarkEnd w:id="43"/>
      <w:r>
        <w:br w:type="page"/>
      </w:r>
    </w:p>
    <w:p w:rsidR="00C73D98" w:rsidRDefault="0057228F">
      <w:pPr>
        <w:pStyle w:val="Titre1"/>
        <w:keepNext w:val="0"/>
        <w:keepLines w:val="0"/>
        <w:spacing w:before="480"/>
        <w:jc w:val="both"/>
        <w:rPr>
          <w:sz w:val="46"/>
          <w:szCs w:val="46"/>
        </w:rPr>
      </w:pPr>
      <w:bookmarkStart w:id="44" w:name="_Toc187313771"/>
      <w:r>
        <w:rPr>
          <w:sz w:val="46"/>
          <w:szCs w:val="46"/>
        </w:rPr>
        <w:lastRenderedPageBreak/>
        <w:t>Sprint 3</w:t>
      </w:r>
      <w:bookmarkEnd w:id="44"/>
    </w:p>
    <w:p w:rsidR="00C73D98" w:rsidRDefault="00C2431B">
      <w:pPr>
        <w:jc w:val="both"/>
        <w:rPr>
          <w:color w:val="268BD2"/>
        </w:rPr>
      </w:pPr>
      <w:r>
        <w:rPr>
          <w:color w:val="268BD2"/>
        </w:rPr>
        <w:t>Sprint</w:t>
      </w:r>
      <w:r w:rsidR="0057228F">
        <w:rPr>
          <w:color w:val="268BD2"/>
        </w:rPr>
        <w:t xml:space="preserve"> se déroulant du 02/12/2024 au 20/12/2024</w:t>
      </w:r>
    </w:p>
    <w:p w:rsidR="00C73D98" w:rsidRDefault="0057228F" w:rsidP="00D6350D">
      <w:pPr>
        <w:spacing w:before="480"/>
        <w:jc w:val="both"/>
      </w:pPr>
      <w:r>
        <w:tab/>
        <w:t>Ce sprint s’est concentré sur la correction de l’outil de validation SHACL et sur l’implémentation de nouvelle</w:t>
      </w:r>
      <w:r w:rsidR="00705894">
        <w:t>s</w:t>
      </w:r>
      <w:r>
        <w:t xml:space="preserve"> fonctionnalité</w:t>
      </w:r>
      <w:r w:rsidR="00705894">
        <w:t>s</w:t>
      </w:r>
      <w:r>
        <w:t xml:space="preserve"> au niveau de CoM3T par l’équipe Senolys pour permettre le mapping des codes fonctions.</w:t>
      </w:r>
      <w:bookmarkStart w:id="45" w:name="_okrrqcmoei2q" w:colFirst="0" w:colLast="0"/>
      <w:bookmarkStart w:id="46" w:name="_GoBack"/>
      <w:bookmarkEnd w:id="45"/>
      <w:bookmarkEnd w:id="46"/>
    </w:p>
    <w:p w:rsidR="00D6350D" w:rsidRDefault="00D6350D">
      <w:r>
        <w:br w:type="page"/>
      </w:r>
    </w:p>
    <w:p w:rsidR="004B6BC0" w:rsidRDefault="004B6BC0" w:rsidP="004B6BC0">
      <w:pPr>
        <w:pStyle w:val="Titre1"/>
        <w:keepNext w:val="0"/>
        <w:keepLines w:val="0"/>
        <w:spacing w:before="480"/>
        <w:jc w:val="both"/>
        <w:rPr>
          <w:sz w:val="46"/>
          <w:szCs w:val="46"/>
        </w:rPr>
      </w:pPr>
      <w:r>
        <w:rPr>
          <w:sz w:val="46"/>
          <w:szCs w:val="46"/>
        </w:rPr>
        <w:lastRenderedPageBreak/>
        <w:t>Sprint 4</w:t>
      </w:r>
    </w:p>
    <w:p w:rsidR="004B6BC0" w:rsidRDefault="004B6BC0" w:rsidP="004B6BC0">
      <w:pPr>
        <w:jc w:val="both"/>
        <w:rPr>
          <w:color w:val="268BD2"/>
        </w:rPr>
      </w:pPr>
      <w:r>
        <w:rPr>
          <w:color w:val="268BD2"/>
        </w:rPr>
        <w:t>Sprint se déroulant du 03/03/2025 au 16/04/2025</w:t>
      </w:r>
    </w:p>
    <w:p w:rsidR="004B6BC0" w:rsidRDefault="004B6BC0" w:rsidP="004B6BC0">
      <w:pPr>
        <w:ind w:firstLine="720"/>
        <w:jc w:val="both"/>
      </w:pPr>
      <w:r>
        <w:tab/>
      </w:r>
    </w:p>
    <w:p w:rsidR="007A5DDE" w:rsidRDefault="004B6BC0" w:rsidP="00077C9D">
      <w:pPr>
        <w:ind w:firstLine="720"/>
        <w:jc w:val="both"/>
      </w:pPr>
      <w:r>
        <w:t xml:space="preserve">Ce sprint s'est concentré sur </w:t>
      </w:r>
      <w:r w:rsidR="009B5C80">
        <w:t>l’implémentation du mapping des codes fonctions</w:t>
      </w:r>
      <w:r w:rsidR="00B759CC">
        <w:t xml:space="preserve">, </w:t>
      </w:r>
      <w:r w:rsidR="007A5DDE">
        <w:t xml:space="preserve">la correction de 4 mappings 4XX déjà présent dans CoM3T et </w:t>
      </w:r>
      <w:r w:rsidR="00B759CC">
        <w:t>l’implémentation de 6 champs 4XX choisies selon le taux d’apparition de celles-ci dans les notices du SUDOC (corpus entier des 18 millions de notices)</w:t>
      </w:r>
      <w:r w:rsidR="007A5DDE">
        <w:t>.</w:t>
      </w:r>
    </w:p>
    <w:p w:rsidR="00094075" w:rsidRDefault="00094075" w:rsidP="00077C9D">
      <w:pPr>
        <w:ind w:firstLine="720"/>
        <w:jc w:val="both"/>
      </w:pPr>
      <w:r>
        <w:t>L’implémentation des codes fonctions est expliqué ci-dessous p</w:t>
      </w:r>
      <w:r w:rsidR="007A380A">
        <w:t>u</w:t>
      </w:r>
      <w:r>
        <w:t>is c</w:t>
      </w:r>
      <w:r w:rsidR="00ED479F">
        <w:t xml:space="preserve">haque partie reprendra les recherches, difficultés et décisions pour </w:t>
      </w:r>
      <w:r>
        <w:t>chaque zone en commençant par les champs corrigés puis par les champs implémentés.</w:t>
      </w:r>
    </w:p>
    <w:p w:rsidR="00094075" w:rsidRDefault="00094075" w:rsidP="00077C9D">
      <w:pPr>
        <w:pStyle w:val="Titre2"/>
        <w:jc w:val="both"/>
      </w:pPr>
      <w:r>
        <w:t>Implémentation des codes fonctions</w:t>
      </w:r>
    </w:p>
    <w:p w:rsidR="003E4AA9" w:rsidRDefault="003E4AA9" w:rsidP="00077C9D">
      <w:pPr>
        <w:ind w:firstLine="720"/>
        <w:jc w:val="both"/>
      </w:pPr>
      <w:r>
        <w:t xml:space="preserve">L’explication concernant les recherches, difficultés et décisions du mapping des codes fonctions se trouve dans </w:t>
      </w:r>
      <w:hyperlink w:anchor="_Codes_fonctions" w:history="1">
        <w:r w:rsidRPr="003E4AA9">
          <w:rPr>
            <w:rStyle w:val="Lienhypertexte"/>
          </w:rPr>
          <w:t>cette partie</w:t>
        </w:r>
      </w:hyperlink>
      <w:r>
        <w:t xml:space="preserve"> du document.</w:t>
      </w:r>
    </w:p>
    <w:p w:rsidR="003E4AA9" w:rsidRPr="003E4AA9" w:rsidRDefault="003E4AA9" w:rsidP="00077C9D">
      <w:pPr>
        <w:jc w:val="both"/>
      </w:pPr>
    </w:p>
    <w:p w:rsidR="001B2DC3" w:rsidRDefault="001B2DC3" w:rsidP="00077C9D">
      <w:pPr>
        <w:jc w:val="both"/>
      </w:pPr>
      <w:r>
        <w:tab/>
        <w:t xml:space="preserve">Les codes fonctions ont été ajouté à partir de notre mapping établi en dehors de l’outil </w:t>
      </w:r>
      <w:r w:rsidR="00077C9D">
        <w:t xml:space="preserve">CoM3T </w:t>
      </w:r>
      <w:r>
        <w:t xml:space="preserve">sur un tableur Excel. L’implémentation s’est faite à partir du développement d’un outil Python mis en place par l’équipe Senolys. Cet outil à permis d’ajouter tous les codes fonctions simple et ayant un mapping pour chaque type d’agent : </w:t>
      </w:r>
      <w:proofErr w:type="spellStart"/>
      <w:r>
        <w:t>person</w:t>
      </w:r>
      <w:proofErr w:type="spellEnd"/>
      <w:r>
        <w:t xml:space="preserve">, </w:t>
      </w:r>
      <w:proofErr w:type="spellStart"/>
      <w:r>
        <w:t>corporate</w:t>
      </w:r>
      <w:proofErr w:type="spellEnd"/>
      <w:r>
        <w:t xml:space="preserve"> body, </w:t>
      </w:r>
      <w:proofErr w:type="spellStart"/>
      <w:r>
        <w:t>family</w:t>
      </w:r>
      <w:proofErr w:type="spellEnd"/>
      <w:r>
        <w:t xml:space="preserve">. Il nous a fallut ajoutés manuellement 3 codes fonctions dont le mapping est simple mais </w:t>
      </w:r>
      <w:r w:rsidR="00D610DC">
        <w:t>présent que sur un des trois types d’agent</w:t>
      </w:r>
      <w:r>
        <w:t xml:space="preserve"> et donc n’étai</w:t>
      </w:r>
      <w:r w:rsidR="00D610DC">
        <w:t>en</w:t>
      </w:r>
      <w:r>
        <w:t>t pas pris en compte par le programme Python. Il s’agit des codes 595</w:t>
      </w:r>
      <w:r w:rsidR="00D610DC">
        <w:t xml:space="preserve"> « Directeur de recherche »</w:t>
      </w:r>
      <w:r>
        <w:t>, 660</w:t>
      </w:r>
      <w:r w:rsidR="00D610DC">
        <w:t xml:space="preserve"> « </w:t>
      </w:r>
      <w:r w:rsidR="00BB6FF7">
        <w:t>Destinataire</w:t>
      </w:r>
      <w:r w:rsidR="00D610DC">
        <w:t xml:space="preserve"> de lettres »</w:t>
      </w:r>
      <w:r>
        <w:t xml:space="preserve"> et 725</w:t>
      </w:r>
      <w:r w:rsidR="00D610DC">
        <w:t xml:space="preserve"> « Organisme de normalisation »</w:t>
      </w:r>
      <w:r w:rsidR="00E536E1">
        <w:t xml:space="preserve">, respectivement présent uniquement sur les agents : </w:t>
      </w:r>
      <w:proofErr w:type="spellStart"/>
      <w:r w:rsidR="00E536E1">
        <w:t>person</w:t>
      </w:r>
      <w:proofErr w:type="spellEnd"/>
      <w:r w:rsidR="00E536E1">
        <w:t xml:space="preserve">, </w:t>
      </w:r>
      <w:proofErr w:type="spellStart"/>
      <w:r w:rsidR="00E536E1">
        <w:t>person</w:t>
      </w:r>
      <w:proofErr w:type="spellEnd"/>
      <w:r w:rsidR="00E536E1">
        <w:t xml:space="preserve"> et </w:t>
      </w:r>
      <w:proofErr w:type="spellStart"/>
      <w:r w:rsidR="00E536E1">
        <w:t>corporate</w:t>
      </w:r>
      <w:proofErr w:type="spellEnd"/>
      <w:r w:rsidR="00E536E1">
        <w:t xml:space="preserve"> body.</w:t>
      </w:r>
    </w:p>
    <w:p w:rsidR="00D610DC" w:rsidRDefault="00D610DC" w:rsidP="00077C9D">
      <w:pPr>
        <w:jc w:val="both"/>
      </w:pPr>
    </w:p>
    <w:p w:rsidR="00D610DC" w:rsidRDefault="00D610DC" w:rsidP="00077C9D">
      <w:pPr>
        <w:jc w:val="both"/>
      </w:pPr>
      <w:r>
        <w:tab/>
        <w:t>Les codes fonction considéré</w:t>
      </w:r>
      <w:r w:rsidR="005C30BB">
        <w:t>s</w:t>
      </w:r>
      <w:r>
        <w:t xml:space="preserve"> comme obsolète</w:t>
      </w:r>
      <w:r w:rsidR="006B69AB">
        <w:t>s</w:t>
      </w:r>
      <w:r>
        <w:t xml:space="preserve"> par le code UNIMARC n’ont pas été mappé :</w:t>
      </w:r>
    </w:p>
    <w:p w:rsidR="00D610DC" w:rsidRDefault="00D610DC" w:rsidP="00077C9D">
      <w:pPr>
        <w:pStyle w:val="Paragraphedeliste"/>
        <w:numPr>
          <w:ilvl w:val="0"/>
          <w:numId w:val="7"/>
        </w:numPr>
        <w:jc w:val="both"/>
      </w:pPr>
      <w:r>
        <w:t>000 « Fonction à préciser »</w:t>
      </w:r>
    </w:p>
    <w:p w:rsidR="00D610DC" w:rsidRDefault="00D610DC" w:rsidP="00077C9D">
      <w:pPr>
        <w:pStyle w:val="Paragraphedeliste"/>
        <w:numPr>
          <w:ilvl w:val="0"/>
          <w:numId w:val="7"/>
        </w:numPr>
        <w:jc w:val="both"/>
      </w:pPr>
      <w:r>
        <w:t>240 « </w:t>
      </w:r>
      <w:r w:rsidR="00BB6FF7">
        <w:t>Compositeur d’imprimerie »</w:t>
      </w:r>
    </w:p>
    <w:p w:rsidR="00BB6FF7" w:rsidRDefault="00BB6FF7" w:rsidP="00077C9D">
      <w:pPr>
        <w:pStyle w:val="Paragraphedeliste"/>
        <w:numPr>
          <w:ilvl w:val="0"/>
          <w:numId w:val="7"/>
        </w:numPr>
        <w:jc w:val="both"/>
      </w:pPr>
      <w:r>
        <w:t>305 « Candidat »</w:t>
      </w:r>
    </w:p>
    <w:p w:rsidR="00BB6FF7" w:rsidRDefault="00BB6FF7" w:rsidP="00077C9D">
      <w:pPr>
        <w:pStyle w:val="Paragraphedeliste"/>
        <w:numPr>
          <w:ilvl w:val="0"/>
          <w:numId w:val="7"/>
        </w:numPr>
        <w:jc w:val="both"/>
      </w:pPr>
      <w:r>
        <w:t>400 « Bailleur de fonds »</w:t>
      </w:r>
    </w:p>
    <w:p w:rsidR="00BB6FF7" w:rsidRDefault="00BB6FF7" w:rsidP="00077C9D">
      <w:pPr>
        <w:pStyle w:val="Paragraphedeliste"/>
        <w:numPr>
          <w:ilvl w:val="0"/>
          <w:numId w:val="7"/>
        </w:numPr>
        <w:jc w:val="both"/>
      </w:pPr>
      <w:r>
        <w:t>420 « Personne honorée »</w:t>
      </w:r>
    </w:p>
    <w:p w:rsidR="00BB6FF7" w:rsidRDefault="00BB6FF7" w:rsidP="00077C9D">
      <w:pPr>
        <w:pStyle w:val="Paragraphedeliste"/>
        <w:numPr>
          <w:ilvl w:val="0"/>
          <w:numId w:val="7"/>
        </w:numPr>
        <w:jc w:val="both"/>
      </w:pPr>
      <w:r>
        <w:t>570 « Autre »</w:t>
      </w:r>
    </w:p>
    <w:p w:rsidR="00D610DC" w:rsidRDefault="00D610DC" w:rsidP="00077C9D">
      <w:pPr>
        <w:jc w:val="both"/>
      </w:pPr>
    </w:p>
    <w:p w:rsidR="00D610DC" w:rsidRDefault="00D610DC" w:rsidP="00077C9D">
      <w:pPr>
        <w:jc w:val="both"/>
      </w:pPr>
      <w:r>
        <w:tab/>
        <w:t>Les codes fonction ayant un mapping vers une entité item on</w:t>
      </w:r>
      <w:r w:rsidR="008A3905">
        <w:t xml:space="preserve">t été prévu </w:t>
      </w:r>
      <w:r>
        <w:t>mais ignoré</w:t>
      </w:r>
      <w:r w:rsidR="008A3905">
        <w:t xml:space="preserve"> dans l’outil</w:t>
      </w:r>
      <w:r>
        <w:t xml:space="preserve"> puisque nous n’avons pas accès aux données locales de bibliothèques donc pas aux données item pour ce projet :</w:t>
      </w:r>
    </w:p>
    <w:p w:rsidR="00D610DC" w:rsidRDefault="00D610DC" w:rsidP="00077C9D">
      <w:pPr>
        <w:pStyle w:val="Paragraphedeliste"/>
        <w:numPr>
          <w:ilvl w:val="0"/>
          <w:numId w:val="7"/>
        </w:numPr>
        <w:jc w:val="both"/>
      </w:pPr>
      <w:r>
        <w:t>015 « Agence mettant à disposition la reproduction »</w:t>
      </w:r>
    </w:p>
    <w:p w:rsidR="00D610DC" w:rsidRDefault="00D610DC" w:rsidP="00077C9D">
      <w:pPr>
        <w:pStyle w:val="Paragraphedeliste"/>
        <w:numPr>
          <w:ilvl w:val="0"/>
          <w:numId w:val="7"/>
        </w:numPr>
        <w:jc w:val="both"/>
      </w:pPr>
      <w:r>
        <w:t>020 « Annotateur »</w:t>
      </w:r>
    </w:p>
    <w:p w:rsidR="00D610DC" w:rsidRDefault="00D610DC" w:rsidP="00077C9D">
      <w:pPr>
        <w:pStyle w:val="Paragraphedeliste"/>
        <w:numPr>
          <w:ilvl w:val="0"/>
          <w:numId w:val="7"/>
        </w:numPr>
        <w:jc w:val="both"/>
      </w:pPr>
      <w:r>
        <w:t>060 « Nom associé à l’exemplaire »</w:t>
      </w:r>
    </w:p>
    <w:p w:rsidR="00D610DC" w:rsidRDefault="00D610DC" w:rsidP="00077C9D">
      <w:pPr>
        <w:pStyle w:val="Paragraphedeliste"/>
        <w:numPr>
          <w:ilvl w:val="0"/>
          <w:numId w:val="7"/>
        </w:numPr>
        <w:jc w:val="both"/>
      </w:pPr>
      <w:r>
        <w:t>110 « Relieur »</w:t>
      </w:r>
    </w:p>
    <w:p w:rsidR="00D610DC" w:rsidRDefault="00D610DC" w:rsidP="00077C9D">
      <w:pPr>
        <w:pStyle w:val="Paragraphedeliste"/>
        <w:numPr>
          <w:ilvl w:val="0"/>
          <w:numId w:val="7"/>
        </w:numPr>
        <w:jc w:val="both"/>
      </w:pPr>
      <w:r>
        <w:t>150 « Concepteur de l’ex-libris »</w:t>
      </w:r>
    </w:p>
    <w:p w:rsidR="00D610DC" w:rsidRDefault="00D610DC" w:rsidP="00077C9D">
      <w:pPr>
        <w:pStyle w:val="Paragraphedeliste"/>
        <w:numPr>
          <w:ilvl w:val="0"/>
          <w:numId w:val="7"/>
        </w:numPr>
        <w:jc w:val="both"/>
      </w:pPr>
      <w:r>
        <w:t>160 « Libraire »</w:t>
      </w:r>
    </w:p>
    <w:p w:rsidR="00D610DC" w:rsidRDefault="00D610DC" w:rsidP="00077C9D">
      <w:pPr>
        <w:pStyle w:val="Paragraphedeliste"/>
        <w:numPr>
          <w:ilvl w:val="0"/>
          <w:numId w:val="7"/>
        </w:numPr>
        <w:jc w:val="both"/>
      </w:pPr>
      <w:r>
        <w:t>320 « Donateur »</w:t>
      </w:r>
    </w:p>
    <w:p w:rsidR="00D610DC" w:rsidRDefault="00D610DC" w:rsidP="00077C9D">
      <w:pPr>
        <w:pStyle w:val="Paragraphedeliste"/>
        <w:numPr>
          <w:ilvl w:val="0"/>
          <w:numId w:val="7"/>
        </w:numPr>
        <w:jc w:val="both"/>
      </w:pPr>
      <w:r>
        <w:t>390 « Ancien possesseur »</w:t>
      </w:r>
    </w:p>
    <w:p w:rsidR="00D610DC" w:rsidRDefault="00D610DC" w:rsidP="00077C9D">
      <w:pPr>
        <w:pStyle w:val="Paragraphedeliste"/>
        <w:numPr>
          <w:ilvl w:val="0"/>
          <w:numId w:val="7"/>
        </w:numPr>
        <w:jc w:val="both"/>
      </w:pPr>
      <w:r>
        <w:lastRenderedPageBreak/>
        <w:t>430 « Enlumineur »</w:t>
      </w:r>
    </w:p>
    <w:p w:rsidR="00D610DC" w:rsidRDefault="00D610DC" w:rsidP="00077C9D">
      <w:pPr>
        <w:pStyle w:val="Paragraphedeliste"/>
        <w:numPr>
          <w:ilvl w:val="0"/>
          <w:numId w:val="7"/>
        </w:numPr>
        <w:jc w:val="both"/>
      </w:pPr>
      <w:r>
        <w:t>450 « Auteur de l’envoi »</w:t>
      </w:r>
    </w:p>
    <w:p w:rsidR="00D610DC" w:rsidRDefault="00D610DC" w:rsidP="00077C9D">
      <w:pPr>
        <w:pStyle w:val="Paragraphedeliste"/>
        <w:numPr>
          <w:ilvl w:val="0"/>
          <w:numId w:val="7"/>
        </w:numPr>
        <w:jc w:val="both"/>
      </w:pPr>
      <w:r>
        <w:t>678 « Restaurateur »</w:t>
      </w:r>
    </w:p>
    <w:p w:rsidR="00D610DC" w:rsidRDefault="00D610DC" w:rsidP="00077C9D">
      <w:pPr>
        <w:pStyle w:val="Paragraphedeliste"/>
        <w:numPr>
          <w:ilvl w:val="0"/>
          <w:numId w:val="7"/>
        </w:numPr>
        <w:jc w:val="both"/>
      </w:pPr>
      <w:r>
        <w:t>720 « Signataire »</w:t>
      </w:r>
    </w:p>
    <w:p w:rsidR="00D610DC" w:rsidRDefault="00D610DC" w:rsidP="00077C9D">
      <w:pPr>
        <w:pStyle w:val="Paragraphedeliste"/>
        <w:numPr>
          <w:ilvl w:val="0"/>
          <w:numId w:val="7"/>
        </w:numPr>
        <w:jc w:val="both"/>
      </w:pPr>
      <w:r>
        <w:t>753 « Vendeur »</w:t>
      </w:r>
    </w:p>
    <w:p w:rsidR="00D610DC" w:rsidRDefault="00D610DC" w:rsidP="00077C9D">
      <w:pPr>
        <w:pStyle w:val="Paragraphedeliste"/>
        <w:numPr>
          <w:ilvl w:val="0"/>
          <w:numId w:val="7"/>
        </w:numPr>
        <w:jc w:val="both"/>
      </w:pPr>
      <w:r>
        <w:t>920 « Propriétaire actuel »</w:t>
      </w:r>
    </w:p>
    <w:p w:rsidR="00D610DC" w:rsidRDefault="00D610DC" w:rsidP="00077C9D">
      <w:pPr>
        <w:pStyle w:val="Paragraphedeliste"/>
        <w:jc w:val="both"/>
      </w:pPr>
    </w:p>
    <w:p w:rsidR="00D610DC" w:rsidRPr="001B2DC3" w:rsidRDefault="00D610DC" w:rsidP="00077C9D">
      <w:pPr>
        <w:jc w:val="both"/>
      </w:pPr>
      <w:r>
        <w:tab/>
        <w:t>Les codes fonction plus complexe</w:t>
      </w:r>
      <w:r w:rsidR="00D6529F">
        <w:t>s</w:t>
      </w:r>
      <w:r>
        <w:t xml:space="preserve"> demandant la création d’un arbre particulier ou demandant la création de note pour en garder la spécificité ont aussi été ignoré pour cette implémentation.</w:t>
      </w:r>
    </w:p>
    <w:p w:rsidR="00094075" w:rsidRDefault="00094075" w:rsidP="00077C9D">
      <w:pPr>
        <w:pStyle w:val="Titre2"/>
        <w:jc w:val="both"/>
      </w:pPr>
      <w:r>
        <w:t>422 Est un supplément de – Correction</w:t>
      </w:r>
    </w:p>
    <w:p w:rsidR="00C540F1" w:rsidRPr="005147C8" w:rsidRDefault="00A9539F" w:rsidP="00077C9D">
      <w:pPr>
        <w:jc w:val="both"/>
      </w:pPr>
      <w:r>
        <w:tab/>
        <w:t xml:space="preserve">Le mapping présent dans CoM3T pour ce champ avant correction était : </w:t>
      </w:r>
      <w:proofErr w:type="gramStart"/>
      <w:r w:rsidR="00481864">
        <w:t>rdawo</w:t>
      </w:r>
      <w:r w:rsidR="00322621">
        <w:t>:P</w:t>
      </w:r>
      <w:proofErr w:type="gramEnd"/>
      <w:r w:rsidR="00481864">
        <w:t xml:space="preserve">10172 « has </w:t>
      </w:r>
      <w:proofErr w:type="spellStart"/>
      <w:r w:rsidR="00481864">
        <w:t>supplement</w:t>
      </w:r>
      <w:proofErr w:type="spellEnd"/>
      <w:r w:rsidR="00481864">
        <w:t xml:space="preserve"> </w:t>
      </w:r>
      <w:proofErr w:type="spellStart"/>
      <w:r w:rsidR="00481864">
        <w:t>work</w:t>
      </w:r>
      <w:proofErr w:type="spellEnd"/>
      <w:r w:rsidR="00481864">
        <w:t xml:space="preserve"> ». Ce mapping nous paraissait incorrecte puisque la zone 422 Est un supplément de exprime le sens inverse. Nous avons donc remplacer l’ancienne propriété par : </w:t>
      </w:r>
      <w:proofErr w:type="gramStart"/>
      <w:r w:rsidR="00481864">
        <w:t>rdawo</w:t>
      </w:r>
      <w:r w:rsidR="00322621">
        <w:t>:P</w:t>
      </w:r>
      <w:proofErr w:type="gramEnd"/>
      <w:r w:rsidR="00481864">
        <w:t>10154 « </w:t>
      </w:r>
      <w:proofErr w:type="spellStart"/>
      <w:r w:rsidR="00481864">
        <w:t>is</w:t>
      </w:r>
      <w:proofErr w:type="spellEnd"/>
      <w:r w:rsidR="00481864">
        <w:t xml:space="preserve"> </w:t>
      </w:r>
      <w:proofErr w:type="spellStart"/>
      <w:r w:rsidR="00481864">
        <w:t>supplement</w:t>
      </w:r>
      <w:proofErr w:type="spellEnd"/>
      <w:r w:rsidR="00481864">
        <w:t xml:space="preserve"> to </w:t>
      </w:r>
      <w:proofErr w:type="spellStart"/>
      <w:r w:rsidR="00481864">
        <w:t>work</w:t>
      </w:r>
      <w:proofErr w:type="spellEnd"/>
      <w:r w:rsidR="00481864">
        <w:t> ».</w:t>
      </w:r>
    </w:p>
    <w:p w:rsidR="00094075" w:rsidRDefault="00094075" w:rsidP="00077C9D">
      <w:pPr>
        <w:pStyle w:val="Titre2"/>
        <w:jc w:val="both"/>
      </w:pPr>
      <w:r>
        <w:t xml:space="preserve">423 Est publié avec – Correction </w:t>
      </w:r>
    </w:p>
    <w:p w:rsidR="00A9539F" w:rsidRDefault="00A9539F" w:rsidP="00A9539F">
      <w:pPr>
        <w:jc w:val="both"/>
      </w:pPr>
      <w:r>
        <w:tab/>
      </w:r>
      <w:r>
        <w:t xml:space="preserve">Le mapping présent dans CoM3T pour ce champ avant correction était : </w:t>
      </w:r>
      <w:proofErr w:type="gramStart"/>
      <w:r w:rsidR="00481864">
        <w:t>rdawo</w:t>
      </w:r>
      <w:r w:rsidR="00322621">
        <w:t>:P</w:t>
      </w:r>
      <w:proofErr w:type="gramEnd"/>
      <w:r w:rsidR="00481864">
        <w:t>10103 « </w:t>
      </w:r>
      <w:proofErr w:type="spellStart"/>
      <w:r w:rsidR="00481864">
        <w:t>is</w:t>
      </w:r>
      <w:proofErr w:type="spellEnd"/>
      <w:r w:rsidR="00481864">
        <w:t xml:space="preserve"> </w:t>
      </w:r>
      <w:proofErr w:type="spellStart"/>
      <w:r w:rsidR="00481864">
        <w:t>complemented</w:t>
      </w:r>
      <w:proofErr w:type="spellEnd"/>
      <w:r w:rsidR="00481864">
        <w:t xml:space="preserve"> by </w:t>
      </w:r>
      <w:proofErr w:type="spellStart"/>
      <w:r w:rsidR="00481864">
        <w:t>work</w:t>
      </w:r>
      <w:proofErr w:type="spellEnd"/>
      <w:r w:rsidR="00481864">
        <w:t> ». D’après la page consacrée à cette zone sur le guide méthodologique SUDOC de l’abes :</w:t>
      </w:r>
    </w:p>
    <w:p w:rsidR="00481864" w:rsidRPr="005147C8" w:rsidRDefault="00AD40AE" w:rsidP="00481864">
      <w:pPr>
        <w:pStyle w:val="Citationintense"/>
      </w:pPr>
      <w:r>
        <w:t>« </w:t>
      </w:r>
      <w:r w:rsidR="00481864">
        <w:t xml:space="preserve">Pour adapter le signalement à la </w:t>
      </w:r>
      <w:proofErr w:type="spellStart"/>
      <w:r w:rsidR="00481864">
        <w:t>frbérisation</w:t>
      </w:r>
      <w:proofErr w:type="spellEnd"/>
      <w:r w:rsidR="00481864">
        <w:t xml:space="preserve"> dans le </w:t>
      </w:r>
      <w:proofErr w:type="spellStart"/>
      <w:r w:rsidR="00481864">
        <w:t>Sudoc</w:t>
      </w:r>
      <w:proofErr w:type="spellEnd"/>
      <w:r w:rsidR="00481864">
        <w:t>, l'usage de la zone 423 a été restreint, pour les monographies, aux manifestations publiées simultanément, matériellement indépendantes les unes des autres.</w:t>
      </w:r>
      <w:r>
        <w:t>"</w:t>
      </w:r>
      <w:r w:rsidR="002779FA">
        <w:rPr>
          <w:rStyle w:val="Appelnotedebasdep"/>
        </w:rPr>
        <w:footnoteReference w:id="25"/>
      </w:r>
    </w:p>
    <w:p w:rsidR="00A9539F" w:rsidRPr="005147C8" w:rsidRDefault="002779FA" w:rsidP="00077C9D">
      <w:pPr>
        <w:jc w:val="both"/>
      </w:pPr>
      <w:r>
        <w:tab/>
        <w:t xml:space="preserve">Il ne s’agit donc plus d’un mapping vers le </w:t>
      </w:r>
      <w:proofErr w:type="spellStart"/>
      <w:r>
        <w:t>work</w:t>
      </w:r>
      <w:proofErr w:type="spellEnd"/>
      <w:r>
        <w:t xml:space="preserve"> mais vers une manifestation, et l’on exprime plus plusieurs </w:t>
      </w:r>
      <w:proofErr w:type="spellStart"/>
      <w:r>
        <w:t>work</w:t>
      </w:r>
      <w:proofErr w:type="spellEnd"/>
      <w:r>
        <w:t xml:space="preserve"> éditer ensemble mais plutôt le fait de rassembler matériellement plusieurs monographies. Ainsi nous avons opté pour le mapping : </w:t>
      </w:r>
      <w:proofErr w:type="gramStart"/>
      <w:r>
        <w:t>rdamo</w:t>
      </w:r>
      <w:r w:rsidR="00322621">
        <w:t>:P</w:t>
      </w:r>
      <w:proofErr w:type="gramEnd"/>
      <w:r>
        <w:t>30035 « </w:t>
      </w:r>
      <w:proofErr w:type="spellStart"/>
      <w:r>
        <w:t>is</w:t>
      </w:r>
      <w:proofErr w:type="spellEnd"/>
      <w:r>
        <w:t xml:space="preserve"> on carrier unit </w:t>
      </w:r>
      <w:proofErr w:type="spellStart"/>
      <w:r>
        <w:t>with</w:t>
      </w:r>
      <w:proofErr w:type="spellEnd"/>
      <w:r>
        <w:t> ».</w:t>
      </w:r>
    </w:p>
    <w:p w:rsidR="002229B4" w:rsidRDefault="00094075" w:rsidP="00077C9D">
      <w:pPr>
        <w:pStyle w:val="Titre2"/>
        <w:jc w:val="both"/>
      </w:pPr>
      <w:r>
        <w:t>424 Est mis à jour par – Correction</w:t>
      </w:r>
    </w:p>
    <w:p w:rsidR="00A9539F" w:rsidRDefault="00A9539F" w:rsidP="00077C9D">
      <w:pPr>
        <w:jc w:val="both"/>
      </w:pPr>
      <w:r>
        <w:tab/>
        <w:t xml:space="preserve">Le mapping présent dans CoM3T pour ce champ avant correction était : </w:t>
      </w:r>
      <w:proofErr w:type="gramStart"/>
      <w:r w:rsidR="00841AF6">
        <w:t>rdawo</w:t>
      </w:r>
      <w:r w:rsidR="00322621">
        <w:t>:P</w:t>
      </w:r>
      <w:proofErr w:type="gramEnd"/>
      <w:r w:rsidR="00841AF6">
        <w:t>10021 « </w:t>
      </w:r>
      <w:proofErr w:type="spellStart"/>
      <w:r w:rsidR="00841AF6">
        <w:t>is</w:t>
      </w:r>
      <w:proofErr w:type="spellEnd"/>
      <w:r w:rsidR="00841AF6">
        <w:t xml:space="preserve"> </w:t>
      </w:r>
      <w:proofErr w:type="spellStart"/>
      <w:r w:rsidR="00841AF6">
        <w:t>replaced</w:t>
      </w:r>
      <w:proofErr w:type="spellEnd"/>
      <w:r w:rsidR="00841AF6">
        <w:t xml:space="preserve"> in part by </w:t>
      </w:r>
      <w:proofErr w:type="spellStart"/>
      <w:r w:rsidR="00841AF6">
        <w:t>work</w:t>
      </w:r>
      <w:proofErr w:type="spellEnd"/>
      <w:r w:rsidR="00841AF6">
        <w:t xml:space="preserve"> ». </w:t>
      </w:r>
      <w:r w:rsidR="00AD30A6">
        <w:t>Or</w:t>
      </w:r>
      <w:r w:rsidR="00841AF6">
        <w:t xml:space="preserve"> la définition de ce mapping ne convenait pas pour ce qu’une mise à jour exprime : il ne s’agit pas d’un remplacement mais d’une revue ou mise à niveau. La notion « update » ne semble pas apparaître dans les propriétés RDA, alors pour exprimer cette notion nous avons plutôt opté pour la propriété : </w:t>
      </w:r>
      <w:proofErr w:type="gramStart"/>
      <w:r w:rsidR="00841AF6">
        <w:t>rdaeo</w:t>
      </w:r>
      <w:r w:rsidR="00322621">
        <w:t>:P</w:t>
      </w:r>
      <w:proofErr w:type="gramEnd"/>
      <w:r w:rsidR="00841AF6">
        <w:t>20189 « </w:t>
      </w:r>
      <w:proofErr w:type="spellStart"/>
      <w:r w:rsidR="00841AF6">
        <w:t>is</w:t>
      </w:r>
      <w:proofErr w:type="spellEnd"/>
      <w:r w:rsidR="00841AF6">
        <w:t xml:space="preserve"> </w:t>
      </w:r>
      <w:proofErr w:type="spellStart"/>
      <w:r w:rsidR="00841AF6">
        <w:t>revision</w:t>
      </w:r>
      <w:proofErr w:type="spellEnd"/>
      <w:r w:rsidR="00841AF6">
        <w:t xml:space="preserve"> of » qui intervient donc sur l’expression et permet de mettre en avant le fait qu’il </w:t>
      </w:r>
      <w:r w:rsidR="00841AF6">
        <w:lastRenderedPageBreak/>
        <w:t>s’agisse d’une action sur l’édition et non pas une intervention matérielle dans le cas de la manifestation.</w:t>
      </w:r>
    </w:p>
    <w:p w:rsidR="00094075" w:rsidRDefault="00094075" w:rsidP="00077C9D">
      <w:pPr>
        <w:pStyle w:val="Titre2"/>
        <w:jc w:val="both"/>
      </w:pPr>
      <w:r>
        <w:t xml:space="preserve">463 Comprend/Dans – Correction </w:t>
      </w:r>
    </w:p>
    <w:p w:rsidR="00A9539F" w:rsidRPr="002229B4" w:rsidRDefault="00A9539F" w:rsidP="00077C9D">
      <w:pPr>
        <w:jc w:val="both"/>
      </w:pPr>
      <w:r>
        <w:tab/>
        <w:t xml:space="preserve">Le mapping présent dans CoM3T pour ce champ avant correction était : </w:t>
      </w:r>
      <w:proofErr w:type="gramStart"/>
      <w:r w:rsidR="00CB2BFF">
        <w:t>rdawo</w:t>
      </w:r>
      <w:r w:rsidR="00322621">
        <w:t>:P</w:t>
      </w:r>
      <w:proofErr w:type="gramEnd"/>
      <w:r w:rsidR="00CB2BFF">
        <w:t xml:space="preserve">10232 « has </w:t>
      </w:r>
      <w:proofErr w:type="spellStart"/>
      <w:r w:rsidR="00CB2BFF">
        <w:t>whole</w:t>
      </w:r>
      <w:proofErr w:type="spellEnd"/>
      <w:r w:rsidR="00CB2BFF">
        <w:t xml:space="preserve">-part </w:t>
      </w:r>
      <w:proofErr w:type="spellStart"/>
      <w:r w:rsidR="00CB2BFF">
        <w:t>relationship</w:t>
      </w:r>
      <w:proofErr w:type="spellEnd"/>
      <w:r w:rsidR="00CB2BFF">
        <w:t xml:space="preserve"> </w:t>
      </w:r>
      <w:proofErr w:type="spellStart"/>
      <w:r w:rsidR="00CB2BFF">
        <w:t>with</w:t>
      </w:r>
      <w:proofErr w:type="spellEnd"/>
      <w:r w:rsidR="00CB2BFF">
        <w:t> ». Cette propriété est aujourd’hui dépréciée dans le vocabulaire RDA, nous avons donc décidé de la remplacer pour conserver une cohérence dans notre projet.</w:t>
      </w:r>
      <w:r w:rsidR="0075239A">
        <w:t xml:space="preserve"> Nous avons donc opté pour une propriété toute aussi générique puisque deux notions contraire sont exprimées par cette zone « Comprend/Dans » : </w:t>
      </w:r>
      <w:proofErr w:type="gramStart"/>
      <w:r w:rsidR="0075239A">
        <w:t>rdawo</w:t>
      </w:r>
      <w:r w:rsidR="00322621">
        <w:t>:P</w:t>
      </w:r>
      <w:proofErr w:type="gramEnd"/>
      <w:r w:rsidR="0075239A">
        <w:t xml:space="preserve">10405 « has </w:t>
      </w:r>
      <w:proofErr w:type="spellStart"/>
      <w:r w:rsidR="0075239A">
        <w:t>related</w:t>
      </w:r>
      <w:proofErr w:type="spellEnd"/>
      <w:r w:rsidR="0075239A">
        <w:t xml:space="preserve"> </w:t>
      </w:r>
      <w:proofErr w:type="spellStart"/>
      <w:r w:rsidR="0075239A">
        <w:t>entity</w:t>
      </w:r>
      <w:proofErr w:type="spellEnd"/>
      <w:r w:rsidR="0075239A">
        <w:t xml:space="preserve"> of </w:t>
      </w:r>
      <w:proofErr w:type="spellStart"/>
      <w:r w:rsidR="0075239A">
        <w:t>work</w:t>
      </w:r>
      <w:proofErr w:type="spellEnd"/>
      <w:r w:rsidR="0075239A">
        <w:t> ».</w:t>
      </w:r>
    </w:p>
    <w:p w:rsidR="00094075" w:rsidRDefault="00094075" w:rsidP="00077C9D">
      <w:pPr>
        <w:pStyle w:val="Titre2"/>
        <w:jc w:val="both"/>
      </w:pPr>
      <w:r>
        <w:t xml:space="preserve">464 Contient – Correction </w:t>
      </w:r>
    </w:p>
    <w:p w:rsidR="00A9539F" w:rsidRPr="002229B4" w:rsidRDefault="00A9539F" w:rsidP="00077C9D">
      <w:pPr>
        <w:jc w:val="both"/>
      </w:pPr>
      <w:r>
        <w:tab/>
        <w:t xml:space="preserve">Le mapping présent dans CoM3T pour ce champ avant correction était : </w:t>
      </w:r>
      <w:proofErr w:type="gramStart"/>
      <w:r w:rsidR="00C353B5">
        <w:t>rdawo</w:t>
      </w:r>
      <w:r w:rsidR="00322621">
        <w:t>:P</w:t>
      </w:r>
      <w:proofErr w:type="gramEnd"/>
      <w:r w:rsidR="00C353B5">
        <w:t xml:space="preserve">10232 « has </w:t>
      </w:r>
      <w:proofErr w:type="spellStart"/>
      <w:r w:rsidR="00C353B5">
        <w:t>whole</w:t>
      </w:r>
      <w:proofErr w:type="spellEnd"/>
      <w:r w:rsidR="00C353B5">
        <w:t xml:space="preserve">-part </w:t>
      </w:r>
      <w:proofErr w:type="spellStart"/>
      <w:r w:rsidR="00C353B5">
        <w:t>relationship</w:t>
      </w:r>
      <w:proofErr w:type="spellEnd"/>
      <w:r w:rsidR="00C353B5">
        <w:t xml:space="preserve"> </w:t>
      </w:r>
      <w:proofErr w:type="spellStart"/>
      <w:r w:rsidR="00C353B5">
        <w:t>with</w:t>
      </w:r>
      <w:proofErr w:type="spellEnd"/>
      <w:r w:rsidR="00C353B5">
        <w:t> ». Cette propriété est aujourd’hui dépréciée dans le vocabulaire RDA, nous avons donc décidé de la remplacer pour conserver une cohérence dans notre projet.</w:t>
      </w:r>
      <w:r w:rsidR="00205023">
        <w:t xml:space="preserve"> Nous avons opté pour la propriété </w:t>
      </w:r>
      <w:proofErr w:type="gramStart"/>
      <w:r w:rsidR="00205023">
        <w:t>rdawo</w:t>
      </w:r>
      <w:r w:rsidR="00322621">
        <w:t>:P</w:t>
      </w:r>
      <w:proofErr w:type="gramEnd"/>
      <w:r w:rsidR="00205023">
        <w:t xml:space="preserve">10147 « has part </w:t>
      </w:r>
      <w:proofErr w:type="spellStart"/>
      <w:r w:rsidR="00205023">
        <w:t>work</w:t>
      </w:r>
      <w:proofErr w:type="spellEnd"/>
      <w:r w:rsidR="00205023">
        <w:t> » qui exprime adéquatement la zone 464.</w:t>
      </w:r>
    </w:p>
    <w:p w:rsidR="002229B4" w:rsidRDefault="00094075" w:rsidP="00E1051B">
      <w:pPr>
        <w:pStyle w:val="Titre2"/>
        <w:jc w:val="both"/>
      </w:pPr>
      <w:r>
        <w:t xml:space="preserve">488 Autre type de relation – Correction </w:t>
      </w:r>
    </w:p>
    <w:p w:rsidR="00A9539F" w:rsidRPr="002229B4" w:rsidRDefault="00E1051B" w:rsidP="00077C9D">
      <w:pPr>
        <w:jc w:val="both"/>
      </w:pPr>
      <w:r>
        <w:tab/>
      </w:r>
      <w:r w:rsidR="00A9539F">
        <w:t xml:space="preserve">Le mapping présent dans CoM3T pour ce champ avant correction était : </w:t>
      </w:r>
      <w:proofErr w:type="gramStart"/>
      <w:r w:rsidR="001A2596">
        <w:t>rdawo</w:t>
      </w:r>
      <w:r w:rsidR="00322621">
        <w:t>:P</w:t>
      </w:r>
      <w:proofErr w:type="gramEnd"/>
      <w:r w:rsidR="001A2596">
        <w:t xml:space="preserve">10198 « has </w:t>
      </w:r>
      <w:proofErr w:type="spellStart"/>
      <w:r w:rsidR="001A2596">
        <w:t>related</w:t>
      </w:r>
      <w:proofErr w:type="spellEnd"/>
      <w:r w:rsidR="001A2596">
        <w:t xml:space="preserve"> </w:t>
      </w:r>
      <w:proofErr w:type="spellStart"/>
      <w:r w:rsidR="001A2596">
        <w:t>work</w:t>
      </w:r>
      <w:proofErr w:type="spellEnd"/>
      <w:r w:rsidR="001A2596">
        <w:t xml:space="preserve"> of </w:t>
      </w:r>
      <w:proofErr w:type="spellStart"/>
      <w:r w:rsidR="001A2596">
        <w:t>work</w:t>
      </w:r>
      <w:proofErr w:type="spellEnd"/>
      <w:r w:rsidR="001A2596">
        <w:t xml:space="preserve"> ». Puisque la zone 488 exprimer tout autre type de relation, il ne s’agirait pas forcément de relations entre </w:t>
      </w:r>
      <w:proofErr w:type="spellStart"/>
      <w:r w:rsidR="001A2596">
        <w:t>work</w:t>
      </w:r>
      <w:proofErr w:type="spellEnd"/>
      <w:r w:rsidR="001A2596">
        <w:t xml:space="preserve">. Nous avons donc opté pour une propriété plus générique : </w:t>
      </w:r>
      <w:proofErr w:type="gramStart"/>
      <w:r w:rsidR="001A2596">
        <w:t>rdawo</w:t>
      </w:r>
      <w:r w:rsidR="00322621">
        <w:t>:P</w:t>
      </w:r>
      <w:proofErr w:type="gramEnd"/>
      <w:r w:rsidR="001A2596">
        <w:t xml:space="preserve">10405 « has </w:t>
      </w:r>
      <w:proofErr w:type="spellStart"/>
      <w:r w:rsidR="001A2596">
        <w:t>related</w:t>
      </w:r>
      <w:proofErr w:type="spellEnd"/>
      <w:r w:rsidR="001A2596">
        <w:t xml:space="preserve"> </w:t>
      </w:r>
      <w:proofErr w:type="spellStart"/>
      <w:r w:rsidR="001A2596">
        <w:t>entity</w:t>
      </w:r>
      <w:proofErr w:type="spellEnd"/>
      <w:r w:rsidR="001A2596">
        <w:t xml:space="preserve"> of </w:t>
      </w:r>
      <w:proofErr w:type="spellStart"/>
      <w:r w:rsidR="001A2596">
        <w:t>work</w:t>
      </w:r>
      <w:proofErr w:type="spellEnd"/>
      <w:r w:rsidR="001A2596">
        <w:t> ».</w:t>
      </w:r>
    </w:p>
    <w:p w:rsidR="00030F16" w:rsidRDefault="00030F16" w:rsidP="00077C9D">
      <w:pPr>
        <w:pStyle w:val="Titre2"/>
        <w:jc w:val="both"/>
      </w:pPr>
      <w:r>
        <w:t>412</w:t>
      </w:r>
      <w:r w:rsidRPr="009B5C80">
        <w:t xml:space="preserve"> Est un extrait ou un tiré à part de</w:t>
      </w:r>
    </w:p>
    <w:p w:rsidR="002F73A0" w:rsidRPr="002229B4" w:rsidRDefault="00E03AE2" w:rsidP="00077C9D">
      <w:pPr>
        <w:jc w:val="both"/>
      </w:pPr>
      <w:r>
        <w:tab/>
        <w:t xml:space="preserve">Cette zone permet d’exprimer une partie d’un </w:t>
      </w:r>
      <w:proofErr w:type="spellStart"/>
      <w:r>
        <w:t>work</w:t>
      </w:r>
      <w:proofErr w:type="spellEnd"/>
      <w:r>
        <w:t xml:space="preserve">, la propriété choisit est donc </w:t>
      </w:r>
      <w:proofErr w:type="gramStart"/>
      <w:r>
        <w:t>rdawo</w:t>
      </w:r>
      <w:r w:rsidR="003573AB">
        <w:t>:P</w:t>
      </w:r>
      <w:proofErr w:type="gramEnd"/>
      <w:r>
        <w:t>10019 « </w:t>
      </w:r>
      <w:proofErr w:type="spellStart"/>
      <w:r>
        <w:t>is</w:t>
      </w:r>
      <w:proofErr w:type="spellEnd"/>
      <w:r>
        <w:t xml:space="preserve"> part of </w:t>
      </w:r>
      <w:proofErr w:type="spellStart"/>
      <w:r>
        <w:t>work</w:t>
      </w:r>
      <w:proofErr w:type="spellEnd"/>
      <w:r>
        <w:t> ».</w:t>
      </w:r>
    </w:p>
    <w:p w:rsidR="00030F16" w:rsidRDefault="00030F16" w:rsidP="00077C9D">
      <w:pPr>
        <w:pStyle w:val="Titre2"/>
        <w:jc w:val="both"/>
      </w:pPr>
      <w:r>
        <w:t xml:space="preserve">451 </w:t>
      </w:r>
      <w:r w:rsidRPr="009B5C80">
        <w:t>A pour autre édition sur le même support</w:t>
      </w:r>
    </w:p>
    <w:p w:rsidR="00E03AE2" w:rsidRPr="002229B4" w:rsidRDefault="00DD51E0" w:rsidP="00077C9D">
      <w:pPr>
        <w:jc w:val="both"/>
      </w:pPr>
      <w:r>
        <w:tab/>
        <w:t xml:space="preserve">Cette zone exprime le lien entre deux manifestations puisqu’il est ici question de support. Pour conserver ce lien nous avons opté pour la propriété </w:t>
      </w:r>
      <w:proofErr w:type="gramStart"/>
      <w:r>
        <w:t>rdamo</w:t>
      </w:r>
      <w:r w:rsidR="003573AB">
        <w:t>:P</w:t>
      </w:r>
      <w:proofErr w:type="gramEnd"/>
      <w:r>
        <w:t xml:space="preserve">30024 « has </w:t>
      </w:r>
      <w:proofErr w:type="spellStart"/>
      <w:r>
        <w:t>equivalent</w:t>
      </w:r>
      <w:proofErr w:type="spellEnd"/>
      <w:r>
        <w:t xml:space="preserve"> manifestation ».</w:t>
      </w:r>
    </w:p>
    <w:p w:rsidR="00030F16" w:rsidRDefault="00030F16" w:rsidP="00077C9D">
      <w:pPr>
        <w:pStyle w:val="Titre2"/>
        <w:jc w:val="both"/>
      </w:pPr>
      <w:r>
        <w:t xml:space="preserve">455 </w:t>
      </w:r>
      <w:r w:rsidRPr="009B5C80">
        <w:t>Reproduction de</w:t>
      </w:r>
    </w:p>
    <w:p w:rsidR="00DD51E0" w:rsidRPr="002229B4" w:rsidRDefault="005E1B28" w:rsidP="00077C9D">
      <w:pPr>
        <w:jc w:val="both"/>
      </w:pPr>
      <w:r>
        <w:tab/>
      </w:r>
      <w:r w:rsidR="00F070C6">
        <w:t xml:space="preserve">Une propriété RDA correspond parfaitement pour cette zone : </w:t>
      </w:r>
      <w:proofErr w:type="gramStart"/>
      <w:r w:rsidR="00F070C6">
        <w:t>rdamo</w:t>
      </w:r>
      <w:r w:rsidR="003573AB">
        <w:t>:P</w:t>
      </w:r>
      <w:proofErr w:type="gramEnd"/>
      <w:r w:rsidR="00F070C6">
        <w:t>30039 « </w:t>
      </w:r>
      <w:proofErr w:type="spellStart"/>
      <w:r w:rsidR="00F070C6">
        <w:t>is</w:t>
      </w:r>
      <w:proofErr w:type="spellEnd"/>
      <w:r w:rsidR="00F070C6">
        <w:t xml:space="preserve"> </w:t>
      </w:r>
      <w:proofErr w:type="spellStart"/>
      <w:r w:rsidR="00F070C6">
        <w:t>reproduced</w:t>
      </w:r>
      <w:proofErr w:type="spellEnd"/>
      <w:r w:rsidR="00F070C6">
        <w:t xml:space="preserve"> as manifestation ».</w:t>
      </w:r>
    </w:p>
    <w:p w:rsidR="00030F16" w:rsidRDefault="00030F16" w:rsidP="00077C9D">
      <w:pPr>
        <w:pStyle w:val="Titre2"/>
        <w:jc w:val="both"/>
      </w:pPr>
      <w:r>
        <w:t xml:space="preserve">456 </w:t>
      </w:r>
      <w:r w:rsidRPr="009B5C80">
        <w:t>Est reproduit comme</w:t>
      </w:r>
    </w:p>
    <w:p w:rsidR="00F070C6" w:rsidRPr="002229B4" w:rsidRDefault="00D17618" w:rsidP="00077C9D">
      <w:pPr>
        <w:jc w:val="both"/>
      </w:pPr>
      <w:r>
        <w:tab/>
      </w:r>
      <w:r w:rsidR="00F070C6">
        <w:t>Pour cette zone, nous avons opté pour la propriété inverse à la zone 455</w:t>
      </w:r>
      <w:r>
        <w:t xml:space="preserve"> </w:t>
      </w:r>
      <w:r w:rsidR="00F070C6">
        <w:t xml:space="preserve">: </w:t>
      </w:r>
      <w:proofErr w:type="gramStart"/>
      <w:r w:rsidR="00F070C6">
        <w:t>rdamo</w:t>
      </w:r>
      <w:r w:rsidR="003573AB">
        <w:t>:P</w:t>
      </w:r>
      <w:proofErr w:type="gramEnd"/>
      <w:r w:rsidR="00F070C6">
        <w:t>30043 « </w:t>
      </w:r>
      <w:proofErr w:type="spellStart"/>
      <w:r w:rsidR="00F070C6">
        <w:t>is</w:t>
      </w:r>
      <w:proofErr w:type="spellEnd"/>
      <w:r w:rsidR="00F070C6">
        <w:t xml:space="preserve"> reproduction of manifestation of ».</w:t>
      </w:r>
    </w:p>
    <w:p w:rsidR="00030F16" w:rsidRDefault="00030F16" w:rsidP="00077C9D">
      <w:pPr>
        <w:pStyle w:val="Titre2"/>
        <w:jc w:val="both"/>
      </w:pPr>
      <w:r>
        <w:lastRenderedPageBreak/>
        <w:t>461 Dans</w:t>
      </w:r>
    </w:p>
    <w:p w:rsidR="005E1B28" w:rsidRDefault="005E1B28" w:rsidP="003F4CAD">
      <w:pPr>
        <w:jc w:val="both"/>
      </w:pPr>
      <w:r>
        <w:tab/>
        <w:t xml:space="preserve">Cette notion est bien exprimé en RDA par la propriété : </w:t>
      </w:r>
      <w:proofErr w:type="gramStart"/>
      <w:r>
        <w:t>rdamo</w:t>
      </w:r>
      <w:r w:rsidR="003573AB">
        <w:t>:P</w:t>
      </w:r>
      <w:proofErr w:type="gramEnd"/>
      <w:r>
        <w:t>30020 « </w:t>
      </w:r>
      <w:proofErr w:type="spellStart"/>
      <w:r>
        <w:t>is</w:t>
      </w:r>
      <w:proofErr w:type="spellEnd"/>
      <w:r>
        <w:t xml:space="preserve"> part of manifestation » qui indique l’inclusion d’une entité dans une manifestation.</w:t>
      </w:r>
    </w:p>
    <w:p w:rsidR="003F4CAD" w:rsidRDefault="003F4CAD" w:rsidP="003F4CAD">
      <w:pPr>
        <w:jc w:val="both"/>
      </w:pPr>
    </w:p>
    <w:p w:rsidR="003F4CAD" w:rsidRDefault="003F4CAD" w:rsidP="003F4CAD">
      <w:pPr>
        <w:jc w:val="both"/>
      </w:pPr>
    </w:p>
    <w:p w:rsidR="003F4CAD" w:rsidRDefault="003F4CAD">
      <w:pPr>
        <w:rPr>
          <w:sz w:val="46"/>
          <w:szCs w:val="46"/>
        </w:rPr>
      </w:pPr>
      <w:bookmarkStart w:id="47" w:name="_Codes_fonctions"/>
      <w:bookmarkStart w:id="48" w:name="_Toc187313772"/>
      <w:bookmarkEnd w:id="47"/>
      <w:r>
        <w:rPr>
          <w:sz w:val="46"/>
          <w:szCs w:val="46"/>
        </w:rPr>
        <w:br w:type="page"/>
      </w:r>
    </w:p>
    <w:p w:rsidR="00C73D98" w:rsidRPr="003F4CAD" w:rsidRDefault="0057228F" w:rsidP="003F4CAD">
      <w:r w:rsidRPr="00196367">
        <w:rPr>
          <w:sz w:val="46"/>
          <w:szCs w:val="46"/>
        </w:rPr>
        <w:lastRenderedPageBreak/>
        <w:t>Codes fonctions</w:t>
      </w:r>
      <w:bookmarkEnd w:id="48"/>
    </w:p>
    <w:p w:rsidR="00C73D98" w:rsidRDefault="004009AA">
      <w:pPr>
        <w:jc w:val="both"/>
        <w:rPr>
          <w:shd w:val="clear" w:color="auto" w:fill="FFD966"/>
        </w:rPr>
      </w:pPr>
      <w:r>
        <w:rPr>
          <w:color w:val="268BD2"/>
        </w:rPr>
        <w:t>Travail</w:t>
      </w:r>
      <w:r w:rsidR="0057228F">
        <w:rPr>
          <w:color w:val="268BD2"/>
        </w:rPr>
        <w:t xml:space="preserve"> de mapping se déroulant de juin 2024 à janvier 2025</w:t>
      </w:r>
    </w:p>
    <w:p w:rsidR="00C73D98" w:rsidRPr="00196367" w:rsidRDefault="0057228F">
      <w:pPr>
        <w:pStyle w:val="Titre2"/>
        <w:jc w:val="both"/>
      </w:pPr>
      <w:bookmarkStart w:id="49" w:name="_Toc187313773"/>
      <w:r w:rsidRPr="00196367">
        <w:t>Méthode d’alignement des codes fonction</w:t>
      </w:r>
      <w:bookmarkEnd w:id="49"/>
    </w:p>
    <w:p w:rsidR="00C73D98" w:rsidRDefault="0057228F">
      <w:pPr>
        <w:spacing w:before="240"/>
        <w:ind w:firstLine="720"/>
        <w:jc w:val="both"/>
      </w:pPr>
      <w:r>
        <w:t>Le travail de mapping effectué jusqu’ici a démontré que certains mapping spécifiques devaient être développés. C’est le cas pour les blocs : 0XX (bloc d’identification), 1XX (bloc d’informations codées) et 7XX qui contient notamment les informations relatives aux codes fonctions.</w:t>
      </w:r>
    </w:p>
    <w:p w:rsidR="00C73D98" w:rsidRDefault="0057228F">
      <w:pPr>
        <w:spacing w:before="240"/>
        <w:ind w:firstLine="720"/>
        <w:jc w:val="both"/>
      </w:pPr>
      <w:r>
        <w:t xml:space="preserve">Les codes fonction (« </w:t>
      </w:r>
      <w:proofErr w:type="spellStart"/>
      <w:r>
        <w:t>relator</w:t>
      </w:r>
      <w:proofErr w:type="spellEnd"/>
      <w:r>
        <w:t xml:space="preserve"> codes ») sont utilisés pour indiquer la nature d’une responsabilité sur une ressource. Le champ 700$a permet de faire le lien vers la notice autorité de l’auteur principal. Le champ 700$4, dans lequel sont employés les codes fonctions, permet donc d’indiquer sa fonction. Les codes ne sont pas exclusifs les uns des autres : lorsque plusieurs codes semblent convenir, les établissements en faisant usage peuvent choisir le code le plus spécifique ou propre à leurs usages. La liste des codes fonction utilisés par l’Abes a été établie d'après la 6e édition française du Manuel </w:t>
      </w:r>
      <w:proofErr w:type="spellStart"/>
      <w:r>
        <w:t>Unimarc</w:t>
      </w:r>
      <w:proofErr w:type="spellEnd"/>
      <w:r>
        <w:t xml:space="preserve"> : Format Bibliographique (2010) et la norme Z44-059 (1987). Les enrichissements récents de l'annexe C du Manuel </w:t>
      </w:r>
      <w:proofErr w:type="spellStart"/>
      <w:r>
        <w:t>Unimarc</w:t>
      </w:r>
      <w:proofErr w:type="spellEnd"/>
      <w:r>
        <w:t xml:space="preserve"> rendent partiellement obsolètes certaines préconisations de la norme. Les usages du </w:t>
      </w:r>
      <w:proofErr w:type="spellStart"/>
      <w:r>
        <w:t>Sudoc</w:t>
      </w:r>
      <w:proofErr w:type="spellEnd"/>
      <w:r>
        <w:t xml:space="preserve"> sont détaillés dans un tableau disponible en ligne</w:t>
      </w:r>
      <w:r>
        <w:rPr>
          <w:vertAlign w:val="superscript"/>
        </w:rPr>
        <w:footnoteReference w:id="26"/>
      </w:r>
      <w:r>
        <w:t>.</w:t>
      </w:r>
    </w:p>
    <w:p w:rsidR="00C73D98" w:rsidRDefault="0057228F">
      <w:pPr>
        <w:spacing w:before="240"/>
        <w:ind w:firstLine="720"/>
        <w:jc w:val="both"/>
      </w:pPr>
      <w:r>
        <w:t xml:space="preserve">Certains codes fonction ne sont pas, ou plus en usage dans le catalogue </w:t>
      </w:r>
      <w:proofErr w:type="spellStart"/>
      <w:r>
        <w:t>Sudoc</w:t>
      </w:r>
      <w:proofErr w:type="spellEnd"/>
      <w:r>
        <w:t xml:space="preserve">, par exemple 000 </w:t>
      </w:r>
      <w:r w:rsidR="00162972">
        <w:t>« </w:t>
      </w:r>
      <w:r>
        <w:t>fonction à préciser</w:t>
      </w:r>
      <w:r w:rsidR="00162972">
        <w:t> »</w:t>
      </w:r>
      <w:r>
        <w:t xml:space="preserve">, 240 </w:t>
      </w:r>
      <w:r w:rsidR="00162972">
        <w:t>« </w:t>
      </w:r>
      <w:r w:rsidR="004009AA">
        <w:t>compositeurs</w:t>
      </w:r>
      <w:r>
        <w:t xml:space="preserve"> d’imprimerie</w:t>
      </w:r>
      <w:r w:rsidR="00162972">
        <w:t> »</w:t>
      </w:r>
      <w:r>
        <w:t xml:space="preserve">, 305 </w:t>
      </w:r>
      <w:r w:rsidR="00162972">
        <w:t>« </w:t>
      </w:r>
      <w:r w:rsidR="004009AA">
        <w:t>candidat</w:t>
      </w:r>
      <w:r w:rsidR="00162972">
        <w:t> »</w:t>
      </w:r>
      <w:r>
        <w:t xml:space="preserve">, 400 </w:t>
      </w:r>
      <w:r w:rsidR="00162972">
        <w:t>« </w:t>
      </w:r>
      <w:r w:rsidR="004009AA">
        <w:t>bailleur</w:t>
      </w:r>
      <w:r>
        <w:t xml:space="preserve"> de fonds</w:t>
      </w:r>
      <w:r w:rsidR="00162972">
        <w:t> »</w:t>
      </w:r>
      <w:r>
        <w:t xml:space="preserve">, 420 </w:t>
      </w:r>
      <w:r w:rsidR="00162972">
        <w:t>« </w:t>
      </w:r>
      <w:r>
        <w:t>personne honorée</w:t>
      </w:r>
      <w:r w:rsidR="00162972">
        <w:t> »</w:t>
      </w:r>
      <w:r>
        <w:t xml:space="preserve">, 570 </w:t>
      </w:r>
      <w:r w:rsidR="00162972">
        <w:t>« </w:t>
      </w:r>
      <w:r>
        <w:t>autre</w:t>
      </w:r>
      <w:r w:rsidR="00162972">
        <w:t> »</w:t>
      </w:r>
      <w:r>
        <w:t xml:space="preserve">. Ces codes </w:t>
      </w:r>
      <w:r w:rsidR="00162972">
        <w:t>‘’</w:t>
      </w:r>
      <w:r>
        <w:t>obsolètes</w:t>
      </w:r>
      <w:r w:rsidR="00162972">
        <w:t>’’</w:t>
      </w:r>
      <w:r>
        <w:t>, amenés à être corrigés ou remplacés, n’ont pas été traités dans notre mapping. Le travail de mapping a été réalisé dans un fichier tableur/</w:t>
      </w:r>
      <w:proofErr w:type="spellStart"/>
      <w:r>
        <w:t>excel</w:t>
      </w:r>
      <w:proofErr w:type="spellEnd"/>
      <w:r>
        <w:t xml:space="preserve"> reprenant les codes en usage dans le </w:t>
      </w:r>
      <w:proofErr w:type="spellStart"/>
      <w:r>
        <w:t>Sudoc</w:t>
      </w:r>
      <w:proofErr w:type="spellEnd"/>
      <w:r>
        <w:t xml:space="preserve"> un à un afin de les examiner et de rechercher les correspondances possibles avec des propriétés agents RDA. De nombreux exemples ont été consultés dans les données, et les outils fournis par l’Abes (guide méthodologique, tableau des codes fonction), le RDA Toolkit et le RDA </w:t>
      </w:r>
      <w:proofErr w:type="spellStart"/>
      <w:r>
        <w:t>Registry</w:t>
      </w:r>
      <w:proofErr w:type="spellEnd"/>
      <w:r>
        <w:t xml:space="preserve"> ont été richement exploités. Des échanges avec des experts ont également eu lieu afin d’appuyer notre démarche.</w:t>
      </w:r>
    </w:p>
    <w:p w:rsidR="00C73D98" w:rsidRDefault="0057228F">
      <w:pPr>
        <w:spacing w:before="240" w:after="240"/>
        <w:ind w:firstLine="720"/>
        <w:jc w:val="both"/>
        <w:rPr>
          <w:highlight w:val="yellow"/>
        </w:rPr>
      </w:pPr>
      <w:r>
        <w:t xml:space="preserve">En </w:t>
      </w:r>
      <w:proofErr w:type="spellStart"/>
      <w:r>
        <w:t>Unimarc</w:t>
      </w:r>
      <w:proofErr w:type="spellEnd"/>
      <w:r>
        <w:t xml:space="preserve">, le bloc 7XX se décline ainsi : 700/701/702 “Nom de personne”, 710/711/712 “Collectivité”, 720/721/722 “Nom de famille”. Rappelons aussi la particularité du 716 pour les “Marques commerciales”. Afin de respecter la précision des informations ainsi fournies, notre mapping reprend et adapte cette déclinaison selon les niveaux d’agent en RDA. Ainsi, le code fonction 310 “distributeur” correspond, selon son utilisation pour un nom de personne, une collectivité ou un nom de famille, à trois propriétés RDA :  </w:t>
      </w:r>
      <w:proofErr w:type="gramStart"/>
      <w:r>
        <w:t>rdamo:P</w:t>
      </w:r>
      <w:proofErr w:type="gramEnd"/>
      <w:r>
        <w:t xml:space="preserve">30359 “has </w:t>
      </w:r>
      <w:proofErr w:type="spellStart"/>
      <w:r>
        <w:t>distributor</w:t>
      </w:r>
      <w:proofErr w:type="spellEnd"/>
      <w:r>
        <w:t xml:space="preserve"> </w:t>
      </w:r>
      <w:proofErr w:type="spellStart"/>
      <w:r>
        <w:t>person</w:t>
      </w:r>
      <w:proofErr w:type="spellEnd"/>
      <w:r>
        <w:t xml:space="preserve">”, </w:t>
      </w:r>
      <w:proofErr w:type="spellStart"/>
      <w:r>
        <w:t>rdamo</w:t>
      </w:r>
      <w:proofErr w:type="spellEnd"/>
      <w:r>
        <w:t xml:space="preserve">: P30417 “has </w:t>
      </w:r>
      <w:proofErr w:type="spellStart"/>
      <w:r>
        <w:t>distributor</w:t>
      </w:r>
      <w:proofErr w:type="spellEnd"/>
      <w:r>
        <w:t xml:space="preserve"> </w:t>
      </w:r>
      <w:proofErr w:type="spellStart"/>
      <w:r>
        <w:t>corporate</w:t>
      </w:r>
      <w:proofErr w:type="spellEnd"/>
      <w:r>
        <w:t xml:space="preserve"> </w:t>
      </w:r>
      <w:proofErr w:type="spellStart"/>
      <w:r>
        <w:t>boby</w:t>
      </w:r>
      <w:proofErr w:type="spellEnd"/>
      <w:r>
        <w:t xml:space="preserve">”, rdamo:P30446 “has </w:t>
      </w:r>
      <w:proofErr w:type="spellStart"/>
      <w:r>
        <w:t>distributor</w:t>
      </w:r>
      <w:proofErr w:type="spellEnd"/>
      <w:r>
        <w:t xml:space="preserve"> </w:t>
      </w:r>
      <w:proofErr w:type="spellStart"/>
      <w:r>
        <w:t>family</w:t>
      </w:r>
      <w:proofErr w:type="spellEnd"/>
      <w:r>
        <w:t xml:space="preserve">” . Dans quelques cas, cette déclinaison complète n’est pas possible. Ainsi, les codes 725 “organisme de normalisation”, 981 “laboratoire associé au travail universitaire”, </w:t>
      </w:r>
      <w:r>
        <w:lastRenderedPageBreak/>
        <w:t>982 “entreprise associée au travail universitaire”, 983 “fondation associée au travail universitaire”, 984 “équipe de recherche associée au travail universitaire”, 995 “organisme de cotutelle” et 996 “</w:t>
      </w:r>
      <w:proofErr w:type="spellStart"/>
      <w:r>
        <w:t>ecole</w:t>
      </w:r>
      <w:proofErr w:type="spellEnd"/>
      <w:r>
        <w:t xml:space="preserve"> doctorale associée à la thèse” ne peuvent s’appliquer qu’à des collectivités (agent </w:t>
      </w:r>
      <w:proofErr w:type="spellStart"/>
      <w:r>
        <w:t>corporate</w:t>
      </w:r>
      <w:proofErr w:type="spellEnd"/>
      <w:r>
        <w:t xml:space="preserve"> body). À l’inverse, le code 956 “président du jury de soutenance” ne peut s’appliquer qu’à une personne (agent </w:t>
      </w:r>
      <w:proofErr w:type="spellStart"/>
      <w:r>
        <w:t>person</w:t>
      </w:r>
      <w:proofErr w:type="spellEnd"/>
      <w:r>
        <w:t>). Enfin, le mapping implique d’étudier les liens entre agents et entités OEMI. Les codes fonction lient en effet, selon la responsabilité évoquée par leur libellé, l’agent à l’œuvre (480 “librettiste”), à l’expression (730 “traducteur”), à la manifestation (760 “graveur sur bois”) ou à l’item (920 “propriétaire actuel”). Le tableau des codes fonction proposé par l’Abes tout comme la documentation RDA donnent certaines indications à ce sujet, et une profonde démarche de réflexion sémantique et linguistique a été menée par l’équipe.</w:t>
      </w:r>
    </w:p>
    <w:p w:rsidR="00C73D98" w:rsidRDefault="0057228F">
      <w:pPr>
        <w:pStyle w:val="Titre2"/>
        <w:jc w:val="both"/>
      </w:pPr>
      <w:bookmarkStart w:id="50" w:name="_Toc187313774"/>
      <w:r>
        <w:t>716 - Marque commerciale - Mention de responsabilité</w:t>
      </w:r>
      <w:bookmarkEnd w:id="50"/>
    </w:p>
    <w:p w:rsidR="00C73D98" w:rsidRDefault="0057228F">
      <w:pPr>
        <w:spacing w:before="240" w:after="240"/>
        <w:ind w:firstLine="720"/>
        <w:jc w:val="both"/>
      </w:pPr>
      <w:r>
        <w:t xml:space="preserve">Ce champ ne comporte pas de $4 donc pas de code fonction puisqu’il s’agit d’un champ spécifique pour les marques commerciales. On cherche donc des exemples de relation de marque commerciale dans RDA Toolkit, d’abord pour savoir si on considère une marque comme un </w:t>
      </w:r>
      <w:proofErr w:type="spellStart"/>
      <w:r>
        <w:t>corporate</w:t>
      </w:r>
      <w:proofErr w:type="spellEnd"/>
      <w:r>
        <w:t xml:space="preserve"> body puis pour savoir quel type de relation utiliser.</w:t>
      </w:r>
    </w:p>
    <w:p w:rsidR="00C73D98" w:rsidRDefault="0057228F">
      <w:pPr>
        <w:spacing w:before="240" w:after="240"/>
        <w:ind w:firstLine="720"/>
        <w:jc w:val="both"/>
      </w:pPr>
      <w:r>
        <w:t xml:space="preserve">Le seul exemple trouvé conseille de traiter un nom de marque comme un </w:t>
      </w:r>
      <w:proofErr w:type="spellStart"/>
      <w:r>
        <w:t>publisher</w:t>
      </w:r>
      <w:proofErr w:type="spellEnd"/>
      <w:r>
        <w:t xml:space="preserve"> (éditeur) :</w:t>
      </w:r>
    </w:p>
    <w:p w:rsidR="007A746E" w:rsidRDefault="0057228F">
      <w:pPr>
        <w:spacing w:before="240" w:after="240"/>
        <w:ind w:left="600" w:right="600"/>
        <w:jc w:val="both"/>
      </w:pPr>
      <w:r w:rsidRPr="007A746E">
        <w:rPr>
          <w:i/>
        </w:rPr>
        <w:t>“</w:t>
      </w:r>
      <w:proofErr w:type="spellStart"/>
      <w:r w:rsidRPr="007A746E">
        <w:rPr>
          <w:i/>
        </w:rPr>
        <w:t>Routinely</w:t>
      </w:r>
      <w:proofErr w:type="spellEnd"/>
      <w:r w:rsidRPr="007A746E">
        <w:rPr>
          <w:i/>
        </w:rPr>
        <w:t xml:space="preserve"> record the </w:t>
      </w:r>
      <w:proofErr w:type="spellStart"/>
      <w:r w:rsidRPr="007A746E">
        <w:rPr>
          <w:i/>
        </w:rPr>
        <w:t>element</w:t>
      </w:r>
      <w:proofErr w:type="spellEnd"/>
      <w:r w:rsidRPr="007A746E">
        <w:rPr>
          <w:i/>
        </w:rPr>
        <w:t xml:space="preserve">. </w:t>
      </w:r>
      <w:proofErr w:type="spellStart"/>
      <w:r w:rsidRPr="007A746E">
        <w:rPr>
          <w:i/>
        </w:rPr>
        <w:t>Treat</w:t>
      </w:r>
      <w:proofErr w:type="spellEnd"/>
      <w:r w:rsidRPr="007A746E">
        <w:rPr>
          <w:i/>
        </w:rPr>
        <w:t xml:space="preserve"> a </w:t>
      </w:r>
      <w:proofErr w:type="spellStart"/>
      <w:r w:rsidRPr="007A746E">
        <w:rPr>
          <w:i/>
        </w:rPr>
        <w:t>trade</w:t>
      </w:r>
      <w:proofErr w:type="spellEnd"/>
      <w:r w:rsidRPr="007A746E">
        <w:rPr>
          <w:i/>
        </w:rPr>
        <w:t xml:space="preserve"> </w:t>
      </w:r>
      <w:proofErr w:type="spellStart"/>
      <w:r w:rsidRPr="007A746E">
        <w:rPr>
          <w:i/>
        </w:rPr>
        <w:t>name</w:t>
      </w:r>
      <w:proofErr w:type="spellEnd"/>
      <w:r w:rsidRPr="007A746E">
        <w:rPr>
          <w:i/>
        </w:rPr>
        <w:t xml:space="preserve"> or brand </w:t>
      </w:r>
      <w:proofErr w:type="spellStart"/>
      <w:r w:rsidRPr="007A746E">
        <w:rPr>
          <w:i/>
        </w:rPr>
        <w:t>name</w:t>
      </w:r>
      <w:proofErr w:type="spellEnd"/>
      <w:r w:rsidRPr="007A746E">
        <w:rPr>
          <w:i/>
        </w:rPr>
        <w:t xml:space="preserve"> </w:t>
      </w:r>
      <w:proofErr w:type="spellStart"/>
      <w:r w:rsidRPr="007A746E">
        <w:rPr>
          <w:i/>
        </w:rPr>
        <w:t>used</w:t>
      </w:r>
      <w:proofErr w:type="spellEnd"/>
      <w:r w:rsidRPr="007A746E">
        <w:rPr>
          <w:i/>
        </w:rPr>
        <w:t xml:space="preserve"> by a </w:t>
      </w:r>
      <w:proofErr w:type="spellStart"/>
      <w:r w:rsidRPr="007A746E">
        <w:rPr>
          <w:i/>
        </w:rPr>
        <w:t>publishing</w:t>
      </w:r>
      <w:proofErr w:type="spellEnd"/>
      <w:r w:rsidRPr="007A746E">
        <w:rPr>
          <w:i/>
        </w:rPr>
        <w:t xml:space="preserve"> </w:t>
      </w:r>
      <w:proofErr w:type="spellStart"/>
      <w:r w:rsidRPr="007A746E">
        <w:rPr>
          <w:i/>
        </w:rPr>
        <w:t>company</w:t>
      </w:r>
      <w:proofErr w:type="spellEnd"/>
      <w:r w:rsidRPr="007A746E">
        <w:rPr>
          <w:i/>
        </w:rPr>
        <w:t xml:space="preserve"> (</w:t>
      </w:r>
      <w:proofErr w:type="spellStart"/>
      <w:r w:rsidRPr="007A746E">
        <w:rPr>
          <w:i/>
        </w:rPr>
        <w:t>i.E.</w:t>
      </w:r>
      <w:proofErr w:type="spellEnd"/>
      <w:r w:rsidRPr="007A746E">
        <w:rPr>
          <w:i/>
        </w:rPr>
        <w:t xml:space="preserve">, a “label” in the case of audio </w:t>
      </w:r>
      <w:proofErr w:type="spellStart"/>
      <w:r w:rsidRPr="007A746E">
        <w:rPr>
          <w:i/>
        </w:rPr>
        <w:t>recordings</w:t>
      </w:r>
      <w:proofErr w:type="spellEnd"/>
      <w:r w:rsidRPr="007A746E">
        <w:rPr>
          <w:i/>
        </w:rPr>
        <w:t xml:space="preserve">) as a </w:t>
      </w:r>
      <w:proofErr w:type="spellStart"/>
      <w:r w:rsidRPr="007A746E">
        <w:rPr>
          <w:i/>
        </w:rPr>
        <w:t>name</w:t>
      </w:r>
      <w:proofErr w:type="spellEnd"/>
      <w:r w:rsidRPr="007A746E">
        <w:rPr>
          <w:i/>
        </w:rPr>
        <w:t xml:space="preserve"> of </w:t>
      </w:r>
      <w:proofErr w:type="spellStart"/>
      <w:r w:rsidRPr="007A746E">
        <w:rPr>
          <w:i/>
        </w:rPr>
        <w:t>publisher</w:t>
      </w:r>
      <w:proofErr w:type="spellEnd"/>
      <w:r w:rsidRPr="007A746E">
        <w:t>.</w:t>
      </w:r>
      <w:r w:rsidR="007A746E">
        <w:t>’’</w:t>
      </w:r>
      <w:r w:rsidR="007A746E">
        <w:rPr>
          <w:rStyle w:val="Appelnotedebasdep"/>
        </w:rPr>
        <w:footnoteReference w:id="27"/>
      </w:r>
    </w:p>
    <w:p w:rsidR="00C73D98" w:rsidRPr="007A746E" w:rsidRDefault="007A746E">
      <w:pPr>
        <w:spacing w:before="240" w:after="240"/>
        <w:ind w:left="600" w:right="600"/>
        <w:jc w:val="both"/>
      </w:pPr>
      <w:r>
        <w:rPr>
          <w:i/>
        </w:rPr>
        <w:t>‘’</w:t>
      </w:r>
      <w:r w:rsidR="0057228F" w:rsidRPr="007A746E">
        <w:rPr>
          <w:i/>
        </w:rPr>
        <w:t>Apply the option for issue, matri</w:t>
      </w:r>
      <w:r>
        <w:rPr>
          <w:i/>
        </w:rPr>
        <w:t>x</w:t>
      </w:r>
      <w:r w:rsidR="0057228F" w:rsidRPr="007A746E">
        <w:rPr>
          <w:i/>
        </w:rPr>
        <w:t xml:space="preserve">, plate, </w:t>
      </w:r>
      <w:proofErr w:type="spellStart"/>
      <w:r w:rsidR="0057228F" w:rsidRPr="007A746E">
        <w:rPr>
          <w:i/>
        </w:rPr>
        <w:t>publisher</w:t>
      </w:r>
      <w:proofErr w:type="spellEnd"/>
      <w:r w:rsidR="0057228F" w:rsidRPr="007A746E">
        <w:rPr>
          <w:i/>
        </w:rPr>
        <w:t xml:space="preserve">, </w:t>
      </w:r>
      <w:proofErr w:type="spellStart"/>
      <w:r w:rsidR="0057228F" w:rsidRPr="007A746E">
        <w:rPr>
          <w:i/>
        </w:rPr>
        <w:t>video</w:t>
      </w:r>
      <w:proofErr w:type="spellEnd"/>
      <w:r w:rsidR="0057228F" w:rsidRPr="007A746E">
        <w:rPr>
          <w:i/>
        </w:rPr>
        <w:t xml:space="preserve"> </w:t>
      </w:r>
      <w:proofErr w:type="spellStart"/>
      <w:r w:rsidR="0057228F" w:rsidRPr="007A746E">
        <w:rPr>
          <w:i/>
        </w:rPr>
        <w:t>recording</w:t>
      </w:r>
      <w:proofErr w:type="spellEnd"/>
      <w:r w:rsidR="0057228F" w:rsidRPr="007A746E">
        <w:rPr>
          <w:i/>
        </w:rPr>
        <w:t xml:space="preserve">, and </w:t>
      </w:r>
      <w:proofErr w:type="spellStart"/>
      <w:r w:rsidR="0057228F" w:rsidRPr="007A746E">
        <w:rPr>
          <w:i/>
        </w:rPr>
        <w:t>distributor</w:t>
      </w:r>
      <w:proofErr w:type="spellEnd"/>
      <w:r w:rsidR="0057228F" w:rsidRPr="007A746E">
        <w:rPr>
          <w:i/>
        </w:rPr>
        <w:t xml:space="preserve"> </w:t>
      </w:r>
      <w:proofErr w:type="spellStart"/>
      <w:r w:rsidR="0057228F" w:rsidRPr="007A746E">
        <w:rPr>
          <w:i/>
        </w:rPr>
        <w:t>numbers</w:t>
      </w:r>
      <w:proofErr w:type="spellEnd"/>
      <w:r w:rsidR="0057228F" w:rsidRPr="007A746E">
        <w:rPr>
          <w:i/>
        </w:rPr>
        <w:t xml:space="preserve">. Record the </w:t>
      </w:r>
      <w:proofErr w:type="spellStart"/>
      <w:r w:rsidR="0057228F" w:rsidRPr="007A746E">
        <w:rPr>
          <w:i/>
        </w:rPr>
        <w:t>name</w:t>
      </w:r>
      <w:proofErr w:type="spellEnd"/>
      <w:r w:rsidR="0057228F" w:rsidRPr="007A746E">
        <w:rPr>
          <w:i/>
        </w:rPr>
        <w:t xml:space="preserve"> of the </w:t>
      </w:r>
      <w:proofErr w:type="spellStart"/>
      <w:r w:rsidR="0057228F" w:rsidRPr="007A746E">
        <w:rPr>
          <w:i/>
        </w:rPr>
        <w:t>publisher</w:t>
      </w:r>
      <w:proofErr w:type="spellEnd"/>
      <w:r w:rsidR="0057228F" w:rsidRPr="007A746E">
        <w:rPr>
          <w:i/>
        </w:rPr>
        <w:t xml:space="preserve"> or </w:t>
      </w:r>
      <w:proofErr w:type="spellStart"/>
      <w:r w:rsidR="0057228F" w:rsidRPr="007A746E">
        <w:rPr>
          <w:i/>
        </w:rPr>
        <w:t>distributor</w:t>
      </w:r>
      <w:proofErr w:type="spellEnd"/>
      <w:r w:rsidR="0057228F" w:rsidRPr="007A746E">
        <w:rPr>
          <w:i/>
        </w:rPr>
        <w:t xml:space="preserve"> (or a </w:t>
      </w:r>
      <w:proofErr w:type="spellStart"/>
      <w:r w:rsidR="0057228F" w:rsidRPr="007A746E">
        <w:rPr>
          <w:i/>
        </w:rPr>
        <w:t>trade</w:t>
      </w:r>
      <w:proofErr w:type="spellEnd"/>
      <w:r w:rsidR="0057228F" w:rsidRPr="007A746E">
        <w:rPr>
          <w:i/>
        </w:rPr>
        <w:t xml:space="preserve"> </w:t>
      </w:r>
      <w:proofErr w:type="spellStart"/>
      <w:r w:rsidR="0057228F" w:rsidRPr="007A746E">
        <w:rPr>
          <w:i/>
        </w:rPr>
        <w:t>name</w:t>
      </w:r>
      <w:proofErr w:type="spellEnd"/>
      <w:r w:rsidR="0057228F" w:rsidRPr="007A746E">
        <w:rPr>
          <w:i/>
        </w:rPr>
        <w:t xml:space="preserve">, brand </w:t>
      </w:r>
      <w:proofErr w:type="spellStart"/>
      <w:r w:rsidR="0057228F" w:rsidRPr="007A746E">
        <w:rPr>
          <w:i/>
        </w:rPr>
        <w:t>name</w:t>
      </w:r>
      <w:proofErr w:type="spellEnd"/>
      <w:r w:rsidR="0057228F" w:rsidRPr="007A746E">
        <w:rPr>
          <w:i/>
        </w:rPr>
        <w:t xml:space="preserve">, or label </w:t>
      </w:r>
      <w:proofErr w:type="spellStart"/>
      <w:r w:rsidR="0057228F" w:rsidRPr="007A746E">
        <w:rPr>
          <w:i/>
        </w:rPr>
        <w:t>name</w:t>
      </w:r>
      <w:proofErr w:type="spellEnd"/>
      <w:r w:rsidR="0057228F" w:rsidRPr="007A746E">
        <w:rPr>
          <w:i/>
        </w:rPr>
        <w:t xml:space="preserve"> </w:t>
      </w:r>
      <w:proofErr w:type="spellStart"/>
      <w:r w:rsidR="0057228F" w:rsidRPr="007A746E">
        <w:rPr>
          <w:i/>
        </w:rPr>
        <w:t>used</w:t>
      </w:r>
      <w:proofErr w:type="spellEnd"/>
      <w:r w:rsidR="0057228F" w:rsidRPr="007A746E">
        <w:rPr>
          <w:i/>
        </w:rPr>
        <w:t xml:space="preserve"> by the </w:t>
      </w:r>
      <w:proofErr w:type="spellStart"/>
      <w:r w:rsidR="0057228F" w:rsidRPr="007A746E">
        <w:rPr>
          <w:i/>
        </w:rPr>
        <w:t>publishing</w:t>
      </w:r>
      <w:proofErr w:type="spellEnd"/>
      <w:r w:rsidR="0057228F" w:rsidRPr="007A746E">
        <w:rPr>
          <w:i/>
        </w:rPr>
        <w:t xml:space="preserve"> </w:t>
      </w:r>
      <w:proofErr w:type="spellStart"/>
      <w:r w:rsidR="0057228F" w:rsidRPr="007A746E">
        <w:rPr>
          <w:i/>
        </w:rPr>
        <w:t>company</w:t>
      </w:r>
      <w:proofErr w:type="spellEnd"/>
      <w:r w:rsidR="0057228F" w:rsidRPr="007A746E">
        <w:rPr>
          <w:i/>
        </w:rPr>
        <w:t xml:space="preserve">) in the </w:t>
      </w:r>
      <w:proofErr w:type="spellStart"/>
      <w:r w:rsidR="0057228F" w:rsidRPr="007A746E">
        <w:rPr>
          <w:i/>
        </w:rPr>
        <w:t>same</w:t>
      </w:r>
      <w:proofErr w:type="spellEnd"/>
      <w:r w:rsidR="0057228F" w:rsidRPr="007A746E">
        <w:rPr>
          <w:i/>
        </w:rPr>
        <w:t xml:space="preserve"> </w:t>
      </w:r>
      <w:proofErr w:type="spellStart"/>
      <w:r w:rsidR="0057228F" w:rsidRPr="007A746E">
        <w:rPr>
          <w:i/>
        </w:rPr>
        <w:t>form</w:t>
      </w:r>
      <w:proofErr w:type="spellEnd"/>
      <w:r w:rsidR="0057228F" w:rsidRPr="007A746E">
        <w:rPr>
          <w:i/>
        </w:rPr>
        <w:t xml:space="preserve"> as a </w:t>
      </w:r>
      <w:proofErr w:type="spellStart"/>
      <w:r w:rsidR="0057228F" w:rsidRPr="007A746E">
        <w:rPr>
          <w:i/>
        </w:rPr>
        <w:t>transcribed</w:t>
      </w:r>
      <w:proofErr w:type="spellEnd"/>
      <w:r w:rsidR="0057228F" w:rsidRPr="007A746E">
        <w:rPr>
          <w:i/>
        </w:rPr>
        <w:t xml:space="preserve"> in </w:t>
      </w:r>
      <w:proofErr w:type="gramStart"/>
      <w:r w:rsidR="0057228F" w:rsidRPr="007A746E">
        <w:rPr>
          <w:i/>
        </w:rPr>
        <w:t>Manifestation:</w:t>
      </w:r>
      <w:proofErr w:type="gramEnd"/>
      <w:r w:rsidR="0057228F" w:rsidRPr="007A746E">
        <w:rPr>
          <w:i/>
        </w:rPr>
        <w:t xml:space="preserve"> </w:t>
      </w:r>
      <w:proofErr w:type="spellStart"/>
      <w:r w:rsidR="0057228F" w:rsidRPr="007A746E">
        <w:rPr>
          <w:i/>
        </w:rPr>
        <w:t>name</w:t>
      </w:r>
      <w:proofErr w:type="spellEnd"/>
      <w:r w:rsidR="0057228F" w:rsidRPr="007A746E">
        <w:rPr>
          <w:i/>
        </w:rPr>
        <w:t xml:space="preserve"> of </w:t>
      </w:r>
      <w:proofErr w:type="spellStart"/>
      <w:r w:rsidR="0057228F" w:rsidRPr="007A746E">
        <w:rPr>
          <w:i/>
        </w:rPr>
        <w:t>publisher</w:t>
      </w:r>
      <w:proofErr w:type="spellEnd"/>
      <w:r w:rsidR="0057228F" w:rsidRPr="007A746E">
        <w:rPr>
          <w:i/>
        </w:rPr>
        <w:t xml:space="preserve"> or Manifestation: </w:t>
      </w:r>
      <w:proofErr w:type="spellStart"/>
      <w:r w:rsidR="0057228F" w:rsidRPr="007A746E">
        <w:rPr>
          <w:i/>
        </w:rPr>
        <w:t>name</w:t>
      </w:r>
      <w:proofErr w:type="spellEnd"/>
      <w:r w:rsidR="0057228F" w:rsidRPr="007A746E">
        <w:rPr>
          <w:i/>
        </w:rPr>
        <w:t xml:space="preserve"> of </w:t>
      </w:r>
      <w:proofErr w:type="spellStart"/>
      <w:r w:rsidR="0057228F" w:rsidRPr="007A746E">
        <w:rPr>
          <w:i/>
        </w:rPr>
        <w:t>distributor</w:t>
      </w:r>
      <w:proofErr w:type="spellEnd"/>
      <w:r w:rsidR="0057228F" w:rsidRPr="007A746E">
        <w:rPr>
          <w:i/>
        </w:rPr>
        <w:t>.</w:t>
      </w:r>
      <w:r w:rsidR="0057228F" w:rsidRPr="007A746E">
        <w:t>”</w:t>
      </w:r>
      <w:r w:rsidRPr="007A746E">
        <w:rPr>
          <w:rStyle w:val="Appelnotedebasdep"/>
        </w:rPr>
        <w:footnoteReference w:id="28"/>
      </w:r>
    </w:p>
    <w:p w:rsidR="007A746E" w:rsidRDefault="0057228F" w:rsidP="007A746E">
      <w:pPr>
        <w:spacing w:before="240" w:after="240"/>
        <w:jc w:val="both"/>
      </w:pPr>
      <w:r>
        <w:t xml:space="preserve">D’après la définition de l’abes, il faut rapprocher la marque commerciale de la notion de </w:t>
      </w:r>
      <w:proofErr w:type="spellStart"/>
      <w:r>
        <w:t>publisher</w:t>
      </w:r>
      <w:proofErr w:type="spellEnd"/>
      <w:r>
        <w:t xml:space="preserve"> :</w:t>
      </w:r>
    </w:p>
    <w:p w:rsidR="00C73D98" w:rsidRPr="007A746E" w:rsidRDefault="007A746E" w:rsidP="007A746E">
      <w:pPr>
        <w:spacing w:before="240" w:after="240"/>
        <w:jc w:val="both"/>
      </w:pPr>
      <w:r>
        <w:rPr>
          <w:i/>
        </w:rPr>
        <w:tab/>
      </w:r>
      <w:r w:rsidR="0057228F" w:rsidRPr="007A746E">
        <w:rPr>
          <w:i/>
        </w:rPr>
        <w:t>“Le champ 716 est à rapprocher du 071$b. Comme lui, il contient le nom de la marque commerciale sous laquelle est édité le phonogramme ou le vidéogramme.”</w:t>
      </w:r>
      <w:r>
        <w:rPr>
          <w:rStyle w:val="Appelnotedebasdep"/>
          <w:i/>
        </w:rPr>
        <w:footnoteReference w:id="29"/>
      </w:r>
    </w:p>
    <w:p w:rsidR="00C73D98" w:rsidRDefault="0057228F">
      <w:pPr>
        <w:spacing w:before="240" w:after="240"/>
        <w:jc w:val="both"/>
      </w:pPr>
      <w:r>
        <w:lastRenderedPageBreak/>
        <w:t>Et aussi selon la définition du manuel UNIMARC disponible sur le site de la Transition bibliographique :</w:t>
      </w:r>
    </w:p>
    <w:p w:rsidR="00C73D98" w:rsidRPr="007A746E" w:rsidRDefault="0057228F">
      <w:pPr>
        <w:spacing w:before="240" w:after="240"/>
        <w:ind w:left="600" w:right="600"/>
        <w:jc w:val="both"/>
        <w:rPr>
          <w:b/>
          <w:color w:val="000000"/>
          <w:sz w:val="26"/>
          <w:szCs w:val="26"/>
        </w:rPr>
      </w:pPr>
      <w:r w:rsidRPr="007A746E">
        <w:rPr>
          <w:i/>
        </w:rPr>
        <w:t>“Cette zone contient le nom d’une marque utilisée pour la réalisation d’un produit, sous la forme d’un point d’accès.”</w:t>
      </w:r>
      <w:r w:rsidR="007A746E">
        <w:rPr>
          <w:rStyle w:val="Appelnotedebasdep"/>
          <w:i/>
        </w:rPr>
        <w:footnoteReference w:id="30"/>
      </w:r>
    </w:p>
    <w:p w:rsidR="00C73D98" w:rsidRDefault="0057228F">
      <w:pPr>
        <w:spacing w:before="240" w:after="240"/>
        <w:ind w:firstLine="720"/>
        <w:jc w:val="both"/>
      </w:pPr>
      <w:r>
        <w:t xml:space="preserve">En conclusion on mappera cette zone avec la propriété </w:t>
      </w:r>
      <w:proofErr w:type="gramStart"/>
      <w:r>
        <w:t>rdam:P</w:t>
      </w:r>
      <w:proofErr w:type="gramEnd"/>
      <w:r>
        <w:t xml:space="preserve">30420 “has </w:t>
      </w:r>
      <w:proofErr w:type="spellStart"/>
      <w:r>
        <w:t>publisher</w:t>
      </w:r>
      <w:proofErr w:type="spellEnd"/>
      <w:r>
        <w:t xml:space="preserve"> </w:t>
      </w:r>
      <w:proofErr w:type="spellStart"/>
      <w:r>
        <w:t>corporate</w:t>
      </w:r>
      <w:proofErr w:type="spellEnd"/>
      <w:r>
        <w:t xml:space="preserve"> body”.</w:t>
      </w:r>
    </w:p>
    <w:p w:rsidR="00C73D98" w:rsidRDefault="0057228F">
      <w:pPr>
        <w:pStyle w:val="Titre2"/>
        <w:keepNext w:val="0"/>
        <w:keepLines w:val="0"/>
        <w:spacing w:before="480"/>
        <w:jc w:val="both"/>
      </w:pPr>
      <w:bookmarkStart w:id="51" w:name="_Toc187313775"/>
      <w:r>
        <w:t>3 niveaux d’alignement possibles</w:t>
      </w:r>
      <w:bookmarkEnd w:id="51"/>
    </w:p>
    <w:p w:rsidR="00C73D98" w:rsidRDefault="0057228F">
      <w:pPr>
        <w:spacing w:before="240"/>
        <w:ind w:firstLine="720"/>
        <w:jc w:val="both"/>
      </w:pPr>
      <w:r>
        <w:t xml:space="preserve">Ce travail de mapping nous a permis de constater trois niveaux d’alignement possibles entre les codes fonction </w:t>
      </w:r>
      <w:proofErr w:type="spellStart"/>
      <w:r>
        <w:t>Unimarc</w:t>
      </w:r>
      <w:proofErr w:type="spellEnd"/>
      <w:r>
        <w:t xml:space="preserve"> et les propriétés RDA. Certains codes fonction trouvent une correspondance directe avec une propriété RDA. Ainsi, 030 arrangeur équivaut à </w:t>
      </w:r>
      <w:proofErr w:type="gramStart"/>
      <w:r>
        <w:t>rdaeo:P</w:t>
      </w:r>
      <w:proofErr w:type="gramEnd"/>
      <w:r>
        <w:t xml:space="preserve">20365 “has arranger </w:t>
      </w:r>
      <w:proofErr w:type="spellStart"/>
      <w:r>
        <w:t>person</w:t>
      </w:r>
      <w:proofErr w:type="spellEnd"/>
      <w:r>
        <w:t xml:space="preserve"> of music” (mais aussi, comme précisé en amont à rdaeo:P20483 “has arranger </w:t>
      </w:r>
      <w:proofErr w:type="spellStart"/>
      <w:r>
        <w:t>corporate</w:t>
      </w:r>
      <w:proofErr w:type="spellEnd"/>
      <w:r>
        <w:t xml:space="preserve"> body of music”, rdaeo:P20542 “has arranger </w:t>
      </w:r>
      <w:proofErr w:type="spellStart"/>
      <w:r>
        <w:t>family</w:t>
      </w:r>
      <w:proofErr w:type="spellEnd"/>
      <w:r>
        <w:t xml:space="preserve"> of music”).</w:t>
      </w:r>
    </w:p>
    <w:p w:rsidR="00C73D98" w:rsidRDefault="0057228F">
      <w:pPr>
        <w:spacing w:before="240"/>
        <w:ind w:firstLine="720"/>
        <w:jc w:val="both"/>
      </w:pPr>
      <w:r>
        <w:t xml:space="preserve">Dans certains cas, le code fonction est plus délicat à aligner car, si une propriété proche peut être trouvée, elle ne lui correspond pas exactement. Dans ce cas, le choix d’adopter cette propriété générique mais de l’accompagner d’une note a été fait.  Ainsi 062 auteur présumé devient has </w:t>
      </w:r>
      <w:proofErr w:type="spellStart"/>
      <w:r>
        <w:t>author</w:t>
      </w:r>
      <w:proofErr w:type="spellEnd"/>
      <w:r>
        <w:t xml:space="preserve"> </w:t>
      </w:r>
      <w:proofErr w:type="spellStart"/>
      <w:r>
        <w:t>person</w:t>
      </w:r>
      <w:proofErr w:type="spellEnd"/>
      <w:r>
        <w:t xml:space="preserve"> </w:t>
      </w:r>
      <w:proofErr w:type="gramStart"/>
      <w:r>
        <w:t>rdawo:P</w:t>
      </w:r>
      <w:proofErr w:type="gramEnd"/>
      <w:r>
        <w:t xml:space="preserve">10436, et une note est ajoutée (ici, sur l’œuvre) grâce à une propriété « has note on » (has note on </w:t>
      </w:r>
      <w:proofErr w:type="spellStart"/>
      <w:r>
        <w:t>work</w:t>
      </w:r>
      <w:proofErr w:type="spellEnd"/>
      <w:r>
        <w:t>) : le libellé du code fonction est ajouté pour conserver le maximum d’information sur la nature du lien entre auteur et ressource.</w:t>
      </w:r>
    </w:p>
    <w:p w:rsidR="00C73D98" w:rsidRDefault="0057228F">
      <w:pPr>
        <w:spacing w:before="240"/>
        <w:ind w:firstLine="720"/>
        <w:jc w:val="both"/>
      </w:pPr>
      <w:r>
        <w:t xml:space="preserve">Dans les cas d’alignement les plus complexes, aucune propriété agent ne permet d’exprimer la nature de relation indiquée par le code fonction. La relation entre l’auteur et l’œuvre s’exprime autrement et la solution passe donc par la conception et/ou la matérialisation de motifs bibliographiques. C’est le cas des codes fonction 233 “compositeur” de l'œuvre adaptée et 236 “compositeur de l'œuvre principale”. Leur alignement correspond à la création d’un motif d’œuvre adaptée (qui aura donc un auteur) et implique donc de créer une autre œuvre/un autre </w:t>
      </w:r>
      <w:proofErr w:type="spellStart"/>
      <w:r>
        <w:t>work</w:t>
      </w:r>
      <w:proofErr w:type="spellEnd"/>
      <w:r>
        <w:t xml:space="preserve">, puis de relier ces auteurs/agent à l’œuvre/au </w:t>
      </w:r>
      <w:proofErr w:type="spellStart"/>
      <w:r>
        <w:t>work</w:t>
      </w:r>
      <w:proofErr w:type="spellEnd"/>
      <w:r>
        <w:t xml:space="preserve"> via une propriété du type </w:t>
      </w:r>
      <w:proofErr w:type="gramStart"/>
      <w:r>
        <w:t>rdaw:P</w:t>
      </w:r>
      <w:proofErr w:type="gramEnd"/>
      <w:r>
        <w:t>10142 “</w:t>
      </w:r>
      <w:proofErr w:type="spellStart"/>
      <w:r>
        <w:t>is</w:t>
      </w:r>
      <w:proofErr w:type="spellEnd"/>
      <w:r>
        <w:t xml:space="preserve"> adaptation of </w:t>
      </w:r>
      <w:proofErr w:type="spellStart"/>
      <w:r>
        <w:t>work</w:t>
      </w:r>
      <w:proofErr w:type="spellEnd"/>
      <w:r>
        <w:t>” et une propriété “has composer agent” (aussi utilisée pour le mapping du code fonction 230 Compositeur auquel elle correspond exactement).</w:t>
      </w:r>
    </w:p>
    <w:p w:rsidR="00C73D98" w:rsidRPr="007A746E" w:rsidRDefault="0057228F" w:rsidP="007A746E">
      <w:pPr>
        <w:spacing w:before="240"/>
        <w:ind w:firstLine="720"/>
        <w:jc w:val="both"/>
        <w:rPr>
          <w:highlight w:val="yellow"/>
        </w:rPr>
      </w:pPr>
      <w:r>
        <w:t>Pour plusieurs cas d’alignements complexes, nous avons été amenés à représenter le motif bibliographique sous forme de schéma. En effet, si un compte-rendu critique peut être compris comme une œuvre ou expression faisant partie d'un agrégat, le code fonction 675 “auteur du compte-rendu critique” correspond en fait en RDA à une relation d’œuvre à œuvre (à laquelle sont bien sûr associées des relations agents/œuvre) et s’exprime de la manière suivante :</w:t>
      </w:r>
      <w:bookmarkStart w:id="52" w:name="_xwf30iyohbpk" w:colFirst="0" w:colLast="0"/>
      <w:bookmarkEnd w:id="52"/>
      <w:r>
        <w:br w:type="page"/>
      </w:r>
    </w:p>
    <w:p w:rsidR="00755275" w:rsidRDefault="00AB5DE5" w:rsidP="00755275">
      <w:pPr>
        <w:pStyle w:val="Sourcesimage"/>
        <w:spacing w:after="240" w:line="240" w:lineRule="auto"/>
      </w:pPr>
      <w:bookmarkStart w:id="53" w:name="_klu5z816gwe5" w:colFirst="0" w:colLast="0"/>
      <w:bookmarkStart w:id="54" w:name="_Toc187313776"/>
      <w:bookmarkEnd w:id="53"/>
      <w:r>
        <w:rPr>
          <w:noProof/>
        </w:rPr>
        <w:lastRenderedPageBreak/>
        <w:drawing>
          <wp:anchor distT="114300" distB="114300" distL="114300" distR="114300" simplePos="0" relativeHeight="251658240" behindDoc="0" locked="0" layoutInCell="1" hidden="0" allowOverlap="1">
            <wp:simplePos x="0" y="0"/>
            <wp:positionH relativeFrom="margin">
              <wp:align>center</wp:align>
            </wp:positionH>
            <wp:positionV relativeFrom="paragraph">
              <wp:posOffset>443</wp:posOffset>
            </wp:positionV>
            <wp:extent cx="4926496" cy="2774223"/>
            <wp:effectExtent l="0" t="0" r="7620" b="7620"/>
            <wp:wrapTopAndBottom distT="114300" distB="1143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4926496" cy="2774223"/>
                    </a:xfrm>
                    <a:prstGeom prst="rect">
                      <a:avLst/>
                    </a:prstGeom>
                    <a:ln/>
                  </pic:spPr>
                </pic:pic>
              </a:graphicData>
            </a:graphic>
          </wp:anchor>
        </w:drawing>
      </w:r>
      <w:r w:rsidR="00755275" w:rsidRPr="00755275">
        <w:t xml:space="preserve"> </w:t>
      </w:r>
      <w:r w:rsidR="00755275">
        <w:t>Figure 8 : Schémas de modélisation</w:t>
      </w:r>
      <w:r w:rsidR="00950E2C">
        <w:t xml:space="preserve"> d’auteur du compte-rendu critique</w:t>
      </w:r>
      <w:r w:rsidR="00755275">
        <w:t xml:space="preserve"> (source : </w:t>
      </w:r>
      <w:proofErr w:type="spellStart"/>
      <w:r w:rsidR="00755275">
        <w:t>Bastien,</w:t>
      </w:r>
      <w:proofErr w:type="spellEnd"/>
      <w:r w:rsidR="00755275">
        <w:t xml:space="preserve"> Marie – Projet LRM-Factory)</w:t>
      </w:r>
    </w:p>
    <w:p w:rsidR="00AB5DE5" w:rsidRDefault="00AB5DE5" w:rsidP="00AB5DE5">
      <w:pPr>
        <w:pStyle w:val="Sourcesimage"/>
        <w:spacing w:after="240" w:line="240" w:lineRule="auto"/>
      </w:pPr>
    </w:p>
    <w:bookmarkEnd w:id="54"/>
    <w:p w:rsidR="00C73D98" w:rsidRDefault="0057228F" w:rsidP="00AB5DE5">
      <w:pPr>
        <w:pStyle w:val="Sourcesimage"/>
      </w:pPr>
      <w:r>
        <w:br w:type="page"/>
      </w:r>
    </w:p>
    <w:p w:rsidR="00C73D98" w:rsidRDefault="0057228F">
      <w:pPr>
        <w:pStyle w:val="Titre1"/>
      </w:pPr>
      <w:bookmarkStart w:id="55" w:name="_Toc187313777"/>
      <w:r>
        <w:lastRenderedPageBreak/>
        <w:t xml:space="preserve">Liste des champs </w:t>
      </w:r>
      <w:proofErr w:type="spellStart"/>
      <w:r>
        <w:t>Ignored</w:t>
      </w:r>
      <w:bookmarkEnd w:id="55"/>
      <w:proofErr w:type="spellEnd"/>
    </w:p>
    <w:p w:rsidR="00C73D98" w:rsidRDefault="0057228F">
      <w:pPr>
        <w:numPr>
          <w:ilvl w:val="0"/>
          <w:numId w:val="8"/>
        </w:numPr>
      </w:pPr>
      <w:r>
        <w:t>002</w:t>
      </w:r>
    </w:p>
    <w:p w:rsidR="00C73D98" w:rsidRDefault="0057228F">
      <w:pPr>
        <w:numPr>
          <w:ilvl w:val="0"/>
          <w:numId w:val="8"/>
        </w:numPr>
      </w:pPr>
      <w:r>
        <w:t>004</w:t>
      </w:r>
    </w:p>
    <w:p w:rsidR="00C73D98" w:rsidRDefault="0057228F">
      <w:pPr>
        <w:numPr>
          <w:ilvl w:val="0"/>
          <w:numId w:val="8"/>
        </w:numPr>
      </w:pPr>
      <w:r>
        <w:t>006</w:t>
      </w:r>
    </w:p>
    <w:p w:rsidR="00C73D98" w:rsidRDefault="0057228F">
      <w:pPr>
        <w:numPr>
          <w:ilvl w:val="0"/>
          <w:numId w:val="8"/>
        </w:numPr>
      </w:pPr>
      <w:r>
        <w:t>007</w:t>
      </w:r>
    </w:p>
    <w:p w:rsidR="00C73D98" w:rsidRDefault="0057228F">
      <w:pPr>
        <w:numPr>
          <w:ilvl w:val="0"/>
          <w:numId w:val="8"/>
        </w:numPr>
      </w:pPr>
      <w:r>
        <w:t>008</w:t>
      </w:r>
    </w:p>
    <w:p w:rsidR="00C73D98" w:rsidRDefault="0057228F">
      <w:pPr>
        <w:numPr>
          <w:ilvl w:val="0"/>
          <w:numId w:val="8"/>
        </w:numPr>
      </w:pPr>
      <w:r>
        <w:t>023</w:t>
      </w:r>
    </w:p>
    <w:p w:rsidR="00C73D98" w:rsidRDefault="0057228F">
      <w:pPr>
        <w:numPr>
          <w:ilvl w:val="0"/>
          <w:numId w:val="8"/>
        </w:numPr>
      </w:pPr>
      <w:r>
        <w:t>035$2</w:t>
      </w:r>
    </w:p>
    <w:p w:rsidR="00C73D98" w:rsidRDefault="00C73D98">
      <w:pPr>
        <w:ind w:left="720"/>
      </w:pPr>
    </w:p>
    <w:p w:rsidR="00C73D98" w:rsidRDefault="0057228F">
      <w:pPr>
        <w:numPr>
          <w:ilvl w:val="0"/>
          <w:numId w:val="8"/>
        </w:numPr>
      </w:pPr>
      <w:r>
        <w:t>106</w:t>
      </w:r>
    </w:p>
    <w:p w:rsidR="00C73D98" w:rsidRDefault="0057228F">
      <w:pPr>
        <w:numPr>
          <w:ilvl w:val="0"/>
          <w:numId w:val="8"/>
        </w:numPr>
      </w:pPr>
      <w:r>
        <w:t>181$6</w:t>
      </w:r>
    </w:p>
    <w:p w:rsidR="00C73D98" w:rsidRDefault="0057228F">
      <w:pPr>
        <w:numPr>
          <w:ilvl w:val="0"/>
          <w:numId w:val="8"/>
        </w:numPr>
      </w:pPr>
      <w:r>
        <w:t>181$2</w:t>
      </w:r>
    </w:p>
    <w:p w:rsidR="00C73D98" w:rsidRDefault="0057228F">
      <w:pPr>
        <w:numPr>
          <w:ilvl w:val="0"/>
          <w:numId w:val="8"/>
        </w:numPr>
      </w:pPr>
      <w:r>
        <w:t>182$6</w:t>
      </w:r>
    </w:p>
    <w:p w:rsidR="00C73D98" w:rsidRDefault="0057228F">
      <w:pPr>
        <w:numPr>
          <w:ilvl w:val="0"/>
          <w:numId w:val="8"/>
        </w:numPr>
      </w:pPr>
      <w:r>
        <w:t>182$2</w:t>
      </w:r>
    </w:p>
    <w:p w:rsidR="00C73D98" w:rsidRDefault="0057228F">
      <w:pPr>
        <w:numPr>
          <w:ilvl w:val="0"/>
          <w:numId w:val="8"/>
        </w:numPr>
      </w:pPr>
      <w:r>
        <w:t>182$a</w:t>
      </w:r>
    </w:p>
    <w:p w:rsidR="00C73D98" w:rsidRDefault="0057228F">
      <w:pPr>
        <w:numPr>
          <w:ilvl w:val="0"/>
          <w:numId w:val="8"/>
        </w:numPr>
      </w:pPr>
      <w:r>
        <w:t>183$6</w:t>
      </w:r>
    </w:p>
    <w:p w:rsidR="00C73D98" w:rsidRDefault="0057228F">
      <w:pPr>
        <w:numPr>
          <w:ilvl w:val="0"/>
          <w:numId w:val="8"/>
        </w:numPr>
      </w:pPr>
      <w:r>
        <w:t>183$2</w:t>
      </w:r>
    </w:p>
    <w:p w:rsidR="00C73D98" w:rsidRDefault="00C73D98">
      <w:pPr>
        <w:ind w:left="720"/>
      </w:pPr>
    </w:p>
    <w:p w:rsidR="00C73D98" w:rsidRDefault="0057228F">
      <w:pPr>
        <w:numPr>
          <w:ilvl w:val="0"/>
          <w:numId w:val="8"/>
        </w:numPr>
      </w:pPr>
      <w:r>
        <w:t>200$b</w:t>
      </w:r>
    </w:p>
    <w:p w:rsidR="00C73D98" w:rsidRDefault="0057228F">
      <w:pPr>
        <w:numPr>
          <w:ilvl w:val="0"/>
          <w:numId w:val="8"/>
        </w:numPr>
      </w:pPr>
      <w:r>
        <w:t>200$f</w:t>
      </w:r>
    </w:p>
    <w:p w:rsidR="00C73D98" w:rsidRDefault="0057228F">
      <w:pPr>
        <w:numPr>
          <w:ilvl w:val="0"/>
          <w:numId w:val="8"/>
        </w:numPr>
      </w:pPr>
      <w:r>
        <w:t>200$g</w:t>
      </w:r>
    </w:p>
    <w:p w:rsidR="00C73D98" w:rsidRDefault="0057228F">
      <w:pPr>
        <w:numPr>
          <w:ilvl w:val="0"/>
          <w:numId w:val="8"/>
        </w:numPr>
      </w:pPr>
      <w:r>
        <w:t>200$6</w:t>
      </w:r>
    </w:p>
    <w:p w:rsidR="00C73D98" w:rsidRDefault="0057228F">
      <w:pPr>
        <w:numPr>
          <w:ilvl w:val="0"/>
          <w:numId w:val="8"/>
        </w:numPr>
      </w:pPr>
      <w:r>
        <w:t>210$6</w:t>
      </w:r>
    </w:p>
    <w:p w:rsidR="00C73D98" w:rsidRDefault="0057228F">
      <w:pPr>
        <w:numPr>
          <w:ilvl w:val="0"/>
          <w:numId w:val="8"/>
        </w:numPr>
      </w:pPr>
      <w:r>
        <w:t>214$6</w:t>
      </w:r>
    </w:p>
    <w:p w:rsidR="00C73D98" w:rsidRDefault="0057228F">
      <w:pPr>
        <w:numPr>
          <w:ilvl w:val="0"/>
          <w:numId w:val="8"/>
        </w:numPr>
      </w:pPr>
      <w:r>
        <w:t>225$a</w:t>
      </w:r>
    </w:p>
    <w:p w:rsidR="00C73D98" w:rsidRDefault="00C73D98">
      <w:pPr>
        <w:ind w:left="720"/>
      </w:pPr>
    </w:p>
    <w:p w:rsidR="00C73D98" w:rsidRDefault="0057228F">
      <w:pPr>
        <w:numPr>
          <w:ilvl w:val="0"/>
          <w:numId w:val="8"/>
        </w:numPr>
      </w:pPr>
      <w:r>
        <w:t>300$2</w:t>
      </w:r>
    </w:p>
    <w:p w:rsidR="00C73D98" w:rsidRDefault="0057228F">
      <w:pPr>
        <w:numPr>
          <w:ilvl w:val="0"/>
          <w:numId w:val="8"/>
        </w:numPr>
      </w:pPr>
      <w:r>
        <w:t>301$2</w:t>
      </w:r>
    </w:p>
    <w:p w:rsidR="00C73D98" w:rsidRDefault="0057228F">
      <w:pPr>
        <w:numPr>
          <w:ilvl w:val="0"/>
          <w:numId w:val="8"/>
        </w:numPr>
      </w:pPr>
      <w:r>
        <w:t>302$2</w:t>
      </w:r>
    </w:p>
    <w:p w:rsidR="00C73D98" w:rsidRDefault="0057228F">
      <w:pPr>
        <w:numPr>
          <w:ilvl w:val="0"/>
          <w:numId w:val="8"/>
        </w:numPr>
      </w:pPr>
      <w:r>
        <w:t>303$2</w:t>
      </w:r>
    </w:p>
    <w:p w:rsidR="00C73D98" w:rsidRDefault="0057228F">
      <w:pPr>
        <w:numPr>
          <w:ilvl w:val="0"/>
          <w:numId w:val="8"/>
        </w:numPr>
      </w:pPr>
      <w:r>
        <w:t>304$2</w:t>
      </w:r>
    </w:p>
    <w:p w:rsidR="00C73D98" w:rsidRDefault="0057228F">
      <w:pPr>
        <w:numPr>
          <w:ilvl w:val="0"/>
          <w:numId w:val="8"/>
        </w:numPr>
      </w:pPr>
      <w:r>
        <w:t>305$2</w:t>
      </w:r>
    </w:p>
    <w:p w:rsidR="00C73D98" w:rsidRDefault="0057228F">
      <w:pPr>
        <w:numPr>
          <w:ilvl w:val="0"/>
          <w:numId w:val="8"/>
        </w:numPr>
      </w:pPr>
      <w:r>
        <w:t>306$2</w:t>
      </w:r>
    </w:p>
    <w:p w:rsidR="00C73D98" w:rsidRDefault="0057228F">
      <w:pPr>
        <w:numPr>
          <w:ilvl w:val="0"/>
          <w:numId w:val="8"/>
        </w:numPr>
      </w:pPr>
      <w:r>
        <w:t>307$2</w:t>
      </w:r>
    </w:p>
    <w:p w:rsidR="00C73D98" w:rsidRDefault="0057228F">
      <w:pPr>
        <w:numPr>
          <w:ilvl w:val="0"/>
          <w:numId w:val="8"/>
        </w:numPr>
      </w:pPr>
      <w:r>
        <w:t>308$2</w:t>
      </w:r>
    </w:p>
    <w:p w:rsidR="00C73D98" w:rsidRDefault="0057228F">
      <w:pPr>
        <w:numPr>
          <w:ilvl w:val="0"/>
          <w:numId w:val="8"/>
        </w:numPr>
      </w:pPr>
      <w:r>
        <w:t>309</w:t>
      </w:r>
    </w:p>
    <w:p w:rsidR="00C73D98" w:rsidRDefault="0057228F">
      <w:pPr>
        <w:numPr>
          <w:ilvl w:val="0"/>
          <w:numId w:val="8"/>
        </w:numPr>
      </w:pPr>
      <w:r>
        <w:t>310$2</w:t>
      </w:r>
    </w:p>
    <w:p w:rsidR="00C73D98" w:rsidRDefault="0057228F">
      <w:pPr>
        <w:numPr>
          <w:ilvl w:val="0"/>
          <w:numId w:val="8"/>
        </w:numPr>
      </w:pPr>
      <w:r>
        <w:t>311$2</w:t>
      </w:r>
    </w:p>
    <w:p w:rsidR="00C73D98" w:rsidRDefault="0057228F">
      <w:pPr>
        <w:numPr>
          <w:ilvl w:val="0"/>
          <w:numId w:val="8"/>
        </w:numPr>
      </w:pPr>
      <w:r>
        <w:t>312$2</w:t>
      </w:r>
    </w:p>
    <w:p w:rsidR="00C73D98" w:rsidRDefault="0057228F">
      <w:pPr>
        <w:numPr>
          <w:ilvl w:val="0"/>
          <w:numId w:val="8"/>
        </w:numPr>
      </w:pPr>
      <w:r>
        <w:t>313$2</w:t>
      </w:r>
    </w:p>
    <w:p w:rsidR="00C73D98" w:rsidRDefault="0057228F">
      <w:pPr>
        <w:numPr>
          <w:ilvl w:val="0"/>
          <w:numId w:val="8"/>
        </w:numPr>
      </w:pPr>
      <w:r>
        <w:t>314$2</w:t>
      </w:r>
    </w:p>
    <w:p w:rsidR="00C73D98" w:rsidRDefault="0057228F">
      <w:pPr>
        <w:numPr>
          <w:ilvl w:val="0"/>
          <w:numId w:val="8"/>
        </w:numPr>
      </w:pPr>
      <w:r>
        <w:t>315$2</w:t>
      </w:r>
    </w:p>
    <w:p w:rsidR="00C73D98" w:rsidRDefault="0057228F">
      <w:pPr>
        <w:numPr>
          <w:ilvl w:val="0"/>
          <w:numId w:val="8"/>
        </w:numPr>
      </w:pPr>
      <w:r>
        <w:t>316$2</w:t>
      </w:r>
    </w:p>
    <w:p w:rsidR="00C73D98" w:rsidRDefault="0057228F">
      <w:pPr>
        <w:numPr>
          <w:ilvl w:val="0"/>
          <w:numId w:val="8"/>
        </w:numPr>
      </w:pPr>
      <w:r>
        <w:t>317$2</w:t>
      </w:r>
    </w:p>
    <w:p w:rsidR="00C73D98" w:rsidRDefault="0057228F">
      <w:pPr>
        <w:numPr>
          <w:ilvl w:val="0"/>
          <w:numId w:val="8"/>
        </w:numPr>
      </w:pPr>
      <w:r>
        <w:t>320$2</w:t>
      </w:r>
    </w:p>
    <w:p w:rsidR="00C73D98" w:rsidRDefault="0057228F">
      <w:pPr>
        <w:numPr>
          <w:ilvl w:val="0"/>
          <w:numId w:val="8"/>
        </w:numPr>
      </w:pPr>
      <w:r>
        <w:t>321$2</w:t>
      </w:r>
    </w:p>
    <w:p w:rsidR="00C73D98" w:rsidRDefault="0057228F">
      <w:pPr>
        <w:numPr>
          <w:ilvl w:val="0"/>
          <w:numId w:val="8"/>
        </w:numPr>
      </w:pPr>
      <w:r>
        <w:lastRenderedPageBreak/>
        <w:t>322$2</w:t>
      </w:r>
    </w:p>
    <w:p w:rsidR="00C73D98" w:rsidRDefault="0057228F">
      <w:pPr>
        <w:numPr>
          <w:ilvl w:val="0"/>
          <w:numId w:val="8"/>
        </w:numPr>
      </w:pPr>
      <w:r>
        <w:t>323$2</w:t>
      </w:r>
    </w:p>
    <w:p w:rsidR="00C73D98" w:rsidRDefault="0057228F">
      <w:pPr>
        <w:numPr>
          <w:ilvl w:val="0"/>
          <w:numId w:val="8"/>
        </w:numPr>
      </w:pPr>
      <w:r>
        <w:t>324$2</w:t>
      </w:r>
    </w:p>
    <w:p w:rsidR="00C73D98" w:rsidRDefault="0057228F">
      <w:pPr>
        <w:numPr>
          <w:ilvl w:val="0"/>
          <w:numId w:val="8"/>
        </w:numPr>
      </w:pPr>
      <w:r>
        <w:t>326$2</w:t>
      </w:r>
    </w:p>
    <w:p w:rsidR="00C73D98" w:rsidRDefault="0057228F">
      <w:pPr>
        <w:numPr>
          <w:ilvl w:val="0"/>
          <w:numId w:val="8"/>
        </w:numPr>
      </w:pPr>
      <w:r>
        <w:t>328$2</w:t>
      </w:r>
    </w:p>
    <w:p w:rsidR="00C73D98" w:rsidRDefault="0057228F">
      <w:pPr>
        <w:numPr>
          <w:ilvl w:val="0"/>
          <w:numId w:val="8"/>
        </w:numPr>
      </w:pPr>
      <w:r>
        <w:t>328$u</w:t>
      </w:r>
    </w:p>
    <w:p w:rsidR="00C73D98" w:rsidRDefault="0057228F">
      <w:pPr>
        <w:numPr>
          <w:ilvl w:val="0"/>
          <w:numId w:val="8"/>
        </w:numPr>
      </w:pPr>
      <w:r>
        <w:t>328$z</w:t>
      </w:r>
    </w:p>
    <w:p w:rsidR="00C73D98" w:rsidRDefault="0057228F">
      <w:pPr>
        <w:numPr>
          <w:ilvl w:val="0"/>
          <w:numId w:val="8"/>
        </w:numPr>
      </w:pPr>
      <w:r>
        <w:t>333$2</w:t>
      </w:r>
    </w:p>
    <w:p w:rsidR="00C73D98" w:rsidRDefault="0057228F">
      <w:pPr>
        <w:numPr>
          <w:ilvl w:val="0"/>
          <w:numId w:val="8"/>
        </w:numPr>
      </w:pPr>
      <w:r>
        <w:t>336$2</w:t>
      </w:r>
    </w:p>
    <w:p w:rsidR="00C73D98" w:rsidRDefault="0057228F">
      <w:pPr>
        <w:numPr>
          <w:ilvl w:val="0"/>
          <w:numId w:val="8"/>
        </w:numPr>
      </w:pPr>
      <w:r>
        <w:t>337$2</w:t>
      </w:r>
    </w:p>
    <w:p w:rsidR="00C73D98" w:rsidRDefault="0057228F">
      <w:pPr>
        <w:numPr>
          <w:ilvl w:val="0"/>
          <w:numId w:val="8"/>
        </w:numPr>
      </w:pPr>
      <w:r>
        <w:t>345$2</w:t>
      </w:r>
    </w:p>
    <w:p w:rsidR="00C73D98" w:rsidRDefault="0057228F">
      <w:pPr>
        <w:numPr>
          <w:ilvl w:val="0"/>
          <w:numId w:val="8"/>
        </w:numPr>
      </w:pPr>
      <w:r>
        <w:t>359$0</w:t>
      </w:r>
    </w:p>
    <w:p w:rsidR="00C73D98" w:rsidRDefault="0057228F">
      <w:pPr>
        <w:numPr>
          <w:ilvl w:val="0"/>
          <w:numId w:val="8"/>
        </w:numPr>
      </w:pPr>
      <w:r>
        <w:t>359$1</w:t>
      </w:r>
    </w:p>
    <w:p w:rsidR="00C73D98" w:rsidRDefault="0057228F">
      <w:pPr>
        <w:numPr>
          <w:ilvl w:val="0"/>
          <w:numId w:val="8"/>
        </w:numPr>
      </w:pPr>
      <w:r>
        <w:t>359$2</w:t>
      </w:r>
    </w:p>
    <w:p w:rsidR="00C73D98" w:rsidRDefault="00C73D98">
      <w:pPr>
        <w:ind w:left="720"/>
      </w:pPr>
    </w:p>
    <w:p w:rsidR="00C73D98" w:rsidRDefault="0057228F">
      <w:pPr>
        <w:numPr>
          <w:ilvl w:val="0"/>
          <w:numId w:val="8"/>
        </w:numPr>
      </w:pPr>
      <w:r>
        <w:t>501$0</w:t>
      </w:r>
    </w:p>
    <w:p w:rsidR="00C73D98" w:rsidRDefault="0057228F">
      <w:pPr>
        <w:numPr>
          <w:ilvl w:val="0"/>
          <w:numId w:val="8"/>
        </w:numPr>
      </w:pPr>
      <w:r>
        <w:t>517$6</w:t>
      </w:r>
    </w:p>
    <w:p w:rsidR="00C73D98" w:rsidRDefault="0057228F">
      <w:pPr>
        <w:numPr>
          <w:ilvl w:val="0"/>
          <w:numId w:val="8"/>
        </w:numPr>
      </w:pPr>
      <w:r>
        <w:t>579</w:t>
      </w:r>
    </w:p>
    <w:p w:rsidR="00C73D98" w:rsidRDefault="00C73D98">
      <w:pPr>
        <w:ind w:left="720"/>
      </w:pPr>
    </w:p>
    <w:p w:rsidR="00C73D98" w:rsidRDefault="0057228F">
      <w:pPr>
        <w:numPr>
          <w:ilvl w:val="0"/>
          <w:numId w:val="8"/>
        </w:numPr>
      </w:pPr>
      <w:r>
        <w:t>606$a</w:t>
      </w:r>
    </w:p>
    <w:p w:rsidR="00C73D98" w:rsidRDefault="0057228F">
      <w:pPr>
        <w:numPr>
          <w:ilvl w:val="0"/>
          <w:numId w:val="8"/>
        </w:numPr>
      </w:pPr>
      <w:r>
        <w:t>606$2</w:t>
      </w:r>
    </w:p>
    <w:p w:rsidR="00C73D98" w:rsidRDefault="0057228F">
      <w:pPr>
        <w:numPr>
          <w:ilvl w:val="0"/>
          <w:numId w:val="8"/>
        </w:numPr>
      </w:pPr>
      <w:r>
        <w:t>626</w:t>
      </w:r>
    </w:p>
    <w:p w:rsidR="00C73D98" w:rsidRDefault="0057228F">
      <w:pPr>
        <w:numPr>
          <w:ilvl w:val="0"/>
          <w:numId w:val="8"/>
        </w:numPr>
      </w:pPr>
      <w:r>
        <w:t>676$v</w:t>
      </w:r>
    </w:p>
    <w:p w:rsidR="00C73D98" w:rsidRDefault="0057228F">
      <w:pPr>
        <w:numPr>
          <w:ilvl w:val="0"/>
          <w:numId w:val="8"/>
        </w:numPr>
      </w:pPr>
      <w:r>
        <w:t>680$b</w:t>
      </w:r>
    </w:p>
    <w:p w:rsidR="00C73D98" w:rsidRDefault="00C73D98">
      <w:pPr>
        <w:ind w:left="720"/>
      </w:pPr>
    </w:p>
    <w:p w:rsidR="00C73D98" w:rsidRDefault="0057228F">
      <w:pPr>
        <w:numPr>
          <w:ilvl w:val="0"/>
          <w:numId w:val="8"/>
        </w:numPr>
      </w:pPr>
      <w:r>
        <w:t>839</w:t>
      </w:r>
    </w:p>
    <w:p w:rsidR="00C73D98" w:rsidRDefault="0057228F">
      <w:pPr>
        <w:numPr>
          <w:ilvl w:val="0"/>
          <w:numId w:val="8"/>
        </w:numPr>
      </w:pPr>
      <w:r>
        <w:t>859</w:t>
      </w:r>
    </w:p>
    <w:p w:rsidR="00C73D98" w:rsidRDefault="0057228F">
      <w:pPr>
        <w:numPr>
          <w:ilvl w:val="0"/>
          <w:numId w:val="8"/>
        </w:numPr>
      </w:pPr>
      <w:r>
        <w:t>896</w:t>
      </w:r>
    </w:p>
    <w:p w:rsidR="00C73D98" w:rsidRDefault="0057228F">
      <w:r>
        <w:br w:type="page"/>
      </w:r>
    </w:p>
    <w:p w:rsidR="00C73D98" w:rsidRDefault="0057228F">
      <w:pPr>
        <w:pStyle w:val="Titre1"/>
        <w:jc w:val="both"/>
      </w:pPr>
      <w:bookmarkStart w:id="56" w:name="_Toc187313778"/>
      <w:r>
        <w:lastRenderedPageBreak/>
        <w:t>Bibliographie</w:t>
      </w:r>
      <w:bookmarkEnd w:id="56"/>
    </w:p>
    <w:sdt>
      <w:sdtPr>
        <w:id w:val="-1242567831"/>
        <w:docPartObj>
          <w:docPartGallery w:val="Table of Contents"/>
          <w:docPartUnique/>
        </w:docPartObj>
      </w:sdtPr>
      <w:sdtContent>
        <w:p w:rsidR="00355FEC" w:rsidRDefault="00355FEC">
          <w:pPr>
            <w:pStyle w:val="TM5"/>
            <w:tabs>
              <w:tab w:val="right" w:leader="dot" w:pos="9019"/>
            </w:tabs>
            <w:rPr>
              <w:noProof/>
            </w:rPr>
          </w:pPr>
          <w:r>
            <w:fldChar w:fldCharType="begin"/>
          </w:r>
          <w:r>
            <w:instrText xml:space="preserve"> TOC \o "5-5" \h \z </w:instrText>
          </w:r>
          <w:r>
            <w:fldChar w:fldCharType="separate"/>
          </w:r>
          <w:hyperlink w:anchor="_Toc187313580" w:history="1">
            <w:r w:rsidRPr="00A829FE">
              <w:rPr>
                <w:rStyle w:val="Lienhypertexte"/>
                <w:noProof/>
              </w:rPr>
              <w:t>Ressources de référence</w:t>
            </w:r>
            <w:r>
              <w:rPr>
                <w:noProof/>
                <w:webHidden/>
              </w:rPr>
              <w:tab/>
            </w:r>
            <w:r>
              <w:rPr>
                <w:noProof/>
                <w:webHidden/>
              </w:rPr>
              <w:fldChar w:fldCharType="begin"/>
            </w:r>
            <w:r>
              <w:rPr>
                <w:noProof/>
                <w:webHidden/>
              </w:rPr>
              <w:instrText xml:space="preserve"> PAGEREF _Toc187313580 \h </w:instrText>
            </w:r>
            <w:r>
              <w:rPr>
                <w:noProof/>
                <w:webHidden/>
              </w:rPr>
            </w:r>
            <w:r>
              <w:rPr>
                <w:noProof/>
                <w:webHidden/>
              </w:rPr>
              <w:fldChar w:fldCharType="separate"/>
            </w:r>
            <w:r w:rsidR="00196367">
              <w:rPr>
                <w:noProof/>
                <w:webHidden/>
              </w:rPr>
              <w:t>31</w:t>
            </w:r>
            <w:r>
              <w:rPr>
                <w:noProof/>
                <w:webHidden/>
              </w:rPr>
              <w:fldChar w:fldCharType="end"/>
            </w:r>
          </w:hyperlink>
        </w:p>
        <w:p w:rsidR="00355FEC" w:rsidRDefault="00C540F1">
          <w:pPr>
            <w:pStyle w:val="TM5"/>
            <w:tabs>
              <w:tab w:val="right" w:leader="dot" w:pos="9019"/>
            </w:tabs>
            <w:rPr>
              <w:noProof/>
            </w:rPr>
          </w:pPr>
          <w:hyperlink w:anchor="_Toc187313581" w:history="1">
            <w:r w:rsidR="00355FEC" w:rsidRPr="00A829FE">
              <w:rPr>
                <w:rStyle w:val="Lienhypertexte"/>
                <w:noProof/>
              </w:rPr>
              <w:t>Sprint 1</w:t>
            </w:r>
            <w:r w:rsidR="00355FEC">
              <w:rPr>
                <w:noProof/>
                <w:webHidden/>
              </w:rPr>
              <w:tab/>
            </w:r>
            <w:r w:rsidR="00355FEC">
              <w:rPr>
                <w:noProof/>
                <w:webHidden/>
              </w:rPr>
              <w:fldChar w:fldCharType="begin"/>
            </w:r>
            <w:r w:rsidR="00355FEC">
              <w:rPr>
                <w:noProof/>
                <w:webHidden/>
              </w:rPr>
              <w:instrText xml:space="preserve"> PAGEREF _Toc187313581 \h </w:instrText>
            </w:r>
            <w:r w:rsidR="00355FEC">
              <w:rPr>
                <w:noProof/>
                <w:webHidden/>
              </w:rPr>
            </w:r>
            <w:r w:rsidR="00355FEC">
              <w:rPr>
                <w:noProof/>
                <w:webHidden/>
              </w:rPr>
              <w:fldChar w:fldCharType="separate"/>
            </w:r>
            <w:r w:rsidR="00196367">
              <w:rPr>
                <w:noProof/>
                <w:webHidden/>
              </w:rPr>
              <w:t>31</w:t>
            </w:r>
            <w:r w:rsidR="00355FEC">
              <w:rPr>
                <w:noProof/>
                <w:webHidden/>
              </w:rPr>
              <w:fldChar w:fldCharType="end"/>
            </w:r>
          </w:hyperlink>
        </w:p>
        <w:p w:rsidR="00355FEC" w:rsidRDefault="00C540F1">
          <w:pPr>
            <w:pStyle w:val="TM5"/>
            <w:tabs>
              <w:tab w:val="right" w:leader="dot" w:pos="9019"/>
            </w:tabs>
            <w:rPr>
              <w:noProof/>
            </w:rPr>
          </w:pPr>
          <w:hyperlink w:anchor="_Toc187313582" w:history="1">
            <w:r w:rsidR="00355FEC" w:rsidRPr="00A829FE">
              <w:rPr>
                <w:rStyle w:val="Lienhypertexte"/>
                <w:noProof/>
              </w:rPr>
              <w:t>Classification Dewey : 676</w:t>
            </w:r>
            <w:r w:rsidR="00355FEC">
              <w:rPr>
                <w:noProof/>
                <w:webHidden/>
              </w:rPr>
              <w:tab/>
            </w:r>
            <w:r w:rsidR="00355FEC">
              <w:rPr>
                <w:noProof/>
                <w:webHidden/>
              </w:rPr>
              <w:fldChar w:fldCharType="begin"/>
            </w:r>
            <w:r w:rsidR="00355FEC">
              <w:rPr>
                <w:noProof/>
                <w:webHidden/>
              </w:rPr>
              <w:instrText xml:space="preserve"> PAGEREF _Toc187313582 \h </w:instrText>
            </w:r>
            <w:r w:rsidR="00355FEC">
              <w:rPr>
                <w:noProof/>
                <w:webHidden/>
              </w:rPr>
            </w:r>
            <w:r w:rsidR="00355FEC">
              <w:rPr>
                <w:noProof/>
                <w:webHidden/>
              </w:rPr>
              <w:fldChar w:fldCharType="separate"/>
            </w:r>
            <w:r w:rsidR="00196367">
              <w:rPr>
                <w:noProof/>
                <w:webHidden/>
              </w:rPr>
              <w:t>31</w:t>
            </w:r>
            <w:r w:rsidR="00355FEC">
              <w:rPr>
                <w:noProof/>
                <w:webHidden/>
              </w:rPr>
              <w:fldChar w:fldCharType="end"/>
            </w:r>
          </w:hyperlink>
        </w:p>
        <w:p w:rsidR="00355FEC" w:rsidRDefault="00C540F1">
          <w:pPr>
            <w:pStyle w:val="TM5"/>
            <w:tabs>
              <w:tab w:val="right" w:leader="dot" w:pos="9019"/>
            </w:tabs>
            <w:rPr>
              <w:noProof/>
            </w:rPr>
          </w:pPr>
          <w:hyperlink w:anchor="_Toc187313583" w:history="1">
            <w:r w:rsidR="00355FEC" w:rsidRPr="00A829FE">
              <w:rPr>
                <w:rStyle w:val="Lienhypertexte"/>
                <w:noProof/>
              </w:rPr>
              <w:t>Blank nodes _:x</w:t>
            </w:r>
            <w:r w:rsidR="00355FEC">
              <w:rPr>
                <w:noProof/>
                <w:webHidden/>
              </w:rPr>
              <w:tab/>
            </w:r>
            <w:r w:rsidR="00355FEC">
              <w:rPr>
                <w:noProof/>
                <w:webHidden/>
              </w:rPr>
              <w:fldChar w:fldCharType="begin"/>
            </w:r>
            <w:r w:rsidR="00355FEC">
              <w:rPr>
                <w:noProof/>
                <w:webHidden/>
              </w:rPr>
              <w:instrText xml:space="preserve"> PAGEREF _Toc187313583 \h </w:instrText>
            </w:r>
            <w:r w:rsidR="00355FEC">
              <w:rPr>
                <w:noProof/>
                <w:webHidden/>
              </w:rPr>
            </w:r>
            <w:r w:rsidR="00355FEC">
              <w:rPr>
                <w:noProof/>
                <w:webHidden/>
              </w:rPr>
              <w:fldChar w:fldCharType="separate"/>
            </w:r>
            <w:r w:rsidR="00196367">
              <w:rPr>
                <w:noProof/>
                <w:webHidden/>
              </w:rPr>
              <w:t>33</w:t>
            </w:r>
            <w:r w:rsidR="00355FEC">
              <w:rPr>
                <w:noProof/>
                <w:webHidden/>
              </w:rPr>
              <w:fldChar w:fldCharType="end"/>
            </w:r>
          </w:hyperlink>
        </w:p>
        <w:p w:rsidR="00355FEC" w:rsidRDefault="00C540F1">
          <w:pPr>
            <w:pStyle w:val="TM5"/>
            <w:tabs>
              <w:tab w:val="right" w:leader="dot" w:pos="9019"/>
            </w:tabs>
            <w:rPr>
              <w:noProof/>
            </w:rPr>
          </w:pPr>
          <w:hyperlink w:anchor="_Toc187313584" w:history="1">
            <w:r w:rsidR="00355FEC" w:rsidRPr="00A829FE">
              <w:rPr>
                <w:rStyle w:val="Lienhypertexte"/>
                <w:noProof/>
              </w:rPr>
              <w:t>Nomen : points d’accès, titres, identifiants</w:t>
            </w:r>
            <w:r w:rsidR="00355FEC">
              <w:rPr>
                <w:noProof/>
                <w:webHidden/>
              </w:rPr>
              <w:tab/>
            </w:r>
            <w:r w:rsidR="00355FEC">
              <w:rPr>
                <w:noProof/>
                <w:webHidden/>
              </w:rPr>
              <w:fldChar w:fldCharType="begin"/>
            </w:r>
            <w:r w:rsidR="00355FEC">
              <w:rPr>
                <w:noProof/>
                <w:webHidden/>
              </w:rPr>
              <w:instrText xml:space="preserve"> PAGEREF _Toc187313584 \h </w:instrText>
            </w:r>
            <w:r w:rsidR="00355FEC">
              <w:rPr>
                <w:noProof/>
                <w:webHidden/>
              </w:rPr>
            </w:r>
            <w:r w:rsidR="00355FEC">
              <w:rPr>
                <w:noProof/>
                <w:webHidden/>
              </w:rPr>
              <w:fldChar w:fldCharType="separate"/>
            </w:r>
            <w:r w:rsidR="00196367">
              <w:rPr>
                <w:noProof/>
                <w:webHidden/>
              </w:rPr>
              <w:t>33</w:t>
            </w:r>
            <w:r w:rsidR="00355FEC">
              <w:rPr>
                <w:noProof/>
                <w:webHidden/>
              </w:rPr>
              <w:fldChar w:fldCharType="end"/>
            </w:r>
          </w:hyperlink>
        </w:p>
        <w:p w:rsidR="00355FEC" w:rsidRDefault="00C540F1">
          <w:pPr>
            <w:pStyle w:val="TM5"/>
            <w:tabs>
              <w:tab w:val="right" w:leader="dot" w:pos="9019"/>
            </w:tabs>
            <w:rPr>
              <w:noProof/>
            </w:rPr>
          </w:pPr>
          <w:hyperlink w:anchor="_Toc187313585" w:history="1">
            <w:r w:rsidR="00355FEC" w:rsidRPr="00A829FE">
              <w:rPr>
                <w:rStyle w:val="Lienhypertexte"/>
                <w:noProof/>
              </w:rPr>
              <w:t>Description minimale des entités</w:t>
            </w:r>
            <w:r w:rsidR="00355FEC">
              <w:rPr>
                <w:noProof/>
                <w:webHidden/>
              </w:rPr>
              <w:tab/>
            </w:r>
            <w:r w:rsidR="00355FEC">
              <w:rPr>
                <w:noProof/>
                <w:webHidden/>
              </w:rPr>
              <w:fldChar w:fldCharType="begin"/>
            </w:r>
            <w:r w:rsidR="00355FEC">
              <w:rPr>
                <w:noProof/>
                <w:webHidden/>
              </w:rPr>
              <w:instrText xml:space="preserve"> PAGEREF _Toc187313585 \h </w:instrText>
            </w:r>
            <w:r w:rsidR="00355FEC">
              <w:rPr>
                <w:noProof/>
                <w:webHidden/>
              </w:rPr>
            </w:r>
            <w:r w:rsidR="00355FEC">
              <w:rPr>
                <w:noProof/>
                <w:webHidden/>
              </w:rPr>
              <w:fldChar w:fldCharType="separate"/>
            </w:r>
            <w:r w:rsidR="00196367">
              <w:rPr>
                <w:noProof/>
                <w:webHidden/>
              </w:rPr>
              <w:t>34</w:t>
            </w:r>
            <w:r w:rsidR="00355FEC">
              <w:rPr>
                <w:noProof/>
                <w:webHidden/>
              </w:rPr>
              <w:fldChar w:fldCharType="end"/>
            </w:r>
          </w:hyperlink>
        </w:p>
        <w:p w:rsidR="00355FEC" w:rsidRDefault="00C540F1">
          <w:pPr>
            <w:pStyle w:val="TM5"/>
            <w:tabs>
              <w:tab w:val="right" w:leader="dot" w:pos="9019"/>
            </w:tabs>
            <w:rPr>
              <w:noProof/>
            </w:rPr>
          </w:pPr>
          <w:hyperlink w:anchor="_Toc187313586" w:history="1">
            <w:r w:rsidR="00355FEC" w:rsidRPr="00A829FE">
              <w:rPr>
                <w:rStyle w:val="Lienhypertexte"/>
                <w:noProof/>
              </w:rPr>
              <w:t>Codes fonctions</w:t>
            </w:r>
            <w:r w:rsidR="00355FEC">
              <w:rPr>
                <w:noProof/>
                <w:webHidden/>
              </w:rPr>
              <w:tab/>
            </w:r>
            <w:r w:rsidR="00355FEC">
              <w:rPr>
                <w:noProof/>
                <w:webHidden/>
              </w:rPr>
              <w:fldChar w:fldCharType="begin"/>
            </w:r>
            <w:r w:rsidR="00355FEC">
              <w:rPr>
                <w:noProof/>
                <w:webHidden/>
              </w:rPr>
              <w:instrText xml:space="preserve"> PAGEREF _Toc187313586 \h </w:instrText>
            </w:r>
            <w:r w:rsidR="00355FEC">
              <w:rPr>
                <w:noProof/>
                <w:webHidden/>
              </w:rPr>
            </w:r>
            <w:r w:rsidR="00355FEC">
              <w:rPr>
                <w:noProof/>
                <w:webHidden/>
              </w:rPr>
              <w:fldChar w:fldCharType="separate"/>
            </w:r>
            <w:r w:rsidR="00196367">
              <w:rPr>
                <w:noProof/>
                <w:webHidden/>
              </w:rPr>
              <w:t>34</w:t>
            </w:r>
            <w:r w:rsidR="00355FEC">
              <w:rPr>
                <w:noProof/>
                <w:webHidden/>
              </w:rPr>
              <w:fldChar w:fldCharType="end"/>
            </w:r>
          </w:hyperlink>
        </w:p>
        <w:p w:rsidR="00C73D98" w:rsidRDefault="00355FEC">
          <w:pPr>
            <w:widowControl w:val="0"/>
            <w:tabs>
              <w:tab w:val="right" w:pos="12000"/>
            </w:tabs>
            <w:spacing w:before="60" w:line="240" w:lineRule="auto"/>
            <w:rPr>
              <w:color w:val="1155CC"/>
              <w:u w:val="single"/>
            </w:rPr>
          </w:pPr>
          <w:r>
            <w:fldChar w:fldCharType="end"/>
          </w:r>
        </w:p>
      </w:sdtContent>
    </w:sdt>
    <w:p w:rsidR="00C73D98" w:rsidRDefault="00C73D98"/>
    <w:p w:rsidR="00C73D98" w:rsidRDefault="0057228F">
      <w:pPr>
        <w:pStyle w:val="Titre5"/>
      </w:pPr>
      <w:bookmarkStart w:id="57" w:name="_3pmhuo8k0vit" w:colFirst="0" w:colLast="0"/>
      <w:bookmarkEnd w:id="57"/>
      <w:r>
        <w:br w:type="page"/>
      </w:r>
    </w:p>
    <w:p w:rsidR="00C73D98" w:rsidRDefault="0057228F">
      <w:pPr>
        <w:pStyle w:val="Titre5"/>
      </w:pPr>
      <w:bookmarkStart w:id="58" w:name="_Toc187313580"/>
      <w:r>
        <w:lastRenderedPageBreak/>
        <w:t>Ressources de référence</w:t>
      </w:r>
      <w:bookmarkEnd w:id="58"/>
    </w:p>
    <w:p w:rsidR="00C73D98" w:rsidRDefault="0057228F">
      <w:pPr>
        <w:numPr>
          <w:ilvl w:val="0"/>
          <w:numId w:val="5"/>
        </w:numPr>
        <w:spacing w:line="324" w:lineRule="auto"/>
      </w:pPr>
      <w:r>
        <w:t xml:space="preserve">ABES. Format de catalogage bibliographique du </w:t>
      </w:r>
      <w:proofErr w:type="spellStart"/>
      <w:r>
        <w:t>Sudoc</w:t>
      </w:r>
      <w:proofErr w:type="spellEnd"/>
      <w:r>
        <w:t xml:space="preserve">. Dans : </w:t>
      </w:r>
      <w:r>
        <w:rPr>
          <w:i/>
        </w:rPr>
        <w:t>abes.fr</w:t>
      </w:r>
      <w:r>
        <w:t xml:space="preserve"> [en ligne]. [</w:t>
      </w:r>
      <w:proofErr w:type="gramStart"/>
      <w:r>
        <w:t>s.</w:t>
      </w:r>
      <w:proofErr w:type="gramEnd"/>
      <w:r>
        <w:t xml:space="preserve"> d.]. [Consulté le 6 décembre 2024]. Disponible à l’adresse :</w:t>
      </w:r>
      <w:hyperlink r:id="rId42" w:anchor="TOP">
        <w:r>
          <w:t xml:space="preserve"> </w:t>
        </w:r>
      </w:hyperlink>
      <w:hyperlink r:id="rId43" w:anchor="TOP">
        <w:r>
          <w:rPr>
            <w:color w:val="1155CC"/>
            <w:u w:val="single"/>
          </w:rPr>
          <w:t>https://documentation.abes.fr/sudoc/formats/unmb/index.htm#TOP</w:t>
        </w:r>
      </w:hyperlink>
    </w:p>
    <w:p w:rsidR="00C73D98" w:rsidRDefault="0057228F">
      <w:pPr>
        <w:numPr>
          <w:ilvl w:val="0"/>
          <w:numId w:val="5"/>
        </w:numPr>
        <w:spacing w:line="324" w:lineRule="auto"/>
      </w:pPr>
      <w:r>
        <w:t xml:space="preserve">CATALOGING AND METADATA SERVICES, UNIVERSITY OF WASHINGTON LIBRARIES. </w:t>
      </w:r>
      <w:proofErr w:type="spellStart"/>
      <w:proofErr w:type="gramStart"/>
      <w:r>
        <w:t>uwlib</w:t>
      </w:r>
      <w:proofErr w:type="spellEnd"/>
      <w:proofErr w:type="gramEnd"/>
      <w:r>
        <w:t xml:space="preserve">-cams/MARC2RDA. Dans : </w:t>
      </w:r>
      <w:r>
        <w:rPr>
          <w:i/>
        </w:rPr>
        <w:t>github.com</w:t>
      </w:r>
      <w:r>
        <w:t xml:space="preserve"> [en ligne]. 6 décembre 2024. [Consulté le 6 décembre 2024]. Disponible à l’adresse :</w:t>
      </w:r>
      <w:hyperlink r:id="rId44">
        <w:r>
          <w:t xml:space="preserve"> </w:t>
        </w:r>
      </w:hyperlink>
      <w:hyperlink r:id="rId45">
        <w:r>
          <w:rPr>
            <w:color w:val="1155CC"/>
            <w:u w:val="single"/>
          </w:rPr>
          <w:t>https://github.com/uwlib-cams/MARC2RDA</w:t>
        </w:r>
      </w:hyperlink>
    </w:p>
    <w:p w:rsidR="00C73D98" w:rsidRDefault="0057228F">
      <w:pPr>
        <w:numPr>
          <w:ilvl w:val="0"/>
          <w:numId w:val="5"/>
        </w:numPr>
        <w:spacing w:line="324" w:lineRule="auto"/>
      </w:pPr>
      <w:r>
        <w:t xml:space="preserve">Issues · </w:t>
      </w:r>
      <w:proofErr w:type="spellStart"/>
      <w:r>
        <w:t>RDARegistry</w:t>
      </w:r>
      <w:proofErr w:type="spellEnd"/>
      <w:r>
        <w:t>/RDA-</w:t>
      </w:r>
      <w:proofErr w:type="spellStart"/>
      <w:r>
        <w:t>Vocabularies</w:t>
      </w:r>
      <w:proofErr w:type="spellEnd"/>
      <w:r>
        <w:t xml:space="preserve">. Dans : </w:t>
      </w:r>
      <w:r>
        <w:rPr>
          <w:i/>
        </w:rPr>
        <w:t>GitHub</w:t>
      </w:r>
      <w:r>
        <w:t xml:space="preserve"> [en ligne]. [</w:t>
      </w:r>
      <w:proofErr w:type="gramStart"/>
      <w:r>
        <w:t>s.</w:t>
      </w:r>
      <w:proofErr w:type="gramEnd"/>
      <w:r>
        <w:t xml:space="preserve"> d.]. [Consulté le 6 décembre 2024]. Disponible à l’adresse :</w:t>
      </w:r>
      <w:hyperlink r:id="rId46">
        <w:r>
          <w:t xml:space="preserve"> </w:t>
        </w:r>
      </w:hyperlink>
      <w:hyperlink r:id="rId47">
        <w:r>
          <w:rPr>
            <w:color w:val="1155CC"/>
            <w:u w:val="single"/>
          </w:rPr>
          <w:t>https://github.com/RDARegistry/RDA-Vocabularies</w:t>
        </w:r>
      </w:hyperlink>
    </w:p>
    <w:p w:rsidR="00C73D98" w:rsidRDefault="0057228F">
      <w:pPr>
        <w:numPr>
          <w:ilvl w:val="0"/>
          <w:numId w:val="5"/>
        </w:numPr>
        <w:spacing w:line="324" w:lineRule="auto"/>
      </w:pPr>
      <w:r>
        <w:t xml:space="preserve">Manuel UNIMARC : format bibliographique - Transition bibliographique - Programme national. Dans : </w:t>
      </w:r>
      <w:r>
        <w:rPr>
          <w:i/>
        </w:rPr>
        <w:t>transition-bibliographique.fr</w:t>
      </w:r>
      <w:r>
        <w:t xml:space="preserve"> [en ligne]. [</w:t>
      </w:r>
      <w:proofErr w:type="gramStart"/>
      <w:r>
        <w:t>s.</w:t>
      </w:r>
      <w:proofErr w:type="gramEnd"/>
      <w:r>
        <w:t xml:space="preserve"> d.]. [Consulté le 6 décembre 2024]. Disponible à l’adresse :</w:t>
      </w:r>
      <w:hyperlink r:id="rId48">
        <w:r>
          <w:t xml:space="preserve"> </w:t>
        </w:r>
      </w:hyperlink>
      <w:hyperlink r:id="rId49">
        <w:r>
          <w:rPr>
            <w:color w:val="1155CC"/>
            <w:u w:val="single"/>
          </w:rPr>
          <w:t>https://www.transition-bibliographique.fr/unimarc/manuel-unimarc-format-bibliographique/</w:t>
        </w:r>
      </w:hyperlink>
    </w:p>
    <w:p w:rsidR="00C73D98" w:rsidRDefault="0057228F">
      <w:pPr>
        <w:numPr>
          <w:ilvl w:val="0"/>
          <w:numId w:val="5"/>
        </w:numPr>
        <w:spacing w:line="324" w:lineRule="auto"/>
      </w:pPr>
      <w:r>
        <w:t xml:space="preserve">RDA </w:t>
      </w:r>
      <w:proofErr w:type="spellStart"/>
      <w:r>
        <w:t>Registry</w:t>
      </w:r>
      <w:proofErr w:type="spellEnd"/>
      <w:r>
        <w:t xml:space="preserve"> | </w:t>
      </w:r>
      <w:proofErr w:type="spellStart"/>
      <w:r>
        <w:t>Vocabularies</w:t>
      </w:r>
      <w:proofErr w:type="spellEnd"/>
      <w:r>
        <w:t xml:space="preserve">. Dans : </w:t>
      </w:r>
      <w:r>
        <w:rPr>
          <w:i/>
        </w:rPr>
        <w:t>rdaregistry.info</w:t>
      </w:r>
      <w:r>
        <w:t xml:space="preserve"> [en ligne]. [</w:t>
      </w:r>
      <w:proofErr w:type="gramStart"/>
      <w:r>
        <w:t>s.</w:t>
      </w:r>
      <w:proofErr w:type="gramEnd"/>
      <w:r>
        <w:t xml:space="preserve"> d.]. [Consulté le 6 décembre 2024]. Disponible à l’adresse :</w:t>
      </w:r>
      <w:hyperlink r:id="rId50">
        <w:r>
          <w:t xml:space="preserve"> </w:t>
        </w:r>
      </w:hyperlink>
      <w:hyperlink r:id="rId51">
        <w:r>
          <w:rPr>
            <w:color w:val="1155CC"/>
            <w:u w:val="single"/>
          </w:rPr>
          <w:t>https://www.rdaregistry.info/Elements/c/</w:t>
        </w:r>
      </w:hyperlink>
    </w:p>
    <w:p w:rsidR="00C73D98" w:rsidRDefault="0057228F">
      <w:pPr>
        <w:numPr>
          <w:ilvl w:val="0"/>
          <w:numId w:val="5"/>
        </w:numPr>
        <w:spacing w:line="324" w:lineRule="auto"/>
      </w:pPr>
      <w:r>
        <w:t xml:space="preserve">RDA Toolkit. Dans : </w:t>
      </w:r>
      <w:r>
        <w:rPr>
          <w:i/>
        </w:rPr>
        <w:t>rdatoolkit.org</w:t>
      </w:r>
      <w:r>
        <w:t xml:space="preserve"> [en ligne]. [</w:t>
      </w:r>
      <w:proofErr w:type="gramStart"/>
      <w:r>
        <w:t>s.</w:t>
      </w:r>
      <w:proofErr w:type="gramEnd"/>
      <w:r>
        <w:t xml:space="preserve"> d.]. [Consulté le 6 décembre 2024]. Disponible à l’adresse :</w:t>
      </w:r>
      <w:hyperlink r:id="rId52">
        <w:r>
          <w:t xml:space="preserve"> </w:t>
        </w:r>
      </w:hyperlink>
      <w:hyperlink r:id="rId53">
        <w:r>
          <w:rPr>
            <w:color w:val="1155CC"/>
            <w:u w:val="single"/>
          </w:rPr>
          <w:t>https://access.rdatoolkit.org/</w:t>
        </w:r>
      </w:hyperlink>
    </w:p>
    <w:p w:rsidR="00C73D98" w:rsidRDefault="0057228F">
      <w:pPr>
        <w:numPr>
          <w:ilvl w:val="0"/>
          <w:numId w:val="5"/>
        </w:numPr>
        <w:spacing w:line="324" w:lineRule="auto"/>
      </w:pPr>
      <w:r>
        <w:t xml:space="preserve">Table des codes de fonction. Dans : </w:t>
      </w:r>
      <w:r>
        <w:rPr>
          <w:i/>
        </w:rPr>
        <w:t>abes.fr</w:t>
      </w:r>
      <w:r>
        <w:t xml:space="preserve"> [en ligne]. [</w:t>
      </w:r>
      <w:proofErr w:type="gramStart"/>
      <w:r>
        <w:t>s.</w:t>
      </w:r>
      <w:proofErr w:type="gramEnd"/>
      <w:r>
        <w:t xml:space="preserve"> d.]. [Consulté le 6 décembre 2024]. Disponible à l’adresse :</w:t>
      </w:r>
      <w:hyperlink r:id="rId54">
        <w:r>
          <w:t xml:space="preserve"> </w:t>
        </w:r>
      </w:hyperlink>
      <w:hyperlink r:id="rId55">
        <w:r>
          <w:rPr>
            <w:color w:val="1155CC"/>
            <w:u w:val="single"/>
          </w:rPr>
          <w:t>https://documentation.abes.fr/sudoc/formats/unmb/DonneesCodees/CodesFonctions.htm</w:t>
        </w:r>
      </w:hyperlink>
    </w:p>
    <w:p w:rsidR="00C73D98" w:rsidRDefault="0057228F">
      <w:pPr>
        <w:pStyle w:val="Titre5"/>
      </w:pPr>
      <w:bookmarkStart w:id="59" w:name="_Toc187313581"/>
      <w:r>
        <w:t>Sprint 1</w:t>
      </w:r>
      <w:bookmarkEnd w:id="59"/>
    </w:p>
    <w:p w:rsidR="00C73D98" w:rsidRDefault="0057228F">
      <w:pPr>
        <w:numPr>
          <w:ilvl w:val="0"/>
          <w:numId w:val="5"/>
        </w:numPr>
        <w:spacing w:line="324" w:lineRule="auto"/>
      </w:pPr>
      <w:r>
        <w:t xml:space="preserve">181-182 : Type de contenu et type de médiation. Dans : </w:t>
      </w:r>
      <w:r>
        <w:rPr>
          <w:i/>
        </w:rPr>
        <w:t>abes.fr</w:t>
      </w:r>
      <w:r>
        <w:t xml:space="preserve"> [en ligne]. [</w:t>
      </w:r>
      <w:proofErr w:type="gramStart"/>
      <w:r>
        <w:t>s.</w:t>
      </w:r>
      <w:proofErr w:type="gramEnd"/>
      <w:r>
        <w:t xml:space="preserve"> d.]. [Consulté le 6 décembre 2024]. Disponible à l’adresse :</w:t>
      </w:r>
      <w:hyperlink r:id="rId56">
        <w:r>
          <w:t xml:space="preserve"> </w:t>
        </w:r>
      </w:hyperlink>
      <w:hyperlink r:id="rId57">
        <w:r>
          <w:rPr>
            <w:color w:val="1155CC"/>
            <w:u w:val="single"/>
          </w:rPr>
          <w:t>https://documentation.abes.fr/sudoc/formats/unmb/zones/181-182.htm</w:t>
        </w:r>
      </w:hyperlink>
    </w:p>
    <w:p w:rsidR="00C73D98" w:rsidRDefault="0057228F">
      <w:pPr>
        <w:numPr>
          <w:ilvl w:val="0"/>
          <w:numId w:val="5"/>
        </w:numPr>
        <w:spacing w:line="324" w:lineRule="auto"/>
      </w:pPr>
      <w:r>
        <w:t xml:space="preserve">RDA </w:t>
      </w:r>
      <w:proofErr w:type="spellStart"/>
      <w:r>
        <w:t>Registry</w:t>
      </w:r>
      <w:proofErr w:type="spellEnd"/>
      <w:r>
        <w:t xml:space="preserve"> | </w:t>
      </w:r>
      <w:proofErr w:type="spellStart"/>
      <w:r>
        <w:t>Vocabularies</w:t>
      </w:r>
      <w:proofErr w:type="spellEnd"/>
      <w:r>
        <w:t xml:space="preserve">. Dans : </w:t>
      </w:r>
      <w:r>
        <w:rPr>
          <w:i/>
        </w:rPr>
        <w:t>rdaregistry.info</w:t>
      </w:r>
      <w:r>
        <w:t xml:space="preserve"> [en ligne]. [</w:t>
      </w:r>
      <w:proofErr w:type="gramStart"/>
      <w:r>
        <w:t>s.</w:t>
      </w:r>
      <w:proofErr w:type="gramEnd"/>
      <w:r>
        <w:t xml:space="preserve"> d.]. [Consulté le 6 décembre 2024]. Disponible à l’adresse :</w:t>
      </w:r>
      <w:hyperlink r:id="rId58">
        <w:r>
          <w:t xml:space="preserve"> </w:t>
        </w:r>
      </w:hyperlink>
      <w:hyperlink r:id="rId59">
        <w:r>
          <w:rPr>
            <w:color w:val="1155CC"/>
            <w:u w:val="single"/>
          </w:rPr>
          <w:t>https://www.rdaregistry.info/termList/RDAContentType/#</w:t>
        </w:r>
      </w:hyperlink>
    </w:p>
    <w:p w:rsidR="00C73D98" w:rsidRDefault="0057228F">
      <w:pPr>
        <w:pStyle w:val="Titre5"/>
        <w:jc w:val="both"/>
      </w:pPr>
      <w:bookmarkStart w:id="60" w:name="_Toc187313582"/>
      <w:r>
        <w:t>Classification Dewey : 676</w:t>
      </w:r>
      <w:bookmarkEnd w:id="60"/>
    </w:p>
    <w:p w:rsidR="00C73D98" w:rsidRDefault="0057228F">
      <w:pPr>
        <w:numPr>
          <w:ilvl w:val="0"/>
          <w:numId w:val="5"/>
        </w:numPr>
        <w:spacing w:before="240" w:line="324" w:lineRule="auto"/>
      </w:pPr>
      <w:r>
        <w:t xml:space="preserve">PIEROT, Edwige. Prise en charge de la classification à facettes par </w:t>
      </w:r>
      <w:proofErr w:type="spellStart"/>
      <w:proofErr w:type="gramStart"/>
      <w:r>
        <w:t>SKOS:Quelle</w:t>
      </w:r>
      <w:proofErr w:type="spellEnd"/>
      <w:proofErr w:type="gramEnd"/>
      <w:r>
        <w:t xml:space="preserve"> représentation pour les sujets complexes ? </w:t>
      </w:r>
      <w:r>
        <w:rPr>
          <w:i/>
        </w:rPr>
        <w:t>Les Cahiers du numérique</w:t>
      </w:r>
      <w:r>
        <w:t>. JLE Editions, Avril 2017, Vol. 13, n</w:t>
      </w:r>
      <w:r>
        <w:rPr>
          <w:vertAlign w:val="superscript"/>
        </w:rPr>
        <w:t>o</w:t>
      </w:r>
      <w:r>
        <w:t xml:space="preserve"> 1, p. 89‑114</w:t>
      </w:r>
    </w:p>
    <w:p w:rsidR="00C73D98" w:rsidRDefault="0057228F">
      <w:pPr>
        <w:numPr>
          <w:ilvl w:val="0"/>
          <w:numId w:val="5"/>
        </w:numPr>
        <w:spacing w:line="324" w:lineRule="auto"/>
      </w:pPr>
      <w:r>
        <w:t xml:space="preserve">025.431: The Dewey blog. Dans : </w:t>
      </w:r>
      <w:r>
        <w:rPr>
          <w:i/>
        </w:rPr>
        <w:t>ddc.typepad.com</w:t>
      </w:r>
      <w:r>
        <w:t xml:space="preserve"> [en ligne]. [</w:t>
      </w:r>
      <w:proofErr w:type="gramStart"/>
      <w:r>
        <w:t>s.</w:t>
      </w:r>
      <w:proofErr w:type="gramEnd"/>
      <w:r>
        <w:t xml:space="preserve"> d.]. [Consulté le 6 décembre 2024]. Disponible à l’adresse :</w:t>
      </w:r>
      <w:hyperlink r:id="rId60">
        <w:r>
          <w:t xml:space="preserve"> </w:t>
        </w:r>
      </w:hyperlink>
      <w:hyperlink r:id="rId61">
        <w:r>
          <w:rPr>
            <w:color w:val="1155CC"/>
            <w:u w:val="single"/>
          </w:rPr>
          <w:t>https://ddc.typepad.com/025431/</w:t>
        </w:r>
      </w:hyperlink>
    </w:p>
    <w:p w:rsidR="00C73D98" w:rsidRDefault="0057228F">
      <w:pPr>
        <w:numPr>
          <w:ilvl w:val="0"/>
          <w:numId w:val="5"/>
        </w:numPr>
        <w:spacing w:line="324" w:lineRule="auto"/>
      </w:pPr>
      <w:r>
        <w:lastRenderedPageBreak/>
        <w:t xml:space="preserve">Avenir de la Classification Décimale Dewey à l’ère du numérique ? | Drupal. Dans : </w:t>
      </w:r>
      <w:r>
        <w:rPr>
          <w:i/>
        </w:rPr>
        <w:t>enssib.fr</w:t>
      </w:r>
      <w:r>
        <w:t xml:space="preserve"> [en ligne]. [</w:t>
      </w:r>
      <w:proofErr w:type="gramStart"/>
      <w:r>
        <w:t>s.</w:t>
      </w:r>
      <w:proofErr w:type="gramEnd"/>
      <w:r>
        <w:t xml:space="preserve"> d.]. [Consulté le 6 décembre 2024]. Disponible à l’adresse :</w:t>
      </w:r>
      <w:hyperlink r:id="rId62">
        <w:r>
          <w:t xml:space="preserve"> </w:t>
        </w:r>
      </w:hyperlink>
      <w:hyperlink r:id="rId63">
        <w:r>
          <w:rPr>
            <w:color w:val="1155CC"/>
            <w:u w:val="single"/>
          </w:rPr>
          <w:t>https://www.enssib.fr/en/node/40111</w:t>
        </w:r>
      </w:hyperlink>
    </w:p>
    <w:p w:rsidR="00C73D98" w:rsidRDefault="0057228F">
      <w:pPr>
        <w:numPr>
          <w:ilvl w:val="0"/>
          <w:numId w:val="5"/>
        </w:numPr>
        <w:spacing w:line="324" w:lineRule="auto"/>
      </w:pPr>
      <w:r>
        <w:t xml:space="preserve">Classification Numbers · </w:t>
      </w:r>
      <w:proofErr w:type="spellStart"/>
      <w:r>
        <w:t>uwlib</w:t>
      </w:r>
      <w:proofErr w:type="spellEnd"/>
      <w:r>
        <w:t xml:space="preserve">-cams/MARC2RDA · Discussion #434. Dans : </w:t>
      </w:r>
      <w:r>
        <w:rPr>
          <w:i/>
        </w:rPr>
        <w:t>github.com</w:t>
      </w:r>
      <w:r>
        <w:t xml:space="preserve"> [en ligne]. [</w:t>
      </w:r>
      <w:proofErr w:type="gramStart"/>
      <w:r>
        <w:t>s.</w:t>
      </w:r>
      <w:proofErr w:type="gramEnd"/>
      <w:r>
        <w:t xml:space="preserve"> d.]. [Consulté le 6 décembre 2024]. Disponible à l’adresse :</w:t>
      </w:r>
      <w:hyperlink r:id="rId64">
        <w:r>
          <w:t xml:space="preserve"> </w:t>
        </w:r>
      </w:hyperlink>
      <w:hyperlink r:id="rId65">
        <w:r>
          <w:rPr>
            <w:color w:val="1155CC"/>
            <w:u w:val="single"/>
          </w:rPr>
          <w:t>https://github.com/uwlib-cams/MARC2RDA/discussions/434</w:t>
        </w:r>
      </w:hyperlink>
    </w:p>
    <w:p w:rsidR="00C73D98" w:rsidRDefault="0057228F">
      <w:pPr>
        <w:numPr>
          <w:ilvl w:val="0"/>
          <w:numId w:val="5"/>
        </w:numPr>
        <w:spacing w:line="324" w:lineRule="auto"/>
      </w:pPr>
      <w:proofErr w:type="spellStart"/>
      <w:r>
        <w:t>Deed</w:t>
      </w:r>
      <w:proofErr w:type="spellEnd"/>
      <w:r>
        <w:t xml:space="preserve"> - Attribution-</w:t>
      </w:r>
      <w:proofErr w:type="spellStart"/>
      <w:r>
        <w:t>NonCommercial</w:t>
      </w:r>
      <w:proofErr w:type="spellEnd"/>
      <w:r>
        <w:t>-</w:t>
      </w:r>
      <w:proofErr w:type="spellStart"/>
      <w:r>
        <w:t>NoDerivatives</w:t>
      </w:r>
      <w:proofErr w:type="spellEnd"/>
      <w:r>
        <w:t xml:space="preserve"> 4.0 International - Creative Commons. Dans : </w:t>
      </w:r>
      <w:r>
        <w:rPr>
          <w:i/>
        </w:rPr>
        <w:t>creativecommons.org</w:t>
      </w:r>
      <w:r>
        <w:t xml:space="preserve"> [en ligne]. [</w:t>
      </w:r>
      <w:proofErr w:type="gramStart"/>
      <w:r>
        <w:t>s.</w:t>
      </w:r>
      <w:proofErr w:type="gramEnd"/>
      <w:r>
        <w:t xml:space="preserve"> d.]. [Consulté le 6 décembre 2024]. Disponible à l’adresse :</w:t>
      </w:r>
      <w:hyperlink r:id="rId66">
        <w:r>
          <w:t xml:space="preserve"> </w:t>
        </w:r>
      </w:hyperlink>
      <w:hyperlink r:id="rId67">
        <w:r>
          <w:rPr>
            <w:color w:val="1155CC"/>
            <w:u w:val="single"/>
          </w:rPr>
          <w:t>https://creativecommons.org/licenses/by-nc-nd/4.0/deed.en</w:t>
        </w:r>
      </w:hyperlink>
    </w:p>
    <w:p w:rsidR="00C73D98" w:rsidRDefault="0057228F">
      <w:pPr>
        <w:numPr>
          <w:ilvl w:val="0"/>
          <w:numId w:val="5"/>
        </w:numPr>
        <w:spacing w:line="324" w:lineRule="auto"/>
      </w:pPr>
      <w:proofErr w:type="spellStart"/>
      <w:proofErr w:type="gramStart"/>
      <w:r>
        <w:t>dewey</w:t>
      </w:r>
      <w:proofErr w:type="spellEnd"/>
      <w:proofErr w:type="gramEnd"/>
      <w:r>
        <w:t xml:space="preserve"> classification · Issue #201 · </w:t>
      </w:r>
      <w:proofErr w:type="spellStart"/>
      <w:r>
        <w:t>RDARegistry</w:t>
      </w:r>
      <w:proofErr w:type="spellEnd"/>
      <w:r>
        <w:t>/RDA-</w:t>
      </w:r>
      <w:proofErr w:type="spellStart"/>
      <w:r>
        <w:t>Vocabularies</w:t>
      </w:r>
      <w:proofErr w:type="spellEnd"/>
      <w:r>
        <w:t xml:space="preserve">. Dans : </w:t>
      </w:r>
      <w:r>
        <w:rPr>
          <w:i/>
        </w:rPr>
        <w:t>github.com</w:t>
      </w:r>
      <w:r>
        <w:t xml:space="preserve"> [en ligne]. [</w:t>
      </w:r>
      <w:proofErr w:type="gramStart"/>
      <w:r>
        <w:t>s.</w:t>
      </w:r>
      <w:proofErr w:type="gramEnd"/>
      <w:r>
        <w:t xml:space="preserve"> d.]. [Consulté le 6 décembre 2024]. Disponible à l’adresse :</w:t>
      </w:r>
      <w:hyperlink r:id="rId68">
        <w:r>
          <w:t xml:space="preserve"> </w:t>
        </w:r>
      </w:hyperlink>
      <w:hyperlink r:id="rId69">
        <w:r>
          <w:rPr>
            <w:color w:val="1155CC"/>
            <w:u w:val="single"/>
          </w:rPr>
          <w:t>https://github.com/RDARegistry/RDA-Vocabularies/issues/201</w:t>
        </w:r>
      </w:hyperlink>
    </w:p>
    <w:p w:rsidR="00C73D98" w:rsidRDefault="0057228F">
      <w:pPr>
        <w:numPr>
          <w:ilvl w:val="0"/>
          <w:numId w:val="5"/>
        </w:numPr>
        <w:spacing w:line="324" w:lineRule="auto"/>
      </w:pPr>
      <w:r>
        <w:t xml:space="preserve">Dewey </w:t>
      </w:r>
      <w:proofErr w:type="spellStart"/>
      <w:r>
        <w:t>Decimal</w:t>
      </w:r>
      <w:proofErr w:type="spellEnd"/>
      <w:r>
        <w:t xml:space="preserve"> Classification / </w:t>
      </w:r>
      <w:proofErr w:type="spellStart"/>
      <w:r>
        <w:t>Linked</w:t>
      </w:r>
      <w:proofErr w:type="spellEnd"/>
      <w:r>
        <w:t xml:space="preserve"> Data. Dans : </w:t>
      </w:r>
      <w:r>
        <w:rPr>
          <w:i/>
        </w:rPr>
        <w:t>web.archive.org</w:t>
      </w:r>
      <w:r>
        <w:t xml:space="preserve"> [en ligne]. 30 avril 2013. [Consulté le 6 décembre 2024]. Disponible à l’adresse :</w:t>
      </w:r>
      <w:hyperlink r:id="rId70">
        <w:r>
          <w:t xml:space="preserve"> </w:t>
        </w:r>
      </w:hyperlink>
      <w:hyperlink r:id="rId71">
        <w:r>
          <w:rPr>
            <w:color w:val="1155CC"/>
            <w:u w:val="single"/>
          </w:rPr>
          <w:t>https://web.archive.org/web/20130430051647/http://dewey.info/</w:t>
        </w:r>
      </w:hyperlink>
    </w:p>
    <w:p w:rsidR="00C73D98" w:rsidRDefault="0057228F">
      <w:pPr>
        <w:numPr>
          <w:ilvl w:val="0"/>
          <w:numId w:val="5"/>
        </w:numPr>
        <w:spacing w:line="324" w:lineRule="auto"/>
      </w:pPr>
      <w:r>
        <w:t xml:space="preserve">Dewey </w:t>
      </w:r>
      <w:proofErr w:type="gramStart"/>
      <w:r>
        <w:t>Services:</w:t>
      </w:r>
      <w:proofErr w:type="gramEnd"/>
      <w:r>
        <w:t xml:space="preserve"> </w:t>
      </w:r>
      <w:proofErr w:type="spellStart"/>
      <w:r>
        <w:t>Improve</w:t>
      </w:r>
      <w:proofErr w:type="spellEnd"/>
      <w:r>
        <w:t xml:space="preserve"> the </w:t>
      </w:r>
      <w:proofErr w:type="spellStart"/>
      <w:r>
        <w:t>organization</w:t>
      </w:r>
      <w:proofErr w:type="spellEnd"/>
      <w:r>
        <w:t xml:space="preserve"> of </w:t>
      </w:r>
      <w:proofErr w:type="spellStart"/>
      <w:r>
        <w:t>your</w:t>
      </w:r>
      <w:proofErr w:type="spellEnd"/>
      <w:r>
        <w:t xml:space="preserve"> </w:t>
      </w:r>
      <w:proofErr w:type="spellStart"/>
      <w:r>
        <w:t>materials</w:t>
      </w:r>
      <w:proofErr w:type="spellEnd"/>
      <w:r>
        <w:t xml:space="preserve"> | OCLC. Dans : </w:t>
      </w:r>
      <w:r>
        <w:rPr>
          <w:i/>
        </w:rPr>
        <w:t>web.archive.org</w:t>
      </w:r>
      <w:r>
        <w:t xml:space="preserve"> [en ligne]. 28 septembre 2023. [Consulté le 6 décembre 2024]. Disponible à l’adresse :</w:t>
      </w:r>
      <w:hyperlink r:id="rId72">
        <w:r>
          <w:t xml:space="preserve"> </w:t>
        </w:r>
      </w:hyperlink>
      <w:hyperlink r:id="rId73">
        <w:r>
          <w:rPr>
            <w:color w:val="1155CC"/>
            <w:u w:val="single"/>
          </w:rPr>
          <w:t>https://web.archive.org/web/20230928224623/https://www.oclc.org/en/dewey.html</w:t>
        </w:r>
      </w:hyperlink>
    </w:p>
    <w:p w:rsidR="00C73D98" w:rsidRDefault="0057228F">
      <w:pPr>
        <w:numPr>
          <w:ilvl w:val="0"/>
          <w:numId w:val="5"/>
        </w:numPr>
        <w:spacing w:line="324" w:lineRule="auto"/>
      </w:pPr>
      <w:r>
        <w:t xml:space="preserve">Dewey </w:t>
      </w:r>
      <w:proofErr w:type="gramStart"/>
      <w:r>
        <w:t>Services:</w:t>
      </w:r>
      <w:proofErr w:type="gramEnd"/>
      <w:r>
        <w:t xml:space="preserve"> </w:t>
      </w:r>
      <w:proofErr w:type="spellStart"/>
      <w:r>
        <w:t>Improve</w:t>
      </w:r>
      <w:proofErr w:type="spellEnd"/>
      <w:r>
        <w:t xml:space="preserve"> the </w:t>
      </w:r>
      <w:proofErr w:type="spellStart"/>
      <w:r>
        <w:t>organization</w:t>
      </w:r>
      <w:proofErr w:type="spellEnd"/>
      <w:r>
        <w:t xml:space="preserve"> of </w:t>
      </w:r>
      <w:proofErr w:type="spellStart"/>
      <w:r>
        <w:t>your</w:t>
      </w:r>
      <w:proofErr w:type="spellEnd"/>
      <w:r>
        <w:t xml:space="preserve"> </w:t>
      </w:r>
      <w:proofErr w:type="spellStart"/>
      <w:r>
        <w:t>materials</w:t>
      </w:r>
      <w:proofErr w:type="spellEnd"/>
      <w:r>
        <w:t xml:space="preserve">. Dans : </w:t>
      </w:r>
      <w:r>
        <w:rPr>
          <w:i/>
        </w:rPr>
        <w:t>oclc.org</w:t>
      </w:r>
      <w:r>
        <w:t xml:space="preserve"> [en ligne]. 15 août 2024. [Consulté le 6 décembre 2024]. Disponible à l’adresse :</w:t>
      </w:r>
      <w:hyperlink r:id="rId74">
        <w:r>
          <w:t xml:space="preserve"> </w:t>
        </w:r>
      </w:hyperlink>
      <w:hyperlink r:id="rId75">
        <w:r>
          <w:rPr>
            <w:color w:val="1155CC"/>
            <w:u w:val="single"/>
          </w:rPr>
          <w:t>https://www.oclc.org/en/dewey.html</w:t>
        </w:r>
      </w:hyperlink>
      <w:r>
        <w:t xml:space="preserve">. </w:t>
      </w:r>
      <w:proofErr w:type="spellStart"/>
      <w:proofErr w:type="gramStart"/>
      <w:r>
        <w:t>journalAbbreviation</w:t>
      </w:r>
      <w:proofErr w:type="spellEnd"/>
      <w:r>
        <w:t>:</w:t>
      </w:r>
      <w:proofErr w:type="gramEnd"/>
      <w:r>
        <w:t xml:space="preserve"> Dewey Services: </w:t>
      </w:r>
      <w:proofErr w:type="spellStart"/>
      <w:r>
        <w:t>Improve</w:t>
      </w:r>
      <w:proofErr w:type="spellEnd"/>
      <w:r>
        <w:t xml:space="preserve"> the </w:t>
      </w:r>
      <w:proofErr w:type="spellStart"/>
      <w:r>
        <w:t>organization</w:t>
      </w:r>
      <w:proofErr w:type="spellEnd"/>
      <w:r>
        <w:t xml:space="preserve"> of </w:t>
      </w:r>
      <w:proofErr w:type="spellStart"/>
      <w:r>
        <w:t>your</w:t>
      </w:r>
      <w:proofErr w:type="spellEnd"/>
      <w:r>
        <w:t xml:space="preserve"> </w:t>
      </w:r>
      <w:proofErr w:type="spellStart"/>
      <w:r>
        <w:t>materials</w:t>
      </w:r>
      <w:proofErr w:type="spellEnd"/>
      <w:r>
        <w:t xml:space="preserve"> | OCLC Last </w:t>
      </w:r>
      <w:proofErr w:type="spellStart"/>
      <w:r>
        <w:t>Modified</w:t>
      </w:r>
      <w:proofErr w:type="spellEnd"/>
      <w:r>
        <w:t xml:space="preserve">: 2024-8-15 </w:t>
      </w:r>
      <w:proofErr w:type="spellStart"/>
      <w:r>
        <w:t>publisher</w:t>
      </w:r>
      <w:proofErr w:type="spellEnd"/>
      <w:r>
        <w:t>: OCLC</w:t>
      </w:r>
    </w:p>
    <w:p w:rsidR="00C73D98" w:rsidRDefault="0057228F">
      <w:pPr>
        <w:numPr>
          <w:ilvl w:val="0"/>
          <w:numId w:val="5"/>
        </w:numPr>
        <w:spacing w:line="324" w:lineRule="auto"/>
      </w:pPr>
      <w:proofErr w:type="spellStart"/>
      <w:r>
        <w:t>Order</w:t>
      </w:r>
      <w:proofErr w:type="spellEnd"/>
      <w:r>
        <w:t xml:space="preserve"> </w:t>
      </w:r>
      <w:proofErr w:type="spellStart"/>
      <w:r>
        <w:t>WebDewey</w:t>
      </w:r>
      <w:proofErr w:type="spellEnd"/>
      <w:r>
        <w:t xml:space="preserve">. Dans : </w:t>
      </w:r>
      <w:r>
        <w:rPr>
          <w:i/>
        </w:rPr>
        <w:t>oclc.org</w:t>
      </w:r>
      <w:r>
        <w:t xml:space="preserve"> [en ligne]. 29 octobre 2024. [Consulté le 6 décembre 2024]. Disponible à l’adresse :</w:t>
      </w:r>
      <w:hyperlink r:id="rId76">
        <w:r>
          <w:t xml:space="preserve"> </w:t>
        </w:r>
      </w:hyperlink>
      <w:hyperlink r:id="rId77">
        <w:r>
          <w:rPr>
            <w:color w:val="1155CC"/>
            <w:u w:val="single"/>
          </w:rPr>
          <w:t>https://www.oclc.org/content/oclc-forms/en_us/orders/webdewey-order.html</w:t>
        </w:r>
      </w:hyperlink>
      <w:r>
        <w:t xml:space="preserve">. </w:t>
      </w:r>
      <w:proofErr w:type="spellStart"/>
      <w:proofErr w:type="gramStart"/>
      <w:r>
        <w:t>journalAbbreviation</w:t>
      </w:r>
      <w:proofErr w:type="spellEnd"/>
      <w:r>
        <w:t>:</w:t>
      </w:r>
      <w:proofErr w:type="gramEnd"/>
      <w:r>
        <w:t xml:space="preserve"> </w:t>
      </w:r>
      <w:proofErr w:type="spellStart"/>
      <w:r>
        <w:t>Order</w:t>
      </w:r>
      <w:proofErr w:type="spellEnd"/>
      <w:r>
        <w:t xml:space="preserve"> </w:t>
      </w:r>
      <w:proofErr w:type="spellStart"/>
      <w:r>
        <w:t>WebDewey</w:t>
      </w:r>
      <w:proofErr w:type="spellEnd"/>
      <w:r>
        <w:t xml:space="preserve"> | OCLC Last </w:t>
      </w:r>
      <w:proofErr w:type="spellStart"/>
      <w:r>
        <w:t>Modified</w:t>
      </w:r>
      <w:proofErr w:type="spellEnd"/>
      <w:r>
        <w:t xml:space="preserve">: 2024-10-29 </w:t>
      </w:r>
      <w:proofErr w:type="spellStart"/>
      <w:r>
        <w:t>publisher</w:t>
      </w:r>
      <w:proofErr w:type="spellEnd"/>
      <w:r>
        <w:t>: OCLC</w:t>
      </w:r>
    </w:p>
    <w:p w:rsidR="00C73D98" w:rsidRDefault="0057228F">
      <w:pPr>
        <w:numPr>
          <w:ilvl w:val="0"/>
          <w:numId w:val="5"/>
        </w:numPr>
        <w:spacing w:line="324" w:lineRule="auto"/>
      </w:pPr>
      <w:r>
        <w:t>SKOS/</w:t>
      </w:r>
      <w:proofErr w:type="spellStart"/>
      <w:r>
        <w:t>Datasets</w:t>
      </w:r>
      <w:proofErr w:type="spellEnd"/>
      <w:r>
        <w:t xml:space="preserve"> - </w:t>
      </w:r>
      <w:proofErr w:type="spellStart"/>
      <w:r>
        <w:t>Semantic</w:t>
      </w:r>
      <w:proofErr w:type="spellEnd"/>
      <w:r>
        <w:t xml:space="preserve"> Web Standards. Dans : </w:t>
      </w:r>
      <w:r>
        <w:rPr>
          <w:i/>
        </w:rPr>
        <w:t>w3.org</w:t>
      </w:r>
      <w:r>
        <w:t xml:space="preserve"> [en ligne]. [</w:t>
      </w:r>
      <w:proofErr w:type="gramStart"/>
      <w:r>
        <w:t>s.</w:t>
      </w:r>
      <w:proofErr w:type="gramEnd"/>
      <w:r>
        <w:t xml:space="preserve"> d.]. [Consulté le 6 décembre 2024]. Disponible à l’adresse :</w:t>
      </w:r>
      <w:hyperlink r:id="rId78">
        <w:r>
          <w:t xml:space="preserve"> </w:t>
        </w:r>
      </w:hyperlink>
      <w:hyperlink r:id="rId79">
        <w:r>
          <w:rPr>
            <w:color w:val="1155CC"/>
            <w:u w:val="single"/>
          </w:rPr>
          <w:t>https://www.w3.org/2001/sw/wiki/SKOS/Datasets</w:t>
        </w:r>
      </w:hyperlink>
    </w:p>
    <w:p w:rsidR="00C73D98" w:rsidRDefault="0057228F">
      <w:pPr>
        <w:numPr>
          <w:ilvl w:val="0"/>
          <w:numId w:val="5"/>
        </w:numPr>
        <w:spacing w:line="324" w:lineRule="auto"/>
      </w:pPr>
      <w:proofErr w:type="spellStart"/>
      <w:r>
        <w:t>WebDewey</w:t>
      </w:r>
      <w:proofErr w:type="spellEnd"/>
      <w:r>
        <w:t xml:space="preserve">. Dans : </w:t>
      </w:r>
      <w:r>
        <w:rPr>
          <w:i/>
        </w:rPr>
        <w:t>oclc.org</w:t>
      </w:r>
      <w:r>
        <w:t xml:space="preserve"> [en ligne]. 5 novembre 2024. [Consulté le 6 décembre 2024]. Disponible à l’adresse :</w:t>
      </w:r>
      <w:hyperlink r:id="rId80">
        <w:r>
          <w:t xml:space="preserve"> </w:t>
        </w:r>
      </w:hyperlink>
      <w:hyperlink r:id="rId81">
        <w:r>
          <w:rPr>
            <w:color w:val="1155CC"/>
            <w:u w:val="single"/>
          </w:rPr>
          <w:t>https://www.oclc.org/en/dewey/webdewey.html</w:t>
        </w:r>
      </w:hyperlink>
      <w:r>
        <w:t xml:space="preserve">. </w:t>
      </w:r>
      <w:proofErr w:type="spellStart"/>
      <w:proofErr w:type="gramStart"/>
      <w:r>
        <w:t>journalAbbreviation</w:t>
      </w:r>
      <w:proofErr w:type="spellEnd"/>
      <w:r>
        <w:t>:</w:t>
      </w:r>
      <w:proofErr w:type="gramEnd"/>
      <w:r>
        <w:t xml:space="preserve"> </w:t>
      </w:r>
      <w:proofErr w:type="spellStart"/>
      <w:r>
        <w:t>WebDewey</w:t>
      </w:r>
      <w:proofErr w:type="spellEnd"/>
      <w:r>
        <w:t xml:space="preserve"> | OCLC Last </w:t>
      </w:r>
      <w:proofErr w:type="spellStart"/>
      <w:r>
        <w:t>Modified</w:t>
      </w:r>
      <w:proofErr w:type="spellEnd"/>
      <w:r>
        <w:t xml:space="preserve">: 2024-11-5 </w:t>
      </w:r>
      <w:proofErr w:type="spellStart"/>
      <w:r>
        <w:t>publisher</w:t>
      </w:r>
      <w:proofErr w:type="spellEnd"/>
      <w:r>
        <w:t>: OCLC</w:t>
      </w:r>
    </w:p>
    <w:p w:rsidR="00C73D98" w:rsidRDefault="0057228F">
      <w:pPr>
        <w:numPr>
          <w:ilvl w:val="0"/>
          <w:numId w:val="5"/>
        </w:numPr>
      </w:pPr>
      <w:r>
        <w:t xml:space="preserve">Domingos Ruiz </w:t>
      </w:r>
      <w:proofErr w:type="spellStart"/>
      <w:r>
        <w:t>Lepores</w:t>
      </w:r>
      <w:proofErr w:type="spellEnd"/>
      <w:r>
        <w:t xml:space="preserve">. Des grandes classifications au Web de données et l’émergence de l’indexation sémantique : le cas du </w:t>
      </w:r>
      <w:proofErr w:type="spellStart"/>
      <w:r>
        <w:t>tagging</w:t>
      </w:r>
      <w:proofErr w:type="spellEnd"/>
      <w:r>
        <w:t xml:space="preserve"> sémantique dans le portail histoiredesarts.culture.fr. </w:t>
      </w:r>
      <w:proofErr w:type="spellStart"/>
      <w:proofErr w:type="gramStart"/>
      <w:r>
        <w:t>domain_shs.info.docu</w:t>
      </w:r>
      <w:proofErr w:type="spellEnd"/>
      <w:proofErr w:type="gramEnd"/>
      <w:r>
        <w:t xml:space="preserve">. 2011. ffmem_00679906f </w:t>
      </w:r>
    </w:p>
    <w:p w:rsidR="00C73D98" w:rsidRDefault="0057228F">
      <w:pPr>
        <w:numPr>
          <w:ilvl w:val="0"/>
          <w:numId w:val="5"/>
        </w:numPr>
        <w:spacing w:after="240" w:line="324" w:lineRule="auto"/>
      </w:pPr>
      <w:r>
        <w:t xml:space="preserve">modele_donnees_2018_02.pdf. Dans : </w:t>
      </w:r>
      <w:r>
        <w:rPr>
          <w:i/>
        </w:rPr>
        <w:t>data.bnf.fr</w:t>
      </w:r>
      <w:r>
        <w:t xml:space="preserve"> [en ligne]. [</w:t>
      </w:r>
      <w:proofErr w:type="gramStart"/>
      <w:r>
        <w:t>s.</w:t>
      </w:r>
      <w:proofErr w:type="gramEnd"/>
      <w:r>
        <w:t xml:space="preserve"> d.]. [Consulté le 6 décembre 2024]. Disponible à l’adresse :</w:t>
      </w:r>
      <w:hyperlink r:id="rId82">
        <w:r>
          <w:t xml:space="preserve"> </w:t>
        </w:r>
      </w:hyperlink>
      <w:hyperlink r:id="rId83">
        <w:r>
          <w:rPr>
            <w:color w:val="1155CC"/>
            <w:u w:val="single"/>
          </w:rPr>
          <w:t>https://data.bnf.fr/images/modele_donnees_2018_02.pdf</w:t>
        </w:r>
      </w:hyperlink>
    </w:p>
    <w:p w:rsidR="00C73D98" w:rsidRDefault="0057228F">
      <w:pPr>
        <w:pStyle w:val="Titre5"/>
        <w:jc w:val="both"/>
      </w:pPr>
      <w:bookmarkStart w:id="61" w:name="_Toc187313583"/>
      <w:r>
        <w:lastRenderedPageBreak/>
        <w:t xml:space="preserve">Blank </w:t>
      </w:r>
      <w:proofErr w:type="spellStart"/>
      <w:r>
        <w:t>nodes</w:t>
      </w:r>
      <w:proofErr w:type="spellEnd"/>
      <w:r>
        <w:t xml:space="preserve"> </w:t>
      </w:r>
      <w:proofErr w:type="gramStart"/>
      <w:r>
        <w:t>_:</w:t>
      </w:r>
      <w:proofErr w:type="gramEnd"/>
      <w:r>
        <w:t>x</w:t>
      </w:r>
      <w:bookmarkEnd w:id="61"/>
    </w:p>
    <w:p w:rsidR="00C73D98" w:rsidRDefault="0057228F">
      <w:pPr>
        <w:numPr>
          <w:ilvl w:val="0"/>
          <w:numId w:val="5"/>
        </w:numPr>
        <w:spacing w:line="324" w:lineRule="auto"/>
        <w:jc w:val="both"/>
      </w:pPr>
      <w:r>
        <w:t xml:space="preserve">Need to </w:t>
      </w:r>
      <w:proofErr w:type="spellStart"/>
      <w:r>
        <w:t>keep</w:t>
      </w:r>
      <w:proofErr w:type="spellEnd"/>
      <w:r>
        <w:t xml:space="preserve"> publication information </w:t>
      </w:r>
      <w:proofErr w:type="spellStart"/>
      <w:r>
        <w:t>together</w:t>
      </w:r>
      <w:proofErr w:type="spellEnd"/>
      <w:r>
        <w:t xml:space="preserve"> · Issue #64 · </w:t>
      </w:r>
      <w:proofErr w:type="spellStart"/>
      <w:r>
        <w:t>RDARegistry</w:t>
      </w:r>
      <w:proofErr w:type="spellEnd"/>
      <w:r>
        <w:t>/RDA-</w:t>
      </w:r>
      <w:proofErr w:type="spellStart"/>
      <w:r>
        <w:t>Vocabularies</w:t>
      </w:r>
      <w:proofErr w:type="spellEnd"/>
      <w:r>
        <w:t xml:space="preserve">. Dans : </w:t>
      </w:r>
      <w:r>
        <w:rPr>
          <w:i/>
        </w:rPr>
        <w:t>GitHub</w:t>
      </w:r>
      <w:r>
        <w:t xml:space="preserve"> [en ligne]. [</w:t>
      </w:r>
      <w:proofErr w:type="gramStart"/>
      <w:r>
        <w:t>s.</w:t>
      </w:r>
      <w:proofErr w:type="gramEnd"/>
      <w:r>
        <w:t xml:space="preserve"> d.]. [Consulté le 14 octobre 2024]. Disponible à l’adresse :</w:t>
      </w:r>
      <w:hyperlink r:id="rId84">
        <w:r>
          <w:t xml:space="preserve"> </w:t>
        </w:r>
      </w:hyperlink>
      <w:hyperlink r:id="rId85">
        <w:r>
          <w:rPr>
            <w:color w:val="1155CC"/>
            <w:u w:val="single"/>
          </w:rPr>
          <w:t>https://github.com/RDARegistry/RDA-Vocabularies/issues/64</w:t>
        </w:r>
      </w:hyperlink>
    </w:p>
    <w:p w:rsidR="00C73D98" w:rsidRDefault="0057228F">
      <w:pPr>
        <w:numPr>
          <w:ilvl w:val="0"/>
          <w:numId w:val="5"/>
        </w:numPr>
        <w:spacing w:line="324" w:lineRule="auto"/>
        <w:jc w:val="both"/>
      </w:pPr>
      <w:r>
        <w:t xml:space="preserve">Need to </w:t>
      </w:r>
      <w:proofErr w:type="spellStart"/>
      <w:r>
        <w:t>keep</w:t>
      </w:r>
      <w:proofErr w:type="spellEnd"/>
      <w:r>
        <w:t xml:space="preserve"> publication information </w:t>
      </w:r>
      <w:proofErr w:type="spellStart"/>
      <w:r>
        <w:t>together</w:t>
      </w:r>
      <w:proofErr w:type="spellEnd"/>
      <w:r>
        <w:t xml:space="preserve"> · Issue #64 · </w:t>
      </w:r>
      <w:proofErr w:type="spellStart"/>
      <w:r>
        <w:t>RDARegistry</w:t>
      </w:r>
      <w:proofErr w:type="spellEnd"/>
      <w:r>
        <w:t>/RDA-</w:t>
      </w:r>
      <w:proofErr w:type="spellStart"/>
      <w:r>
        <w:t>Vocabularies</w:t>
      </w:r>
      <w:proofErr w:type="spellEnd"/>
      <w:r>
        <w:t xml:space="preserve">. Dans : </w:t>
      </w:r>
      <w:r>
        <w:rPr>
          <w:i/>
        </w:rPr>
        <w:t>GitHub</w:t>
      </w:r>
      <w:r>
        <w:t xml:space="preserve"> [en ligne]. 2015. [Consulté le 14 octobre 2024]. Disponible à l’adresse :</w:t>
      </w:r>
      <w:hyperlink r:id="rId86">
        <w:r>
          <w:t xml:space="preserve"> </w:t>
        </w:r>
      </w:hyperlink>
      <w:hyperlink r:id="rId87">
        <w:r>
          <w:rPr>
            <w:color w:val="1155CC"/>
            <w:u w:val="single"/>
          </w:rPr>
          <w:t>https://github.com/RDARegistry/RDA-Vocabularies/issues/64</w:t>
        </w:r>
      </w:hyperlink>
    </w:p>
    <w:p w:rsidR="00C73D98" w:rsidRDefault="0057228F">
      <w:pPr>
        <w:numPr>
          <w:ilvl w:val="0"/>
          <w:numId w:val="5"/>
        </w:numPr>
        <w:spacing w:line="324" w:lineRule="auto"/>
        <w:jc w:val="both"/>
      </w:pPr>
      <w:r>
        <w:rPr>
          <w:i/>
        </w:rPr>
        <w:t xml:space="preserve">Possible to express </w:t>
      </w:r>
      <w:proofErr w:type="spellStart"/>
      <w:r>
        <w:rPr>
          <w:i/>
        </w:rPr>
        <w:t>relationship</w:t>
      </w:r>
      <w:proofErr w:type="spellEnd"/>
      <w:r>
        <w:rPr>
          <w:i/>
        </w:rPr>
        <w:t xml:space="preserve"> to Nomen </w:t>
      </w:r>
      <w:proofErr w:type="spellStart"/>
      <w:r>
        <w:rPr>
          <w:i/>
        </w:rPr>
        <w:t>resource</w:t>
      </w:r>
      <w:proofErr w:type="spellEnd"/>
      <w:r>
        <w:rPr>
          <w:i/>
        </w:rPr>
        <w:t xml:space="preserve"> </w:t>
      </w:r>
      <w:proofErr w:type="spellStart"/>
      <w:r>
        <w:rPr>
          <w:i/>
        </w:rPr>
        <w:t>using</w:t>
      </w:r>
      <w:proofErr w:type="spellEnd"/>
      <w:r>
        <w:rPr>
          <w:i/>
        </w:rPr>
        <w:t xml:space="preserve"> RDA/RDF </w:t>
      </w:r>
      <w:proofErr w:type="spellStart"/>
      <w:r>
        <w:rPr>
          <w:i/>
        </w:rPr>
        <w:t>properties</w:t>
      </w:r>
      <w:proofErr w:type="spellEnd"/>
      <w:r>
        <w:rPr>
          <w:i/>
        </w:rPr>
        <w:t xml:space="preserve"> </w:t>
      </w:r>
      <w:proofErr w:type="spellStart"/>
      <w:r>
        <w:rPr>
          <w:i/>
        </w:rPr>
        <w:t>with</w:t>
      </w:r>
      <w:proofErr w:type="spellEnd"/>
      <w:r>
        <w:rPr>
          <w:i/>
        </w:rPr>
        <w:t xml:space="preserve"> no </w:t>
      </w:r>
      <w:proofErr w:type="gramStart"/>
      <w:r>
        <w:rPr>
          <w:i/>
        </w:rPr>
        <w:t>range?</w:t>
      </w:r>
      <w:proofErr w:type="gramEnd"/>
      <w:r>
        <w:rPr>
          <w:i/>
        </w:rPr>
        <w:t xml:space="preserve"> | RDA-L</w:t>
      </w:r>
      <w:r>
        <w:t xml:space="preserve"> [en ligne]. 2021. [Consulté le 15 octobre 2024]. Disponible à l’adresse :</w:t>
      </w:r>
      <w:hyperlink r:id="rId88">
        <w:r>
          <w:t xml:space="preserve"> </w:t>
        </w:r>
      </w:hyperlink>
      <w:hyperlink r:id="rId89">
        <w:r>
          <w:rPr>
            <w:color w:val="1155CC"/>
            <w:u w:val="single"/>
          </w:rPr>
          <w:t>https://connect.ala.org/communities/community-home/digestviewer/viewthread?MessageKey=02bb739b-5580-42d4-a550-d080e427b216&amp;CommunityKey=1557c8d6-d568-4ba5-b72b-e9b99c7777f2</w:t>
        </w:r>
      </w:hyperlink>
    </w:p>
    <w:p w:rsidR="00C73D98" w:rsidRDefault="0057228F">
      <w:pPr>
        <w:pStyle w:val="Titre5"/>
        <w:jc w:val="both"/>
      </w:pPr>
      <w:bookmarkStart w:id="62" w:name="_Toc187313584"/>
      <w:r>
        <w:t>Nomen : points d’accès, titres, identifiants</w:t>
      </w:r>
      <w:bookmarkEnd w:id="62"/>
    </w:p>
    <w:p w:rsidR="00C73D98" w:rsidRDefault="0057228F">
      <w:pPr>
        <w:numPr>
          <w:ilvl w:val="0"/>
          <w:numId w:val="5"/>
        </w:numPr>
        <w:spacing w:line="324" w:lineRule="auto"/>
        <w:jc w:val="both"/>
      </w:pPr>
      <w:r>
        <w:t>DUNSIRE, Gordon. RECONSTRUCTING AUTHORITIES. 2023</w:t>
      </w:r>
    </w:p>
    <w:p w:rsidR="00C73D98" w:rsidRDefault="0057228F">
      <w:pPr>
        <w:numPr>
          <w:ilvl w:val="0"/>
          <w:numId w:val="5"/>
        </w:numPr>
        <w:spacing w:line="324" w:lineRule="auto"/>
        <w:jc w:val="both"/>
      </w:pPr>
      <w:r>
        <w:t xml:space="preserve">DUNSIRE, Gordon. </w:t>
      </w:r>
      <w:r>
        <w:rPr>
          <w:i/>
        </w:rPr>
        <w:t>AUTHORITY VERSUS AUTHENTICITY</w:t>
      </w:r>
      <w:r>
        <w:t>. 2018</w:t>
      </w:r>
    </w:p>
    <w:p w:rsidR="00C73D98" w:rsidRDefault="0057228F">
      <w:pPr>
        <w:numPr>
          <w:ilvl w:val="0"/>
          <w:numId w:val="5"/>
        </w:numPr>
        <w:spacing w:line="324" w:lineRule="auto"/>
        <w:jc w:val="both"/>
      </w:pPr>
      <w:r>
        <w:rPr>
          <w:i/>
        </w:rPr>
        <w:t>Access Point</w:t>
      </w:r>
      <w:r>
        <w:t xml:space="preserve"> [en ligne]. 2019. [Consulté le 15 octobre 2024]. Disponible à l’adresse :</w:t>
      </w:r>
      <w:hyperlink r:id="rId90">
        <w:r>
          <w:t xml:space="preserve"> </w:t>
        </w:r>
      </w:hyperlink>
      <w:hyperlink r:id="rId91">
        <w:r>
          <w:rPr>
            <w:color w:val="1155CC"/>
            <w:u w:val="single"/>
          </w:rPr>
          <w:t>https://www.librarianshipstudies.com/2016/06/access-point.html</w:t>
        </w:r>
      </w:hyperlink>
    </w:p>
    <w:p w:rsidR="00C73D98" w:rsidRDefault="0057228F">
      <w:pPr>
        <w:numPr>
          <w:ilvl w:val="0"/>
          <w:numId w:val="5"/>
        </w:numPr>
        <w:spacing w:line="324" w:lineRule="auto"/>
        <w:jc w:val="both"/>
      </w:pPr>
      <w:proofErr w:type="spellStart"/>
      <w:r>
        <w:rPr>
          <w:i/>
        </w:rPr>
        <w:t>Statement</w:t>
      </w:r>
      <w:proofErr w:type="spellEnd"/>
      <w:r>
        <w:rPr>
          <w:i/>
        </w:rPr>
        <w:t xml:space="preserve"> of International </w:t>
      </w:r>
      <w:proofErr w:type="spellStart"/>
      <w:r>
        <w:rPr>
          <w:i/>
        </w:rPr>
        <w:t>Cataloguing</w:t>
      </w:r>
      <w:proofErr w:type="spellEnd"/>
      <w:r>
        <w:rPr>
          <w:i/>
        </w:rPr>
        <w:t xml:space="preserve"> Principles (ICP)</w:t>
      </w:r>
      <w:r>
        <w:t>. 2016</w:t>
      </w:r>
    </w:p>
    <w:p w:rsidR="00C73D98" w:rsidRDefault="0057228F">
      <w:pPr>
        <w:numPr>
          <w:ilvl w:val="0"/>
          <w:numId w:val="5"/>
        </w:numPr>
        <w:spacing w:line="324" w:lineRule="auto"/>
        <w:jc w:val="both"/>
      </w:pPr>
      <w:r>
        <w:t xml:space="preserve">$6 · Issue #344 · </w:t>
      </w:r>
      <w:proofErr w:type="spellStart"/>
      <w:r>
        <w:t>uwlib</w:t>
      </w:r>
      <w:proofErr w:type="spellEnd"/>
      <w:r>
        <w:t xml:space="preserve">-cams/MARC2RDA. Dans : </w:t>
      </w:r>
      <w:r>
        <w:rPr>
          <w:i/>
        </w:rPr>
        <w:t>GitHub</w:t>
      </w:r>
      <w:r>
        <w:t xml:space="preserve"> [en ligne]. [</w:t>
      </w:r>
      <w:proofErr w:type="gramStart"/>
      <w:r>
        <w:t>s.</w:t>
      </w:r>
      <w:proofErr w:type="gramEnd"/>
      <w:r>
        <w:t xml:space="preserve"> d.]. [Consulté le 14 octobre 2024]. Disponible à l’adresse :</w:t>
      </w:r>
      <w:hyperlink r:id="rId92">
        <w:r>
          <w:t xml:space="preserve"> </w:t>
        </w:r>
      </w:hyperlink>
      <w:hyperlink r:id="rId93">
        <w:r>
          <w:rPr>
            <w:color w:val="1155CC"/>
            <w:u w:val="single"/>
          </w:rPr>
          <w:t>https://github.com/uwlib-cams/MARC2RDA/issues/344</w:t>
        </w:r>
      </w:hyperlink>
    </w:p>
    <w:p w:rsidR="00C73D98" w:rsidRDefault="0057228F">
      <w:pPr>
        <w:numPr>
          <w:ilvl w:val="0"/>
          <w:numId w:val="5"/>
        </w:numPr>
        <w:spacing w:line="324" w:lineRule="auto"/>
        <w:jc w:val="both"/>
      </w:pPr>
      <w:r>
        <w:t xml:space="preserve">2022 Meeting Minutes. Dans : </w:t>
      </w:r>
      <w:r>
        <w:rPr>
          <w:i/>
        </w:rPr>
        <w:t>GitHub</w:t>
      </w:r>
      <w:r>
        <w:t xml:space="preserve"> [en ligne]. [</w:t>
      </w:r>
      <w:proofErr w:type="gramStart"/>
      <w:r>
        <w:t>s.</w:t>
      </w:r>
      <w:proofErr w:type="gramEnd"/>
      <w:r>
        <w:t xml:space="preserve"> d.]. [Consulté le 14 octobre 2024]. Disponible à l’adresse :</w:t>
      </w:r>
      <w:hyperlink r:id="rId94">
        <w:r>
          <w:t xml:space="preserve"> </w:t>
        </w:r>
      </w:hyperlink>
      <w:hyperlink r:id="rId95">
        <w:r>
          <w:rPr>
            <w:color w:val="1155CC"/>
            <w:u w:val="single"/>
          </w:rPr>
          <w:t>https://github.com/uwlib-cams/MARC2RDA/wiki/2022-Meeting-Minutes</w:t>
        </w:r>
      </w:hyperlink>
    </w:p>
    <w:p w:rsidR="00C73D98" w:rsidRDefault="0057228F">
      <w:pPr>
        <w:numPr>
          <w:ilvl w:val="0"/>
          <w:numId w:val="5"/>
        </w:numPr>
        <w:spacing w:line="324" w:lineRule="auto"/>
        <w:jc w:val="both"/>
      </w:pPr>
      <w:r>
        <w:rPr>
          <w:i/>
        </w:rPr>
        <w:t xml:space="preserve">RDA Toolkit - </w:t>
      </w:r>
      <w:proofErr w:type="spellStart"/>
      <w:r>
        <w:rPr>
          <w:i/>
        </w:rPr>
        <w:t>access</w:t>
      </w:r>
      <w:proofErr w:type="spellEnd"/>
      <w:r>
        <w:rPr>
          <w:i/>
        </w:rPr>
        <w:t xml:space="preserve"> point for </w:t>
      </w:r>
      <w:proofErr w:type="spellStart"/>
      <w:r>
        <w:rPr>
          <w:i/>
        </w:rPr>
        <w:t>work</w:t>
      </w:r>
      <w:proofErr w:type="spellEnd"/>
      <w:r>
        <w:t xml:space="preserve"> [en ligne]. [</w:t>
      </w:r>
      <w:proofErr w:type="gramStart"/>
      <w:r>
        <w:t>s.</w:t>
      </w:r>
      <w:proofErr w:type="gramEnd"/>
      <w:r>
        <w:t xml:space="preserve"> d.]. [Consulté le 14 octobre 2024]. Disponible à l’adresse :</w:t>
      </w:r>
      <w:hyperlink r:id="rId96">
        <w:r>
          <w:t xml:space="preserve"> </w:t>
        </w:r>
      </w:hyperlink>
      <w:hyperlink r:id="rId97">
        <w:r>
          <w:rPr>
            <w:color w:val="1155CC"/>
            <w:u w:val="single"/>
          </w:rPr>
          <w:t>https://access.rdatoolkit.org/Content/Index?externalId=en-US_ala-f1aeca83-e610-3202-8706-bdfeb9975449&amp;highlight=access+point+for+work</w:t>
        </w:r>
      </w:hyperlink>
    </w:p>
    <w:p w:rsidR="00C73D98" w:rsidRDefault="0057228F">
      <w:pPr>
        <w:numPr>
          <w:ilvl w:val="0"/>
          <w:numId w:val="5"/>
        </w:numPr>
        <w:spacing w:line="324" w:lineRule="auto"/>
        <w:jc w:val="both"/>
      </w:pPr>
      <w:r>
        <w:rPr>
          <w:i/>
        </w:rPr>
        <w:t>RDA Toolkit - Data provenance</w:t>
      </w:r>
      <w:r>
        <w:t xml:space="preserve"> [en ligne]. [</w:t>
      </w:r>
      <w:proofErr w:type="gramStart"/>
      <w:r>
        <w:t>s.</w:t>
      </w:r>
      <w:proofErr w:type="gramEnd"/>
      <w:r>
        <w:t xml:space="preserve"> d.]. [Consulté le 14 octobre 2024]. Disponible à l’adresse :</w:t>
      </w:r>
      <w:hyperlink r:id="rId98" w:anchor="section_rdaId_section_gr4_l4l_5cb">
        <w:r>
          <w:t xml:space="preserve"> </w:t>
        </w:r>
      </w:hyperlink>
      <w:hyperlink r:id="rId99" w:anchor="section_rdaId_section_gr4_l4l_5cb">
        <w:r>
          <w:rPr>
            <w:color w:val="1155CC"/>
            <w:u w:val="single"/>
          </w:rPr>
          <w:t>https://access.rdatoolkit.org/Guidance/Index?externalId=en-US_ala-cfa18e03-17f2-378a-874c-86515bf7e0ac#section_rdaId_section_gr4_l4l_5cb</w:t>
        </w:r>
      </w:hyperlink>
    </w:p>
    <w:p w:rsidR="00C73D98" w:rsidRDefault="0057228F">
      <w:pPr>
        <w:numPr>
          <w:ilvl w:val="0"/>
          <w:numId w:val="5"/>
        </w:numPr>
        <w:spacing w:line="324" w:lineRule="auto"/>
        <w:jc w:val="both"/>
      </w:pPr>
      <w:r>
        <w:rPr>
          <w:i/>
        </w:rPr>
        <w:t>RDA Toolkit - Nomens and appellations</w:t>
      </w:r>
      <w:r>
        <w:t xml:space="preserve"> [en ligne]. [</w:t>
      </w:r>
      <w:proofErr w:type="gramStart"/>
      <w:r>
        <w:t>s.</w:t>
      </w:r>
      <w:proofErr w:type="gramEnd"/>
      <w:r>
        <w:t xml:space="preserve"> d.]. [Consulté le 14 octobre 2024]. Disponible à l’adresse :</w:t>
      </w:r>
      <w:hyperlink r:id="rId100" w:anchor="section_rdaId_section_bzg_2fm_3cb">
        <w:r>
          <w:t xml:space="preserve"> </w:t>
        </w:r>
      </w:hyperlink>
      <w:hyperlink r:id="rId101" w:anchor="section_rdaId_section_bzg_2fm_3cb">
        <w:r>
          <w:rPr>
            <w:color w:val="1155CC"/>
            <w:u w:val="single"/>
          </w:rPr>
          <w:t>https://access.rdatoolkit.org/Guidance/Index?externalId=en-US_ala-9deea44b-c777-33c2-926e-b7989d9b6fbd#section_rdaId_section_bzg_2fm_3cb</w:t>
        </w:r>
      </w:hyperlink>
    </w:p>
    <w:p w:rsidR="00C73D98" w:rsidRDefault="0057228F">
      <w:pPr>
        <w:numPr>
          <w:ilvl w:val="0"/>
          <w:numId w:val="5"/>
        </w:numPr>
        <w:spacing w:line="324" w:lineRule="auto"/>
        <w:jc w:val="both"/>
      </w:pPr>
      <w:r>
        <w:rPr>
          <w:i/>
        </w:rPr>
        <w:t xml:space="preserve">RDA Toolkit - </w:t>
      </w:r>
      <w:proofErr w:type="spellStart"/>
      <w:r>
        <w:rPr>
          <w:i/>
        </w:rPr>
        <w:t>Recording</w:t>
      </w:r>
      <w:proofErr w:type="spellEnd"/>
      <w:r>
        <w:rPr>
          <w:i/>
        </w:rPr>
        <w:t xml:space="preserve"> </w:t>
      </w:r>
      <w:proofErr w:type="spellStart"/>
      <w:r>
        <w:rPr>
          <w:i/>
        </w:rPr>
        <w:t>methods</w:t>
      </w:r>
      <w:proofErr w:type="spellEnd"/>
      <w:r>
        <w:t xml:space="preserve"> [en ligne]. [</w:t>
      </w:r>
      <w:proofErr w:type="gramStart"/>
      <w:r>
        <w:t>s.</w:t>
      </w:r>
      <w:proofErr w:type="gramEnd"/>
      <w:r>
        <w:t xml:space="preserve"> d.]. [Consulté le 14 octobre 2024]. Disponible à l’adresse :</w:t>
      </w:r>
      <w:hyperlink r:id="rId102" w:anchor="section_rdaId_section_uy1_4vh_tcb">
        <w:r>
          <w:t xml:space="preserve"> </w:t>
        </w:r>
      </w:hyperlink>
      <w:hyperlink r:id="rId103" w:anchor="section_rdaId_section_uy1_4vh_tcb">
        <w:r>
          <w:rPr>
            <w:color w:val="1155CC"/>
            <w:u w:val="single"/>
          </w:rPr>
          <w:t>https://access.rdatoolkit.org/Guidance/Index?externalId=en-US_ala-a06b3aa1-d994-31b1-b961-e4ce37c1a4d3#section_rdaId_section_uy1_4vh_tcb</w:t>
        </w:r>
      </w:hyperlink>
    </w:p>
    <w:p w:rsidR="00C73D98" w:rsidRDefault="0057228F">
      <w:pPr>
        <w:numPr>
          <w:ilvl w:val="0"/>
          <w:numId w:val="5"/>
        </w:numPr>
        <w:spacing w:line="324" w:lineRule="auto"/>
        <w:jc w:val="both"/>
      </w:pPr>
      <w:r>
        <w:lastRenderedPageBreak/>
        <w:t xml:space="preserve">RDA/RDF </w:t>
      </w:r>
      <w:proofErr w:type="spellStart"/>
      <w:r>
        <w:t>examples</w:t>
      </w:r>
      <w:proofErr w:type="spellEnd"/>
      <w:r>
        <w:t xml:space="preserve"> to </w:t>
      </w:r>
      <w:proofErr w:type="spellStart"/>
      <w:r>
        <w:t>be</w:t>
      </w:r>
      <w:proofErr w:type="spellEnd"/>
      <w:r>
        <w:t xml:space="preserve"> </w:t>
      </w:r>
      <w:proofErr w:type="spellStart"/>
      <w:r>
        <w:t>validated</w:t>
      </w:r>
      <w:proofErr w:type="spellEnd"/>
      <w:r>
        <w:t xml:space="preserve"> · Issue #200 · </w:t>
      </w:r>
      <w:proofErr w:type="spellStart"/>
      <w:r>
        <w:t>RDARegistry</w:t>
      </w:r>
      <w:proofErr w:type="spellEnd"/>
      <w:r>
        <w:t>/RDA-</w:t>
      </w:r>
      <w:proofErr w:type="spellStart"/>
      <w:r>
        <w:t>Vocabularies</w:t>
      </w:r>
      <w:proofErr w:type="spellEnd"/>
      <w:r>
        <w:t xml:space="preserve">. Dans : </w:t>
      </w:r>
      <w:r>
        <w:rPr>
          <w:i/>
        </w:rPr>
        <w:t>GitHub</w:t>
      </w:r>
      <w:r>
        <w:t xml:space="preserve"> [en ligne]. [</w:t>
      </w:r>
      <w:proofErr w:type="gramStart"/>
      <w:r>
        <w:t>s.</w:t>
      </w:r>
      <w:proofErr w:type="gramEnd"/>
      <w:r>
        <w:t xml:space="preserve"> d.]. [Consulté le 14 octobre 2024]. Disponible à l’adresse :</w:t>
      </w:r>
      <w:hyperlink r:id="rId104">
        <w:r>
          <w:t xml:space="preserve"> </w:t>
        </w:r>
      </w:hyperlink>
      <w:hyperlink r:id="rId105">
        <w:r>
          <w:rPr>
            <w:color w:val="1155CC"/>
            <w:u w:val="single"/>
          </w:rPr>
          <w:t>https://github.com/RDARegistry/RDA-Vocabularies/issues/200</w:t>
        </w:r>
      </w:hyperlink>
    </w:p>
    <w:p w:rsidR="00481864" w:rsidRDefault="00481864" w:rsidP="00481864">
      <w:pPr>
        <w:pStyle w:val="Titre5"/>
        <w:jc w:val="both"/>
      </w:pPr>
      <w:bookmarkStart w:id="63" w:name="_Toc187313585"/>
      <w:r>
        <w:t>Sprint 4</w:t>
      </w:r>
    </w:p>
    <w:p w:rsidR="00481864" w:rsidRDefault="00481864" w:rsidP="003F4CAD">
      <w:pPr>
        <w:pStyle w:val="Paragraphedeliste"/>
        <w:numPr>
          <w:ilvl w:val="0"/>
          <w:numId w:val="5"/>
        </w:numPr>
        <w:jc w:val="both"/>
      </w:pPr>
      <w:r>
        <w:t xml:space="preserve">ABES. 422 : Est un supplément de. Dans : </w:t>
      </w:r>
      <w:r w:rsidRPr="00481864">
        <w:rPr>
          <w:i/>
          <w:iCs/>
        </w:rPr>
        <w:t>abes.fr</w:t>
      </w:r>
      <w:r>
        <w:t xml:space="preserve"> [en ligne]. [</w:t>
      </w:r>
      <w:proofErr w:type="gramStart"/>
      <w:r>
        <w:t>s.</w:t>
      </w:r>
      <w:proofErr w:type="gramEnd"/>
      <w:r>
        <w:t xml:space="preserve"> d.]. [Consulté le 28 avril 2025]. Disponible à l’adresse : </w:t>
      </w:r>
      <w:hyperlink r:id="rId106" w:history="1">
        <w:r>
          <w:rPr>
            <w:rStyle w:val="Lienhypertexte"/>
          </w:rPr>
          <w:t>https://documentation.abes.fr/sudoc/formats/unmb/zones/422.htm</w:t>
        </w:r>
      </w:hyperlink>
    </w:p>
    <w:p w:rsidR="007566B1" w:rsidRPr="00481864" w:rsidRDefault="007566B1" w:rsidP="003F4CAD">
      <w:pPr>
        <w:pStyle w:val="Paragraphedeliste"/>
        <w:numPr>
          <w:ilvl w:val="0"/>
          <w:numId w:val="5"/>
        </w:numPr>
        <w:jc w:val="both"/>
      </w:pPr>
      <w:r>
        <w:t xml:space="preserve">ABES. </w:t>
      </w:r>
      <w:r w:rsidRPr="002779FA">
        <w:t>423 : Est publié avec. Dans : abes.fr [en ligne]. [</w:t>
      </w:r>
      <w:proofErr w:type="gramStart"/>
      <w:r w:rsidRPr="002779FA">
        <w:t>s.</w:t>
      </w:r>
      <w:proofErr w:type="gramEnd"/>
      <w:r w:rsidRPr="002779FA">
        <w:t xml:space="preserve"> d.]. [Consulté le 28 avril 2025]. Disponible à l’adresse : </w:t>
      </w:r>
      <w:hyperlink r:id="rId107" w:history="1">
        <w:r w:rsidRPr="00495417">
          <w:rPr>
            <w:rStyle w:val="Lienhypertexte"/>
          </w:rPr>
          <w:t>https://documentation.abes.fr/sudoc/formats/unmb/zones/423.htm</w:t>
        </w:r>
      </w:hyperlink>
    </w:p>
    <w:p w:rsidR="00C73D98" w:rsidRDefault="0057228F">
      <w:pPr>
        <w:pStyle w:val="Titre5"/>
        <w:jc w:val="both"/>
      </w:pPr>
      <w:r>
        <w:t>Description minimale des entités</w:t>
      </w:r>
      <w:bookmarkEnd w:id="63"/>
    </w:p>
    <w:p w:rsidR="00C73D98" w:rsidRDefault="0057228F">
      <w:pPr>
        <w:numPr>
          <w:ilvl w:val="0"/>
          <w:numId w:val="5"/>
        </w:numPr>
        <w:spacing w:line="324" w:lineRule="auto"/>
        <w:jc w:val="both"/>
      </w:pPr>
      <w:r>
        <w:rPr>
          <w:i/>
        </w:rPr>
        <w:t>RDA Toolkit - Expression</w:t>
      </w:r>
      <w:r>
        <w:t xml:space="preserve"> [en ligne]. [</w:t>
      </w:r>
      <w:proofErr w:type="gramStart"/>
      <w:r>
        <w:t>s.</w:t>
      </w:r>
      <w:proofErr w:type="gramEnd"/>
      <w:r>
        <w:t xml:space="preserve"> d.]. [Consulté le 17 octobre 2024]. Disponible à l’adresse :</w:t>
      </w:r>
      <w:hyperlink r:id="rId108">
        <w:r>
          <w:t xml:space="preserve"> </w:t>
        </w:r>
      </w:hyperlink>
      <w:hyperlink r:id="rId109">
        <w:r>
          <w:rPr>
            <w:color w:val="1155CC"/>
            <w:u w:val="single"/>
          </w:rPr>
          <w:t>https://access.rdatoolkit.org/Content/Index?externalId=en-US_ala-09a3282e-2746-3454-88ed-71935da637f9</w:t>
        </w:r>
      </w:hyperlink>
    </w:p>
    <w:p w:rsidR="00C73D98" w:rsidRDefault="0057228F">
      <w:pPr>
        <w:numPr>
          <w:ilvl w:val="0"/>
          <w:numId w:val="5"/>
        </w:numPr>
        <w:spacing w:line="324" w:lineRule="auto"/>
        <w:jc w:val="both"/>
      </w:pPr>
      <w:r>
        <w:rPr>
          <w:i/>
        </w:rPr>
        <w:t>RDA Toolkit - Manifestation</w:t>
      </w:r>
      <w:r>
        <w:t xml:space="preserve"> [en ligne]. [</w:t>
      </w:r>
      <w:proofErr w:type="gramStart"/>
      <w:r>
        <w:t>s.</w:t>
      </w:r>
      <w:proofErr w:type="gramEnd"/>
      <w:r>
        <w:t xml:space="preserve"> d.]. [Consulté le 17 octobre 2024]. Disponible à l’adresse :</w:t>
      </w:r>
      <w:hyperlink r:id="rId110">
        <w:r>
          <w:t xml:space="preserve"> </w:t>
        </w:r>
      </w:hyperlink>
      <w:hyperlink r:id="rId111">
        <w:r>
          <w:rPr>
            <w:color w:val="1155CC"/>
            <w:u w:val="single"/>
          </w:rPr>
          <w:t>https://access.rdatoolkit.org/Content/Index?externalId=en-US_ala-c87af127-de9e-3a30-978b-2a779f49f8b6</w:t>
        </w:r>
      </w:hyperlink>
    </w:p>
    <w:p w:rsidR="00C73D98" w:rsidRDefault="0057228F">
      <w:pPr>
        <w:numPr>
          <w:ilvl w:val="0"/>
          <w:numId w:val="5"/>
        </w:numPr>
        <w:spacing w:line="324" w:lineRule="auto"/>
        <w:jc w:val="both"/>
      </w:pPr>
      <w:r>
        <w:rPr>
          <w:i/>
        </w:rPr>
        <w:t>RDA Toolkit - Nomen</w:t>
      </w:r>
      <w:r>
        <w:t xml:space="preserve"> [en ligne]. [</w:t>
      </w:r>
      <w:proofErr w:type="gramStart"/>
      <w:r>
        <w:t>s.</w:t>
      </w:r>
      <w:proofErr w:type="gramEnd"/>
      <w:r>
        <w:t xml:space="preserve"> d.]. [Consulté le 17 octobre 2024]. Disponible à l’adresse :</w:t>
      </w:r>
      <w:hyperlink r:id="rId112">
        <w:r>
          <w:t xml:space="preserve"> </w:t>
        </w:r>
      </w:hyperlink>
      <w:hyperlink r:id="rId113">
        <w:r>
          <w:rPr>
            <w:color w:val="1155CC"/>
            <w:u w:val="single"/>
          </w:rPr>
          <w:t>https://access.rdatoolkit.org/Content/Index?externalId=en-US_ala-4a7048a4-335d-338c-8ac1-8f373075dd2c</w:t>
        </w:r>
      </w:hyperlink>
    </w:p>
    <w:p w:rsidR="00C73D98" w:rsidRDefault="0057228F">
      <w:pPr>
        <w:numPr>
          <w:ilvl w:val="0"/>
          <w:numId w:val="5"/>
        </w:numPr>
        <w:spacing w:line="324" w:lineRule="auto"/>
        <w:jc w:val="both"/>
      </w:pPr>
      <w:r>
        <w:rPr>
          <w:i/>
        </w:rPr>
        <w:t>RDA Toolkit - Work</w:t>
      </w:r>
      <w:r>
        <w:t xml:space="preserve"> [en ligne]. [</w:t>
      </w:r>
      <w:proofErr w:type="gramStart"/>
      <w:r>
        <w:t>s.</w:t>
      </w:r>
      <w:proofErr w:type="gramEnd"/>
      <w:r>
        <w:t xml:space="preserve"> d.]. [Consulté le 17 octobre 2024]. Disponible à l’adresse :</w:t>
      </w:r>
      <w:hyperlink r:id="rId114">
        <w:r>
          <w:t xml:space="preserve"> </w:t>
        </w:r>
      </w:hyperlink>
      <w:hyperlink r:id="rId115">
        <w:r>
          <w:rPr>
            <w:color w:val="1155CC"/>
            <w:u w:val="single"/>
          </w:rPr>
          <w:t>https://access.rdatoolkit.org/Content/Index?externalId=en-US_ala-c3e1fff8-0a79-35c6-bee1-39b6b4c9ed35</w:t>
        </w:r>
      </w:hyperlink>
    </w:p>
    <w:p w:rsidR="00C73D98" w:rsidRDefault="0057228F">
      <w:pPr>
        <w:pStyle w:val="Titre5"/>
      </w:pPr>
      <w:bookmarkStart w:id="64" w:name="_Toc187313586"/>
      <w:r>
        <w:t>Codes fonctions</w:t>
      </w:r>
      <w:bookmarkEnd w:id="64"/>
    </w:p>
    <w:p w:rsidR="00C73D98" w:rsidRDefault="0057228F">
      <w:pPr>
        <w:numPr>
          <w:ilvl w:val="0"/>
          <w:numId w:val="5"/>
        </w:numPr>
        <w:spacing w:line="324" w:lineRule="auto"/>
      </w:pPr>
      <w:r>
        <w:t xml:space="preserve">716 : Marque commerciale - Mention de responsabilité. Dans : </w:t>
      </w:r>
      <w:r>
        <w:rPr>
          <w:i/>
        </w:rPr>
        <w:t>abes.fr</w:t>
      </w:r>
      <w:r>
        <w:t xml:space="preserve"> [en ligne]. [</w:t>
      </w:r>
      <w:proofErr w:type="gramStart"/>
      <w:r>
        <w:t>s.</w:t>
      </w:r>
      <w:proofErr w:type="gramEnd"/>
      <w:r>
        <w:t xml:space="preserve"> d.]. [Consulté le 6 décembre 2024]. Disponible à l’adresse :</w:t>
      </w:r>
      <w:hyperlink r:id="rId116">
        <w:r>
          <w:t xml:space="preserve"> </w:t>
        </w:r>
      </w:hyperlink>
      <w:hyperlink r:id="rId117">
        <w:r>
          <w:rPr>
            <w:color w:val="1155CC"/>
            <w:u w:val="single"/>
          </w:rPr>
          <w:t>https://documentation.abes.fr/sudoc/formats/unmb/zones/716.htm</w:t>
        </w:r>
      </w:hyperlink>
    </w:p>
    <w:p w:rsidR="00C73D98" w:rsidRDefault="0057228F">
      <w:pPr>
        <w:numPr>
          <w:ilvl w:val="0"/>
          <w:numId w:val="5"/>
        </w:numPr>
        <w:spacing w:line="324" w:lineRule="auto"/>
      </w:pPr>
      <w:r>
        <w:rPr>
          <w:i/>
        </w:rPr>
        <w:t>716 Nom de marque</w:t>
      </w:r>
      <w:r>
        <w:t xml:space="preserve"> [en ligne]. transition-bibliogrpahique.fr, [s. d.]. Disponible à l’adresse :</w:t>
      </w:r>
      <w:hyperlink r:id="rId118">
        <w:r>
          <w:t xml:space="preserve"> </w:t>
        </w:r>
      </w:hyperlink>
      <w:hyperlink r:id="rId119">
        <w:r>
          <w:rPr>
            <w:color w:val="1155CC"/>
            <w:u w:val="single"/>
          </w:rPr>
          <w:t>https://www.transition-bibliographique.fr/wp-content/uploads/2018/07/B716-6-2011.pdf</w:t>
        </w:r>
      </w:hyperlink>
    </w:p>
    <w:p w:rsidR="00C73D98" w:rsidRDefault="0057228F">
      <w:pPr>
        <w:numPr>
          <w:ilvl w:val="0"/>
          <w:numId w:val="5"/>
        </w:numPr>
        <w:spacing w:line="324" w:lineRule="auto"/>
      </w:pPr>
      <w:r>
        <w:t xml:space="preserve">RDA Toolkit - Music Library Association Best Practices for </w:t>
      </w:r>
      <w:proofErr w:type="spellStart"/>
      <w:r>
        <w:t>name</w:t>
      </w:r>
      <w:proofErr w:type="spellEnd"/>
      <w:r>
        <w:t xml:space="preserve"> of </w:t>
      </w:r>
      <w:proofErr w:type="spellStart"/>
      <w:r>
        <w:t>publisher</w:t>
      </w:r>
      <w:proofErr w:type="spellEnd"/>
      <w:r>
        <w:t xml:space="preserve">. Dans : </w:t>
      </w:r>
      <w:r>
        <w:rPr>
          <w:i/>
        </w:rPr>
        <w:t>rdatoolkit.org</w:t>
      </w:r>
      <w:r>
        <w:t xml:space="preserve"> [en ligne]. [</w:t>
      </w:r>
      <w:proofErr w:type="gramStart"/>
      <w:r>
        <w:t>s.</w:t>
      </w:r>
      <w:proofErr w:type="gramEnd"/>
      <w:r>
        <w:t xml:space="preserve"> d.]. [Consulté le 6 décembre 2024]. Disponible à l’adresse :</w:t>
      </w:r>
      <w:hyperlink r:id="rId120">
        <w:r>
          <w:t xml:space="preserve"> </w:t>
        </w:r>
      </w:hyperlink>
      <w:hyperlink r:id="rId121">
        <w:r>
          <w:rPr>
            <w:color w:val="1155CC"/>
            <w:u w:val="single"/>
          </w:rPr>
          <w:t>https://access.rdatoolkit.org/PolicyStatement/Index?externalId=en-US_ala-76d7f610-d80d-39e1-9c9c-1a86ec4cf16e&amp;highlight=brand</w:t>
        </w:r>
      </w:hyperlink>
    </w:p>
    <w:p w:rsidR="00C73D98" w:rsidRDefault="00C73D98"/>
    <w:sectPr w:rsidR="00C73D98" w:rsidSect="0076541C">
      <w:headerReference w:type="default" r:id="rId122"/>
      <w:footerReference w:type="default" r:id="rId123"/>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40F1" w:rsidRDefault="00C540F1">
      <w:pPr>
        <w:spacing w:line="240" w:lineRule="auto"/>
      </w:pPr>
      <w:r>
        <w:separator/>
      </w:r>
    </w:p>
  </w:endnote>
  <w:endnote w:type="continuationSeparator" w:id="0">
    <w:p w:rsidR="00C540F1" w:rsidRDefault="00C540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inorHAnsi" w:eastAsiaTheme="minorEastAsia" w:hAnsiTheme="minorHAnsi" w:cs="Times New Roman"/>
      </w:rPr>
      <w:id w:val="167216298"/>
      <w:docPartObj>
        <w:docPartGallery w:val="Page Numbers (Bottom of Page)"/>
        <w:docPartUnique/>
      </w:docPartObj>
    </w:sdtPr>
    <w:sdtEndPr>
      <w:rPr>
        <w:rFonts w:asciiTheme="majorHAnsi" w:eastAsiaTheme="majorEastAsia" w:hAnsiTheme="majorHAnsi" w:cstheme="majorBidi"/>
        <w:color w:val="4F81BD" w:themeColor="accent1"/>
        <w:sz w:val="40"/>
        <w:szCs w:val="40"/>
      </w:rPr>
    </w:sdtEndPr>
    <w:sdtContent>
      <w:p w:rsidR="00C540F1" w:rsidRDefault="00C540F1">
        <w:pPr>
          <w:pStyle w:val="Pieddepage"/>
          <w:jc w:val="right"/>
          <w:rPr>
            <w:rFonts w:asciiTheme="majorHAnsi" w:eastAsiaTheme="majorEastAsia" w:hAnsiTheme="majorHAnsi" w:cstheme="majorBidi"/>
            <w:color w:val="4F81BD" w:themeColor="accent1"/>
            <w:sz w:val="40"/>
            <w:szCs w:val="40"/>
          </w:rPr>
        </w:pP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color w:val="4F81BD" w:themeColor="accent1"/>
            <w:sz w:val="40"/>
            <w:szCs w:val="40"/>
            <w:lang w:val="fr-FR"/>
          </w:rPr>
          <w:t>2</w:t>
        </w:r>
        <w:r>
          <w:rPr>
            <w:rFonts w:asciiTheme="majorHAnsi" w:eastAsiaTheme="majorEastAsia" w:hAnsiTheme="majorHAnsi" w:cstheme="majorBidi"/>
            <w:color w:val="4F81BD" w:themeColor="accent1"/>
            <w:sz w:val="40"/>
            <w:szCs w:val="40"/>
          </w:rPr>
          <w:fldChar w:fldCharType="end"/>
        </w:r>
      </w:p>
    </w:sdtContent>
  </w:sdt>
  <w:p w:rsidR="00C540F1" w:rsidRDefault="00C540F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40F1" w:rsidRDefault="00C540F1">
      <w:pPr>
        <w:spacing w:line="240" w:lineRule="auto"/>
      </w:pPr>
      <w:r>
        <w:separator/>
      </w:r>
    </w:p>
  </w:footnote>
  <w:footnote w:type="continuationSeparator" w:id="0">
    <w:p w:rsidR="00C540F1" w:rsidRDefault="00C540F1">
      <w:pPr>
        <w:spacing w:line="240" w:lineRule="auto"/>
      </w:pPr>
      <w:r>
        <w:continuationSeparator/>
      </w:r>
    </w:p>
  </w:footnote>
  <w:footnote w:id="1">
    <w:p w:rsidR="00C540F1" w:rsidRDefault="00C540F1">
      <w:pPr>
        <w:spacing w:line="240" w:lineRule="auto"/>
        <w:rPr>
          <w:sz w:val="20"/>
          <w:szCs w:val="20"/>
        </w:rPr>
      </w:pPr>
      <w:r>
        <w:rPr>
          <w:vertAlign w:val="superscript"/>
        </w:rPr>
        <w:footnoteRef/>
      </w:r>
      <w:r>
        <w:rPr>
          <w:sz w:val="20"/>
          <w:szCs w:val="20"/>
        </w:rPr>
        <w:t xml:space="preserve"> SKOS/</w:t>
      </w:r>
      <w:proofErr w:type="spellStart"/>
      <w:r>
        <w:rPr>
          <w:sz w:val="20"/>
          <w:szCs w:val="20"/>
        </w:rPr>
        <w:t>Datasets</w:t>
      </w:r>
      <w:proofErr w:type="spellEnd"/>
      <w:r>
        <w:rPr>
          <w:sz w:val="20"/>
          <w:szCs w:val="20"/>
        </w:rPr>
        <w:t xml:space="preserve"> - </w:t>
      </w:r>
      <w:proofErr w:type="spellStart"/>
      <w:r>
        <w:rPr>
          <w:sz w:val="20"/>
          <w:szCs w:val="20"/>
        </w:rPr>
        <w:t>Semantic</w:t>
      </w:r>
      <w:proofErr w:type="spellEnd"/>
      <w:r>
        <w:rPr>
          <w:sz w:val="20"/>
          <w:szCs w:val="20"/>
        </w:rPr>
        <w:t xml:space="preserve"> Web Standards. Dans : w3.org [en ligne]. [</w:t>
      </w:r>
      <w:proofErr w:type="gramStart"/>
      <w:r>
        <w:rPr>
          <w:sz w:val="20"/>
          <w:szCs w:val="20"/>
        </w:rPr>
        <w:t>s.</w:t>
      </w:r>
      <w:proofErr w:type="gramEnd"/>
      <w:r>
        <w:rPr>
          <w:sz w:val="20"/>
          <w:szCs w:val="20"/>
        </w:rPr>
        <w:t xml:space="preserve"> d.]. [Consulté le 6 décembre 2024]. Disponible à l’adresse : </w:t>
      </w:r>
      <w:hyperlink r:id="rId1">
        <w:r>
          <w:rPr>
            <w:color w:val="1155CC"/>
            <w:sz w:val="20"/>
            <w:szCs w:val="20"/>
            <w:u w:val="single"/>
          </w:rPr>
          <w:t>https://www.w3.org/2001/sw/wiki/SKOS/Datasets</w:t>
        </w:r>
      </w:hyperlink>
      <w:r>
        <w:rPr>
          <w:sz w:val="20"/>
          <w:szCs w:val="20"/>
        </w:rPr>
        <w:t xml:space="preserve"> </w:t>
      </w:r>
    </w:p>
  </w:footnote>
  <w:footnote w:id="2">
    <w:p w:rsidR="00C540F1" w:rsidRDefault="00C540F1">
      <w:pPr>
        <w:spacing w:line="240" w:lineRule="auto"/>
        <w:rPr>
          <w:sz w:val="20"/>
          <w:szCs w:val="20"/>
        </w:rPr>
      </w:pPr>
      <w:r>
        <w:rPr>
          <w:vertAlign w:val="superscript"/>
        </w:rPr>
        <w:footnoteRef/>
      </w:r>
      <w:r>
        <w:rPr>
          <w:sz w:val="20"/>
          <w:szCs w:val="20"/>
        </w:rPr>
        <w:t xml:space="preserve"> </w:t>
      </w:r>
      <w:proofErr w:type="spellStart"/>
      <w:r>
        <w:rPr>
          <w:sz w:val="20"/>
          <w:szCs w:val="20"/>
        </w:rPr>
        <w:t>Deed</w:t>
      </w:r>
      <w:proofErr w:type="spellEnd"/>
      <w:r>
        <w:rPr>
          <w:sz w:val="20"/>
          <w:szCs w:val="20"/>
        </w:rPr>
        <w:t xml:space="preserve"> - Attribution-</w:t>
      </w:r>
      <w:proofErr w:type="spellStart"/>
      <w:r>
        <w:rPr>
          <w:sz w:val="20"/>
          <w:szCs w:val="20"/>
        </w:rPr>
        <w:t>NonCommercial</w:t>
      </w:r>
      <w:proofErr w:type="spellEnd"/>
      <w:r>
        <w:rPr>
          <w:sz w:val="20"/>
          <w:szCs w:val="20"/>
        </w:rPr>
        <w:t>-</w:t>
      </w:r>
      <w:proofErr w:type="spellStart"/>
      <w:r>
        <w:rPr>
          <w:sz w:val="20"/>
          <w:szCs w:val="20"/>
        </w:rPr>
        <w:t>NoDerivatives</w:t>
      </w:r>
      <w:proofErr w:type="spellEnd"/>
      <w:r>
        <w:rPr>
          <w:sz w:val="20"/>
          <w:szCs w:val="20"/>
        </w:rPr>
        <w:t xml:space="preserve"> 4.0 International - Creative Commons. Dans : creativecommons.org [en ligne]. [</w:t>
      </w:r>
      <w:proofErr w:type="gramStart"/>
      <w:r>
        <w:rPr>
          <w:sz w:val="20"/>
          <w:szCs w:val="20"/>
        </w:rPr>
        <w:t>s.</w:t>
      </w:r>
      <w:proofErr w:type="gramEnd"/>
      <w:r>
        <w:rPr>
          <w:sz w:val="20"/>
          <w:szCs w:val="20"/>
        </w:rPr>
        <w:t xml:space="preserve"> d.]. [Consulté le 6 décembre 2024]. Disponible à l’adresse : </w:t>
      </w:r>
      <w:hyperlink r:id="rId2">
        <w:r>
          <w:rPr>
            <w:color w:val="1155CC"/>
            <w:sz w:val="20"/>
            <w:szCs w:val="20"/>
            <w:u w:val="single"/>
          </w:rPr>
          <w:t>https://creativecommons.org/licenses/by-nc-nd/4.0/deed.en</w:t>
        </w:r>
      </w:hyperlink>
      <w:r>
        <w:rPr>
          <w:sz w:val="20"/>
          <w:szCs w:val="20"/>
        </w:rPr>
        <w:t xml:space="preserve"> </w:t>
      </w:r>
    </w:p>
  </w:footnote>
  <w:footnote w:id="3">
    <w:p w:rsidR="00C540F1" w:rsidRDefault="00C540F1">
      <w:pPr>
        <w:spacing w:line="240" w:lineRule="auto"/>
        <w:rPr>
          <w:sz w:val="20"/>
          <w:szCs w:val="20"/>
        </w:rPr>
      </w:pPr>
      <w:r>
        <w:rPr>
          <w:vertAlign w:val="superscript"/>
        </w:rPr>
        <w:footnoteRef/>
      </w:r>
      <w:r>
        <w:rPr>
          <w:sz w:val="20"/>
          <w:szCs w:val="20"/>
        </w:rPr>
        <w:t xml:space="preserve"> Dewey </w:t>
      </w:r>
      <w:proofErr w:type="spellStart"/>
      <w:r>
        <w:rPr>
          <w:sz w:val="20"/>
          <w:szCs w:val="20"/>
        </w:rPr>
        <w:t>Decimal</w:t>
      </w:r>
      <w:proofErr w:type="spellEnd"/>
      <w:r>
        <w:rPr>
          <w:sz w:val="20"/>
          <w:szCs w:val="20"/>
        </w:rPr>
        <w:t xml:space="preserve"> Classification / </w:t>
      </w:r>
      <w:proofErr w:type="spellStart"/>
      <w:r>
        <w:rPr>
          <w:sz w:val="20"/>
          <w:szCs w:val="20"/>
        </w:rPr>
        <w:t>Linked</w:t>
      </w:r>
      <w:proofErr w:type="spellEnd"/>
      <w:r>
        <w:rPr>
          <w:sz w:val="20"/>
          <w:szCs w:val="20"/>
        </w:rPr>
        <w:t xml:space="preserve"> Data. Dans : web.archive.org [en ligne]. 30 avril 2013. [Consulté le 6 décembre 2024]. Disponible à l’adresse : </w:t>
      </w:r>
      <w:hyperlink r:id="rId3">
        <w:r>
          <w:rPr>
            <w:color w:val="1155CC"/>
            <w:sz w:val="20"/>
            <w:szCs w:val="20"/>
            <w:u w:val="single"/>
          </w:rPr>
          <w:t>https://web.archive.org/web/20130430051647/http://dewey.info/</w:t>
        </w:r>
      </w:hyperlink>
      <w:r>
        <w:rPr>
          <w:sz w:val="20"/>
          <w:szCs w:val="20"/>
        </w:rPr>
        <w:t xml:space="preserve"> </w:t>
      </w:r>
    </w:p>
  </w:footnote>
  <w:footnote w:id="4">
    <w:p w:rsidR="00C540F1" w:rsidRDefault="00C540F1">
      <w:pPr>
        <w:spacing w:line="240" w:lineRule="auto"/>
        <w:rPr>
          <w:sz w:val="20"/>
          <w:szCs w:val="20"/>
        </w:rPr>
      </w:pPr>
      <w:r>
        <w:rPr>
          <w:vertAlign w:val="superscript"/>
        </w:rPr>
        <w:footnoteRef/>
      </w:r>
      <w:r>
        <w:rPr>
          <w:sz w:val="20"/>
          <w:szCs w:val="20"/>
        </w:rPr>
        <w:t xml:space="preserve"> Dewey </w:t>
      </w:r>
      <w:proofErr w:type="gramStart"/>
      <w:r>
        <w:rPr>
          <w:sz w:val="20"/>
          <w:szCs w:val="20"/>
        </w:rPr>
        <w:t>Services:</w:t>
      </w:r>
      <w:proofErr w:type="gramEnd"/>
      <w:r>
        <w:rPr>
          <w:sz w:val="20"/>
          <w:szCs w:val="20"/>
        </w:rPr>
        <w:t xml:space="preserve"> </w:t>
      </w:r>
      <w:proofErr w:type="spellStart"/>
      <w:r>
        <w:rPr>
          <w:sz w:val="20"/>
          <w:szCs w:val="20"/>
        </w:rPr>
        <w:t>Improve</w:t>
      </w:r>
      <w:proofErr w:type="spellEnd"/>
      <w:r>
        <w:rPr>
          <w:sz w:val="20"/>
          <w:szCs w:val="20"/>
        </w:rPr>
        <w:t xml:space="preserve"> the </w:t>
      </w:r>
      <w:proofErr w:type="spellStart"/>
      <w:r>
        <w:rPr>
          <w:sz w:val="20"/>
          <w:szCs w:val="20"/>
        </w:rPr>
        <w:t>organization</w:t>
      </w:r>
      <w:proofErr w:type="spellEnd"/>
      <w:r>
        <w:rPr>
          <w:sz w:val="20"/>
          <w:szCs w:val="20"/>
        </w:rPr>
        <w:t xml:space="preserve"> of </w:t>
      </w:r>
      <w:proofErr w:type="spellStart"/>
      <w:r>
        <w:rPr>
          <w:sz w:val="20"/>
          <w:szCs w:val="20"/>
        </w:rPr>
        <w:t>your</w:t>
      </w:r>
      <w:proofErr w:type="spellEnd"/>
      <w:r>
        <w:rPr>
          <w:sz w:val="20"/>
          <w:szCs w:val="20"/>
        </w:rPr>
        <w:t xml:space="preserve"> </w:t>
      </w:r>
      <w:proofErr w:type="spellStart"/>
      <w:r>
        <w:rPr>
          <w:sz w:val="20"/>
          <w:szCs w:val="20"/>
        </w:rPr>
        <w:t>materials</w:t>
      </w:r>
      <w:proofErr w:type="spellEnd"/>
      <w:r>
        <w:rPr>
          <w:sz w:val="20"/>
          <w:szCs w:val="20"/>
        </w:rPr>
        <w:t xml:space="preserve"> | OCLC. Dans : web.archive.org [en ligne]. 28 septembre 2023. [Consulté le 6 décembre 2024]. Disponible à l’adresse : </w:t>
      </w:r>
      <w:hyperlink r:id="rId4">
        <w:r>
          <w:rPr>
            <w:color w:val="1155CC"/>
            <w:sz w:val="20"/>
            <w:szCs w:val="20"/>
            <w:u w:val="single"/>
          </w:rPr>
          <w:t>https://web.archive.org/web/20230928224623/https://www.oclc.org/en/dewey.html</w:t>
        </w:r>
      </w:hyperlink>
      <w:r>
        <w:rPr>
          <w:sz w:val="20"/>
          <w:szCs w:val="20"/>
        </w:rPr>
        <w:t xml:space="preserve"> </w:t>
      </w:r>
    </w:p>
    <w:p w:rsidR="00C540F1" w:rsidRDefault="00C540F1">
      <w:pPr>
        <w:spacing w:line="240" w:lineRule="auto"/>
        <w:rPr>
          <w:sz w:val="20"/>
          <w:szCs w:val="20"/>
        </w:rPr>
      </w:pPr>
      <w:r>
        <w:rPr>
          <w:sz w:val="20"/>
          <w:szCs w:val="20"/>
        </w:rPr>
        <w:t xml:space="preserve">Dewey </w:t>
      </w:r>
      <w:proofErr w:type="gramStart"/>
      <w:r>
        <w:rPr>
          <w:sz w:val="20"/>
          <w:szCs w:val="20"/>
        </w:rPr>
        <w:t>Services:</w:t>
      </w:r>
      <w:proofErr w:type="gramEnd"/>
      <w:r>
        <w:rPr>
          <w:sz w:val="20"/>
          <w:szCs w:val="20"/>
        </w:rPr>
        <w:t xml:space="preserve"> </w:t>
      </w:r>
      <w:proofErr w:type="spellStart"/>
      <w:r>
        <w:rPr>
          <w:sz w:val="20"/>
          <w:szCs w:val="20"/>
        </w:rPr>
        <w:t>Improve</w:t>
      </w:r>
      <w:proofErr w:type="spellEnd"/>
      <w:r>
        <w:rPr>
          <w:sz w:val="20"/>
          <w:szCs w:val="20"/>
        </w:rPr>
        <w:t xml:space="preserve"> the </w:t>
      </w:r>
      <w:proofErr w:type="spellStart"/>
      <w:r>
        <w:rPr>
          <w:sz w:val="20"/>
          <w:szCs w:val="20"/>
        </w:rPr>
        <w:t>organization</w:t>
      </w:r>
      <w:proofErr w:type="spellEnd"/>
      <w:r>
        <w:rPr>
          <w:sz w:val="20"/>
          <w:szCs w:val="20"/>
        </w:rPr>
        <w:t xml:space="preserve"> of </w:t>
      </w:r>
      <w:proofErr w:type="spellStart"/>
      <w:r>
        <w:rPr>
          <w:sz w:val="20"/>
          <w:szCs w:val="20"/>
        </w:rPr>
        <w:t>your</w:t>
      </w:r>
      <w:proofErr w:type="spellEnd"/>
      <w:r>
        <w:rPr>
          <w:sz w:val="20"/>
          <w:szCs w:val="20"/>
        </w:rPr>
        <w:t xml:space="preserve"> </w:t>
      </w:r>
      <w:proofErr w:type="spellStart"/>
      <w:r>
        <w:rPr>
          <w:sz w:val="20"/>
          <w:szCs w:val="20"/>
        </w:rPr>
        <w:t>materials</w:t>
      </w:r>
      <w:proofErr w:type="spellEnd"/>
      <w:r>
        <w:rPr>
          <w:sz w:val="20"/>
          <w:szCs w:val="20"/>
        </w:rPr>
        <w:t xml:space="preserve">. Dans : oclc.org [en ligne]. 15 août 2024. [Consulté le 6 décembre 2024]. Disponible à l’adresse : </w:t>
      </w:r>
      <w:hyperlink r:id="rId5">
        <w:r>
          <w:rPr>
            <w:color w:val="1155CC"/>
            <w:sz w:val="20"/>
            <w:szCs w:val="20"/>
            <w:u w:val="single"/>
          </w:rPr>
          <w:t>https://www.oclc.org/en/dewey.html</w:t>
        </w:r>
      </w:hyperlink>
      <w:r>
        <w:rPr>
          <w:sz w:val="20"/>
          <w:szCs w:val="20"/>
        </w:rPr>
        <w:t xml:space="preserve">. </w:t>
      </w:r>
      <w:proofErr w:type="spellStart"/>
      <w:proofErr w:type="gramStart"/>
      <w:r>
        <w:rPr>
          <w:sz w:val="20"/>
          <w:szCs w:val="20"/>
        </w:rPr>
        <w:t>journalAbbreviation</w:t>
      </w:r>
      <w:proofErr w:type="spellEnd"/>
      <w:r>
        <w:rPr>
          <w:sz w:val="20"/>
          <w:szCs w:val="20"/>
        </w:rPr>
        <w:t>:</w:t>
      </w:r>
      <w:proofErr w:type="gramEnd"/>
      <w:r>
        <w:rPr>
          <w:sz w:val="20"/>
          <w:szCs w:val="20"/>
        </w:rPr>
        <w:t xml:space="preserve"> Dewey Services: </w:t>
      </w:r>
      <w:proofErr w:type="spellStart"/>
      <w:r>
        <w:rPr>
          <w:sz w:val="20"/>
          <w:szCs w:val="20"/>
        </w:rPr>
        <w:t>Improve</w:t>
      </w:r>
      <w:proofErr w:type="spellEnd"/>
      <w:r>
        <w:rPr>
          <w:sz w:val="20"/>
          <w:szCs w:val="20"/>
        </w:rPr>
        <w:t xml:space="preserve"> the </w:t>
      </w:r>
      <w:proofErr w:type="spellStart"/>
      <w:r>
        <w:rPr>
          <w:sz w:val="20"/>
          <w:szCs w:val="20"/>
        </w:rPr>
        <w:t>organization</w:t>
      </w:r>
      <w:proofErr w:type="spellEnd"/>
      <w:r>
        <w:rPr>
          <w:sz w:val="20"/>
          <w:szCs w:val="20"/>
        </w:rPr>
        <w:t xml:space="preserve"> of </w:t>
      </w:r>
      <w:proofErr w:type="spellStart"/>
      <w:r>
        <w:rPr>
          <w:sz w:val="20"/>
          <w:szCs w:val="20"/>
        </w:rPr>
        <w:t>your</w:t>
      </w:r>
      <w:proofErr w:type="spellEnd"/>
      <w:r>
        <w:rPr>
          <w:sz w:val="20"/>
          <w:szCs w:val="20"/>
        </w:rPr>
        <w:t xml:space="preserve"> </w:t>
      </w:r>
      <w:proofErr w:type="spellStart"/>
      <w:r>
        <w:rPr>
          <w:sz w:val="20"/>
          <w:szCs w:val="20"/>
        </w:rPr>
        <w:t>materials</w:t>
      </w:r>
      <w:proofErr w:type="spellEnd"/>
      <w:r>
        <w:rPr>
          <w:sz w:val="20"/>
          <w:szCs w:val="20"/>
        </w:rPr>
        <w:t xml:space="preserve"> | OCLC Last </w:t>
      </w:r>
      <w:proofErr w:type="spellStart"/>
      <w:r>
        <w:rPr>
          <w:sz w:val="20"/>
          <w:szCs w:val="20"/>
        </w:rPr>
        <w:t>Modified</w:t>
      </w:r>
      <w:proofErr w:type="spellEnd"/>
      <w:r>
        <w:rPr>
          <w:sz w:val="20"/>
          <w:szCs w:val="20"/>
        </w:rPr>
        <w:t xml:space="preserve">: 2024-8-15 </w:t>
      </w:r>
      <w:proofErr w:type="spellStart"/>
      <w:r>
        <w:rPr>
          <w:sz w:val="20"/>
          <w:szCs w:val="20"/>
        </w:rPr>
        <w:t>publisher</w:t>
      </w:r>
      <w:proofErr w:type="spellEnd"/>
      <w:r>
        <w:rPr>
          <w:sz w:val="20"/>
          <w:szCs w:val="20"/>
        </w:rPr>
        <w:t xml:space="preserve">: OCLC </w:t>
      </w:r>
    </w:p>
    <w:p w:rsidR="00C540F1" w:rsidRDefault="00C540F1">
      <w:pPr>
        <w:spacing w:line="240" w:lineRule="auto"/>
        <w:rPr>
          <w:sz w:val="20"/>
          <w:szCs w:val="20"/>
        </w:rPr>
      </w:pPr>
      <w:proofErr w:type="spellStart"/>
      <w:r>
        <w:rPr>
          <w:sz w:val="20"/>
          <w:szCs w:val="20"/>
        </w:rPr>
        <w:t>WebDewey</w:t>
      </w:r>
      <w:proofErr w:type="spellEnd"/>
      <w:r>
        <w:rPr>
          <w:sz w:val="20"/>
          <w:szCs w:val="20"/>
        </w:rPr>
        <w:t xml:space="preserve">. Dans : oclc.org [en ligne]. 5 novembre 2024. [Consulté le 6 décembre 2024]. Disponible à l’adresse : </w:t>
      </w:r>
      <w:hyperlink r:id="rId6">
        <w:r>
          <w:rPr>
            <w:color w:val="1155CC"/>
            <w:sz w:val="20"/>
            <w:szCs w:val="20"/>
            <w:u w:val="single"/>
          </w:rPr>
          <w:t>https://www.oclc.org/en/dewey/webdewey.html</w:t>
        </w:r>
      </w:hyperlink>
      <w:r>
        <w:rPr>
          <w:sz w:val="20"/>
          <w:szCs w:val="20"/>
        </w:rPr>
        <w:t xml:space="preserve">. </w:t>
      </w:r>
      <w:proofErr w:type="spellStart"/>
      <w:proofErr w:type="gramStart"/>
      <w:r>
        <w:rPr>
          <w:sz w:val="20"/>
          <w:szCs w:val="20"/>
        </w:rPr>
        <w:t>journalAbbreviation</w:t>
      </w:r>
      <w:proofErr w:type="spellEnd"/>
      <w:r>
        <w:rPr>
          <w:sz w:val="20"/>
          <w:szCs w:val="20"/>
        </w:rPr>
        <w:t>:</w:t>
      </w:r>
      <w:proofErr w:type="gramEnd"/>
      <w:r>
        <w:rPr>
          <w:sz w:val="20"/>
          <w:szCs w:val="20"/>
        </w:rPr>
        <w:t xml:space="preserve"> </w:t>
      </w:r>
      <w:proofErr w:type="spellStart"/>
      <w:r>
        <w:rPr>
          <w:sz w:val="20"/>
          <w:szCs w:val="20"/>
        </w:rPr>
        <w:t>WebDewey</w:t>
      </w:r>
      <w:proofErr w:type="spellEnd"/>
      <w:r>
        <w:rPr>
          <w:sz w:val="20"/>
          <w:szCs w:val="20"/>
        </w:rPr>
        <w:t xml:space="preserve"> | OCLC Last </w:t>
      </w:r>
      <w:proofErr w:type="spellStart"/>
      <w:r>
        <w:rPr>
          <w:sz w:val="20"/>
          <w:szCs w:val="20"/>
        </w:rPr>
        <w:t>Modified</w:t>
      </w:r>
      <w:proofErr w:type="spellEnd"/>
      <w:r>
        <w:rPr>
          <w:sz w:val="20"/>
          <w:szCs w:val="20"/>
        </w:rPr>
        <w:t xml:space="preserve">: 2024-11-5 </w:t>
      </w:r>
      <w:proofErr w:type="spellStart"/>
      <w:r>
        <w:rPr>
          <w:sz w:val="20"/>
          <w:szCs w:val="20"/>
        </w:rPr>
        <w:t>publisher</w:t>
      </w:r>
      <w:proofErr w:type="spellEnd"/>
      <w:r>
        <w:rPr>
          <w:sz w:val="20"/>
          <w:szCs w:val="20"/>
        </w:rPr>
        <w:t>: OCLC</w:t>
      </w:r>
    </w:p>
  </w:footnote>
  <w:footnote w:id="5">
    <w:p w:rsidR="00C540F1" w:rsidRDefault="00C540F1">
      <w:pPr>
        <w:spacing w:line="240" w:lineRule="auto"/>
        <w:rPr>
          <w:sz w:val="20"/>
          <w:szCs w:val="20"/>
        </w:rPr>
      </w:pPr>
      <w:r>
        <w:rPr>
          <w:vertAlign w:val="superscript"/>
        </w:rPr>
        <w:footnoteRef/>
      </w:r>
      <w:r>
        <w:rPr>
          <w:sz w:val="20"/>
          <w:szCs w:val="20"/>
        </w:rPr>
        <w:t xml:space="preserve"> </w:t>
      </w:r>
      <w:proofErr w:type="spellStart"/>
      <w:r>
        <w:rPr>
          <w:sz w:val="20"/>
          <w:szCs w:val="20"/>
        </w:rPr>
        <w:t>Order</w:t>
      </w:r>
      <w:proofErr w:type="spellEnd"/>
      <w:r>
        <w:rPr>
          <w:sz w:val="20"/>
          <w:szCs w:val="20"/>
        </w:rPr>
        <w:t xml:space="preserve"> </w:t>
      </w:r>
      <w:proofErr w:type="spellStart"/>
      <w:r>
        <w:rPr>
          <w:sz w:val="20"/>
          <w:szCs w:val="20"/>
        </w:rPr>
        <w:t>WebDewey</w:t>
      </w:r>
      <w:proofErr w:type="spellEnd"/>
      <w:r>
        <w:rPr>
          <w:sz w:val="20"/>
          <w:szCs w:val="20"/>
        </w:rPr>
        <w:t xml:space="preserve">. Dans : oclc.org [en ligne]. 29 octobre 2024. [Consulté le 6 décembre 2024]. Disponible à l’adresse : </w:t>
      </w:r>
      <w:hyperlink r:id="rId7">
        <w:r>
          <w:rPr>
            <w:color w:val="1155CC"/>
            <w:sz w:val="20"/>
            <w:szCs w:val="20"/>
            <w:u w:val="single"/>
          </w:rPr>
          <w:t>https://www.oclc.org/content/oclc-forms/en_us/orders/webdewey-order.html</w:t>
        </w:r>
      </w:hyperlink>
      <w:r>
        <w:rPr>
          <w:sz w:val="20"/>
          <w:szCs w:val="20"/>
        </w:rPr>
        <w:t xml:space="preserve">. </w:t>
      </w:r>
      <w:proofErr w:type="spellStart"/>
      <w:proofErr w:type="gramStart"/>
      <w:r>
        <w:rPr>
          <w:sz w:val="20"/>
          <w:szCs w:val="20"/>
        </w:rPr>
        <w:t>journalAbbreviation</w:t>
      </w:r>
      <w:proofErr w:type="spellEnd"/>
      <w:r>
        <w:rPr>
          <w:sz w:val="20"/>
          <w:szCs w:val="20"/>
        </w:rPr>
        <w:t>:</w:t>
      </w:r>
      <w:proofErr w:type="gramEnd"/>
      <w:r>
        <w:rPr>
          <w:sz w:val="20"/>
          <w:szCs w:val="20"/>
        </w:rPr>
        <w:t xml:space="preserve"> </w:t>
      </w:r>
      <w:proofErr w:type="spellStart"/>
      <w:r>
        <w:rPr>
          <w:sz w:val="20"/>
          <w:szCs w:val="20"/>
        </w:rPr>
        <w:t>Order</w:t>
      </w:r>
      <w:proofErr w:type="spellEnd"/>
      <w:r>
        <w:rPr>
          <w:sz w:val="20"/>
          <w:szCs w:val="20"/>
        </w:rPr>
        <w:t xml:space="preserve"> </w:t>
      </w:r>
      <w:proofErr w:type="spellStart"/>
      <w:r>
        <w:rPr>
          <w:sz w:val="20"/>
          <w:szCs w:val="20"/>
        </w:rPr>
        <w:t>WebDewey</w:t>
      </w:r>
      <w:proofErr w:type="spellEnd"/>
      <w:r>
        <w:rPr>
          <w:sz w:val="20"/>
          <w:szCs w:val="20"/>
        </w:rPr>
        <w:t xml:space="preserve"> | OCLC Last </w:t>
      </w:r>
      <w:proofErr w:type="spellStart"/>
      <w:r>
        <w:rPr>
          <w:sz w:val="20"/>
          <w:szCs w:val="20"/>
        </w:rPr>
        <w:t>Modified</w:t>
      </w:r>
      <w:proofErr w:type="spellEnd"/>
      <w:r>
        <w:rPr>
          <w:sz w:val="20"/>
          <w:szCs w:val="20"/>
        </w:rPr>
        <w:t xml:space="preserve">: 2024-10-29 </w:t>
      </w:r>
      <w:proofErr w:type="spellStart"/>
      <w:r>
        <w:rPr>
          <w:sz w:val="20"/>
          <w:szCs w:val="20"/>
        </w:rPr>
        <w:t>publisher</w:t>
      </w:r>
      <w:proofErr w:type="spellEnd"/>
      <w:r>
        <w:rPr>
          <w:sz w:val="20"/>
          <w:szCs w:val="20"/>
        </w:rPr>
        <w:t>: OCLC</w:t>
      </w:r>
    </w:p>
  </w:footnote>
  <w:footnote w:id="6">
    <w:p w:rsidR="00C540F1" w:rsidRDefault="00C540F1">
      <w:pPr>
        <w:spacing w:line="240" w:lineRule="auto"/>
        <w:rPr>
          <w:sz w:val="20"/>
          <w:szCs w:val="20"/>
        </w:rPr>
      </w:pPr>
      <w:r>
        <w:rPr>
          <w:vertAlign w:val="superscript"/>
        </w:rPr>
        <w:footnoteRef/>
      </w:r>
      <w:r>
        <w:rPr>
          <w:sz w:val="20"/>
          <w:szCs w:val="20"/>
        </w:rPr>
        <w:t xml:space="preserve"> 025.431: The Dewey blog. Dans : ddc.typepad.com [en ligne]. [</w:t>
      </w:r>
      <w:proofErr w:type="gramStart"/>
      <w:r>
        <w:rPr>
          <w:sz w:val="20"/>
          <w:szCs w:val="20"/>
        </w:rPr>
        <w:t>s.</w:t>
      </w:r>
      <w:proofErr w:type="gramEnd"/>
      <w:r>
        <w:rPr>
          <w:sz w:val="20"/>
          <w:szCs w:val="20"/>
        </w:rPr>
        <w:t xml:space="preserve"> d.]. [Consulté le 6 décembre 2024]. Disponible à l’adresse : </w:t>
      </w:r>
      <w:hyperlink r:id="rId8">
        <w:r>
          <w:rPr>
            <w:color w:val="1155CC"/>
            <w:sz w:val="20"/>
            <w:szCs w:val="20"/>
            <w:u w:val="single"/>
          </w:rPr>
          <w:t>https://ddc.typepad.com/025431/</w:t>
        </w:r>
      </w:hyperlink>
      <w:r>
        <w:rPr>
          <w:sz w:val="20"/>
          <w:szCs w:val="20"/>
        </w:rPr>
        <w:t xml:space="preserve"> </w:t>
      </w:r>
    </w:p>
  </w:footnote>
  <w:footnote w:id="7">
    <w:p w:rsidR="00C540F1" w:rsidRDefault="00C540F1">
      <w:pPr>
        <w:spacing w:line="240" w:lineRule="auto"/>
        <w:rPr>
          <w:sz w:val="20"/>
          <w:szCs w:val="20"/>
        </w:rPr>
      </w:pPr>
      <w:r>
        <w:rPr>
          <w:vertAlign w:val="superscript"/>
        </w:rPr>
        <w:footnoteRef/>
      </w:r>
      <w:r>
        <w:rPr>
          <w:sz w:val="20"/>
          <w:szCs w:val="20"/>
        </w:rPr>
        <w:t xml:space="preserve"> Domingos Ruiz </w:t>
      </w:r>
      <w:proofErr w:type="spellStart"/>
      <w:r>
        <w:rPr>
          <w:sz w:val="20"/>
          <w:szCs w:val="20"/>
        </w:rPr>
        <w:t>Lepores</w:t>
      </w:r>
      <w:proofErr w:type="spellEnd"/>
      <w:r>
        <w:rPr>
          <w:sz w:val="20"/>
          <w:szCs w:val="20"/>
        </w:rPr>
        <w:t xml:space="preserve">. Des grandes classifications au Web de données et l’émergence de l’indexation sémantique : le cas du </w:t>
      </w:r>
      <w:proofErr w:type="spellStart"/>
      <w:r>
        <w:rPr>
          <w:sz w:val="20"/>
          <w:szCs w:val="20"/>
        </w:rPr>
        <w:t>tagging</w:t>
      </w:r>
      <w:proofErr w:type="spellEnd"/>
      <w:r>
        <w:rPr>
          <w:sz w:val="20"/>
          <w:szCs w:val="20"/>
        </w:rPr>
        <w:t xml:space="preserve"> sémantique dans le portail histoiredesarts.culture.fr. </w:t>
      </w:r>
      <w:proofErr w:type="spellStart"/>
      <w:proofErr w:type="gramStart"/>
      <w:r>
        <w:rPr>
          <w:sz w:val="20"/>
          <w:szCs w:val="20"/>
        </w:rPr>
        <w:t>domain_shs.info.docu</w:t>
      </w:r>
      <w:proofErr w:type="spellEnd"/>
      <w:proofErr w:type="gramEnd"/>
      <w:r>
        <w:rPr>
          <w:sz w:val="20"/>
          <w:szCs w:val="20"/>
        </w:rPr>
        <w:t xml:space="preserve">. 2011. ffmem_00679906f </w:t>
      </w:r>
    </w:p>
  </w:footnote>
  <w:footnote w:id="8">
    <w:p w:rsidR="00C540F1" w:rsidRDefault="00C540F1">
      <w:pPr>
        <w:spacing w:line="240" w:lineRule="auto"/>
        <w:rPr>
          <w:sz w:val="20"/>
          <w:szCs w:val="20"/>
        </w:rPr>
      </w:pPr>
      <w:r>
        <w:rPr>
          <w:vertAlign w:val="superscript"/>
        </w:rPr>
        <w:footnoteRef/>
      </w:r>
      <w:r>
        <w:rPr>
          <w:sz w:val="20"/>
          <w:szCs w:val="20"/>
        </w:rPr>
        <w:t xml:space="preserve"> modele_donnees_2018_02.pdf. Dans : data.bnf.fr [en ligne]. [</w:t>
      </w:r>
      <w:proofErr w:type="gramStart"/>
      <w:r>
        <w:rPr>
          <w:sz w:val="20"/>
          <w:szCs w:val="20"/>
        </w:rPr>
        <w:t>s.</w:t>
      </w:r>
      <w:proofErr w:type="gramEnd"/>
      <w:r>
        <w:rPr>
          <w:sz w:val="20"/>
          <w:szCs w:val="20"/>
        </w:rPr>
        <w:t xml:space="preserve"> d.]. [Consulté le 6 décembre 2024]. Disponible à l’adresse : </w:t>
      </w:r>
      <w:hyperlink r:id="rId9">
        <w:r>
          <w:rPr>
            <w:color w:val="1155CC"/>
            <w:sz w:val="20"/>
            <w:szCs w:val="20"/>
            <w:u w:val="single"/>
          </w:rPr>
          <w:t>https://data.bnf.fr/images/modele_donnees_2018_02.pdf</w:t>
        </w:r>
      </w:hyperlink>
      <w:r>
        <w:rPr>
          <w:sz w:val="20"/>
          <w:szCs w:val="20"/>
        </w:rPr>
        <w:t xml:space="preserve"> </w:t>
      </w:r>
    </w:p>
  </w:footnote>
  <w:footnote w:id="9">
    <w:p w:rsidR="00C540F1" w:rsidRDefault="00C540F1">
      <w:pPr>
        <w:spacing w:line="240" w:lineRule="auto"/>
        <w:rPr>
          <w:sz w:val="20"/>
          <w:szCs w:val="20"/>
        </w:rPr>
      </w:pPr>
      <w:r>
        <w:rPr>
          <w:vertAlign w:val="superscript"/>
        </w:rPr>
        <w:footnoteRef/>
      </w:r>
      <w:r>
        <w:rPr>
          <w:sz w:val="20"/>
          <w:szCs w:val="20"/>
        </w:rPr>
        <w:t xml:space="preserve"> </w:t>
      </w:r>
      <w:proofErr w:type="spellStart"/>
      <w:proofErr w:type="gramStart"/>
      <w:r>
        <w:rPr>
          <w:sz w:val="20"/>
          <w:szCs w:val="20"/>
        </w:rPr>
        <w:t>dewey</w:t>
      </w:r>
      <w:proofErr w:type="spellEnd"/>
      <w:proofErr w:type="gramEnd"/>
      <w:r>
        <w:rPr>
          <w:sz w:val="20"/>
          <w:szCs w:val="20"/>
        </w:rPr>
        <w:t xml:space="preserve"> classification · Issue #201 · </w:t>
      </w:r>
      <w:proofErr w:type="spellStart"/>
      <w:r>
        <w:rPr>
          <w:sz w:val="20"/>
          <w:szCs w:val="20"/>
        </w:rPr>
        <w:t>RDARegistry</w:t>
      </w:r>
      <w:proofErr w:type="spellEnd"/>
      <w:r>
        <w:rPr>
          <w:sz w:val="20"/>
          <w:szCs w:val="20"/>
        </w:rPr>
        <w:t>/RDA-</w:t>
      </w:r>
      <w:proofErr w:type="spellStart"/>
      <w:r>
        <w:rPr>
          <w:sz w:val="20"/>
          <w:szCs w:val="20"/>
        </w:rPr>
        <w:t>Vocabularies</w:t>
      </w:r>
      <w:proofErr w:type="spellEnd"/>
      <w:r>
        <w:rPr>
          <w:sz w:val="20"/>
          <w:szCs w:val="20"/>
        </w:rPr>
        <w:t>. Dans : github.com [en ligne]. [</w:t>
      </w:r>
      <w:proofErr w:type="gramStart"/>
      <w:r>
        <w:rPr>
          <w:sz w:val="20"/>
          <w:szCs w:val="20"/>
        </w:rPr>
        <w:t>s.</w:t>
      </w:r>
      <w:proofErr w:type="gramEnd"/>
      <w:r>
        <w:rPr>
          <w:sz w:val="20"/>
          <w:szCs w:val="20"/>
        </w:rPr>
        <w:t xml:space="preserve"> d.]. [Consulté le 6 décembre 2024]. Disponible à l’adresse : </w:t>
      </w:r>
      <w:hyperlink r:id="rId10">
        <w:r>
          <w:rPr>
            <w:color w:val="1155CC"/>
            <w:sz w:val="20"/>
            <w:szCs w:val="20"/>
            <w:u w:val="single"/>
          </w:rPr>
          <w:t>https://github.com/RDARegistry/RDA-Vocabularies/issues/201</w:t>
        </w:r>
      </w:hyperlink>
    </w:p>
    <w:p w:rsidR="00C540F1" w:rsidRDefault="00C540F1">
      <w:pPr>
        <w:spacing w:line="240" w:lineRule="auto"/>
        <w:rPr>
          <w:sz w:val="20"/>
          <w:szCs w:val="20"/>
        </w:rPr>
      </w:pPr>
      <w:r>
        <w:rPr>
          <w:sz w:val="20"/>
          <w:szCs w:val="20"/>
        </w:rPr>
        <w:t xml:space="preserve">Classification Numbers · </w:t>
      </w:r>
      <w:proofErr w:type="spellStart"/>
      <w:r>
        <w:rPr>
          <w:sz w:val="20"/>
          <w:szCs w:val="20"/>
        </w:rPr>
        <w:t>uwlib</w:t>
      </w:r>
      <w:proofErr w:type="spellEnd"/>
      <w:r>
        <w:rPr>
          <w:sz w:val="20"/>
          <w:szCs w:val="20"/>
        </w:rPr>
        <w:t>-cams/MARC2RDA · Discussion #434. Dans : github.com [en ligne]. [</w:t>
      </w:r>
      <w:proofErr w:type="gramStart"/>
      <w:r>
        <w:rPr>
          <w:sz w:val="20"/>
          <w:szCs w:val="20"/>
        </w:rPr>
        <w:t>s.</w:t>
      </w:r>
      <w:proofErr w:type="gramEnd"/>
      <w:r>
        <w:rPr>
          <w:sz w:val="20"/>
          <w:szCs w:val="20"/>
        </w:rPr>
        <w:t xml:space="preserve"> d.]. [Consulté le 6 décembre 2024]. Disponible à l’adresse : </w:t>
      </w:r>
      <w:hyperlink r:id="rId11">
        <w:r>
          <w:rPr>
            <w:color w:val="1155CC"/>
            <w:sz w:val="20"/>
            <w:szCs w:val="20"/>
            <w:u w:val="single"/>
          </w:rPr>
          <w:t>https://github.com/uwlib-cams/MARC2RDA/discussions/434</w:t>
        </w:r>
      </w:hyperlink>
      <w:r>
        <w:rPr>
          <w:sz w:val="20"/>
          <w:szCs w:val="20"/>
        </w:rPr>
        <w:t xml:space="preserve"> </w:t>
      </w:r>
    </w:p>
  </w:footnote>
  <w:footnote w:id="10">
    <w:p w:rsidR="00C540F1" w:rsidRDefault="00C540F1">
      <w:pPr>
        <w:spacing w:line="240" w:lineRule="auto"/>
        <w:rPr>
          <w:sz w:val="20"/>
          <w:szCs w:val="20"/>
        </w:rPr>
      </w:pPr>
      <w:r>
        <w:rPr>
          <w:vertAlign w:val="superscript"/>
        </w:rPr>
        <w:footnoteRef/>
      </w:r>
      <w:r>
        <w:rPr>
          <w:sz w:val="20"/>
          <w:szCs w:val="20"/>
        </w:rPr>
        <w:t xml:space="preserve"> GUIDE MÉTHODOLOGIE QUE DU SUDOC. Table des codes de fonction. Dans : documentation.abes.fr [en ligne]. [</w:t>
      </w:r>
      <w:proofErr w:type="gramStart"/>
      <w:r>
        <w:rPr>
          <w:sz w:val="20"/>
          <w:szCs w:val="20"/>
        </w:rPr>
        <w:t>s.</w:t>
      </w:r>
      <w:proofErr w:type="gramEnd"/>
      <w:r>
        <w:rPr>
          <w:sz w:val="20"/>
          <w:szCs w:val="20"/>
        </w:rPr>
        <w:t xml:space="preserve"> d.]. [Consulté le 13 décembre 2024]. Disponible à l’adresse : </w:t>
      </w:r>
      <w:hyperlink r:id="rId12">
        <w:r>
          <w:rPr>
            <w:color w:val="1155CC"/>
            <w:sz w:val="20"/>
            <w:szCs w:val="20"/>
            <w:u w:val="single"/>
          </w:rPr>
          <w:t>https://documentation.abes.fr/sudoc/formats/unmb/DonneesCodees/CodesFonctions.htm</w:t>
        </w:r>
      </w:hyperlink>
      <w:r>
        <w:rPr>
          <w:sz w:val="20"/>
          <w:szCs w:val="20"/>
        </w:rPr>
        <w:t xml:space="preserve"> </w:t>
      </w:r>
    </w:p>
  </w:footnote>
  <w:footnote w:id="11">
    <w:p w:rsidR="00C540F1" w:rsidRDefault="00C540F1">
      <w:pPr>
        <w:spacing w:line="240" w:lineRule="auto"/>
        <w:rPr>
          <w:sz w:val="20"/>
          <w:szCs w:val="20"/>
        </w:rPr>
      </w:pPr>
      <w:r>
        <w:rPr>
          <w:vertAlign w:val="superscript"/>
        </w:rPr>
        <w:footnoteRef/>
      </w:r>
      <w:r>
        <w:rPr>
          <w:sz w:val="20"/>
          <w:szCs w:val="20"/>
        </w:rPr>
        <w:t xml:space="preserve"> RDA </w:t>
      </w:r>
      <w:proofErr w:type="spellStart"/>
      <w:r>
        <w:rPr>
          <w:sz w:val="20"/>
          <w:szCs w:val="20"/>
        </w:rPr>
        <w:t>Registry</w:t>
      </w:r>
      <w:proofErr w:type="spellEnd"/>
      <w:r>
        <w:rPr>
          <w:sz w:val="20"/>
          <w:szCs w:val="20"/>
        </w:rPr>
        <w:t xml:space="preserve"> | </w:t>
      </w:r>
      <w:proofErr w:type="spellStart"/>
      <w:r>
        <w:rPr>
          <w:sz w:val="20"/>
          <w:szCs w:val="20"/>
        </w:rPr>
        <w:t>Vocabularies</w:t>
      </w:r>
      <w:proofErr w:type="spellEnd"/>
      <w:r>
        <w:rPr>
          <w:sz w:val="20"/>
          <w:szCs w:val="20"/>
        </w:rPr>
        <w:t>. Dans : rdaregistry.info [en ligne]. [</w:t>
      </w:r>
      <w:proofErr w:type="gramStart"/>
      <w:r>
        <w:rPr>
          <w:sz w:val="20"/>
          <w:szCs w:val="20"/>
        </w:rPr>
        <w:t>s.</w:t>
      </w:r>
      <w:proofErr w:type="gramEnd"/>
      <w:r>
        <w:rPr>
          <w:sz w:val="20"/>
          <w:szCs w:val="20"/>
        </w:rPr>
        <w:t xml:space="preserve"> d.]. [Consulté le 6 décembre 2024]. Disponible à l’adresse : </w:t>
      </w:r>
      <w:hyperlink r:id="rId13">
        <w:r>
          <w:rPr>
            <w:color w:val="1155CC"/>
            <w:sz w:val="20"/>
            <w:szCs w:val="20"/>
            <w:u w:val="single"/>
          </w:rPr>
          <w:t>https://www.rdaregistry.info/termList/RDAContentType/#</w:t>
        </w:r>
      </w:hyperlink>
      <w:r>
        <w:rPr>
          <w:sz w:val="20"/>
          <w:szCs w:val="20"/>
        </w:rPr>
        <w:t xml:space="preserve"> </w:t>
      </w:r>
    </w:p>
  </w:footnote>
  <w:footnote w:id="12">
    <w:p w:rsidR="00C540F1" w:rsidRDefault="00C540F1">
      <w:pPr>
        <w:spacing w:line="240" w:lineRule="auto"/>
        <w:rPr>
          <w:sz w:val="20"/>
          <w:szCs w:val="20"/>
        </w:rPr>
      </w:pPr>
      <w:r>
        <w:rPr>
          <w:vertAlign w:val="superscript"/>
        </w:rPr>
        <w:footnoteRef/>
      </w:r>
      <w:r>
        <w:rPr>
          <w:sz w:val="20"/>
          <w:szCs w:val="20"/>
        </w:rPr>
        <w:t xml:space="preserve"> 181-182 : Type de contenu et type de médiation. Dans : abes.fr [en ligne]. [</w:t>
      </w:r>
      <w:proofErr w:type="gramStart"/>
      <w:r>
        <w:rPr>
          <w:sz w:val="20"/>
          <w:szCs w:val="20"/>
        </w:rPr>
        <w:t>s.</w:t>
      </w:r>
      <w:proofErr w:type="gramEnd"/>
      <w:r>
        <w:rPr>
          <w:sz w:val="20"/>
          <w:szCs w:val="20"/>
        </w:rPr>
        <w:t xml:space="preserve"> d.]. [Consulté le 6 décembre 2024]. Disponible à l’adresse : </w:t>
      </w:r>
      <w:hyperlink r:id="rId14">
        <w:r>
          <w:rPr>
            <w:color w:val="1155CC"/>
            <w:sz w:val="20"/>
            <w:szCs w:val="20"/>
            <w:u w:val="single"/>
          </w:rPr>
          <w:t>https://documentation.abes.fr/sudoc/formats/unmb/zones/181-182.htm</w:t>
        </w:r>
      </w:hyperlink>
      <w:r>
        <w:rPr>
          <w:sz w:val="20"/>
          <w:szCs w:val="20"/>
        </w:rPr>
        <w:t xml:space="preserve"> </w:t>
      </w:r>
    </w:p>
  </w:footnote>
  <w:footnote w:id="13">
    <w:p w:rsidR="00C540F1" w:rsidRPr="00D00254" w:rsidRDefault="00C540F1">
      <w:pPr>
        <w:pStyle w:val="Notedebasdepage"/>
        <w:rPr>
          <w:lang w:val="fr-FR"/>
        </w:rPr>
      </w:pPr>
      <w:r>
        <w:rPr>
          <w:rStyle w:val="Appelnotedebasdep"/>
        </w:rPr>
        <w:footnoteRef/>
      </w:r>
      <w:r>
        <w:t xml:space="preserve"> </w:t>
      </w:r>
      <w:r w:rsidRPr="00D00254">
        <w:t>RDA Toolkit - identifier for manifestation. Dans : rdatoolkit.org [en ligne]. [</w:t>
      </w:r>
      <w:proofErr w:type="gramStart"/>
      <w:r w:rsidRPr="00D00254">
        <w:t>s.</w:t>
      </w:r>
      <w:proofErr w:type="gramEnd"/>
      <w:r w:rsidRPr="00D00254">
        <w:t xml:space="preserve"> d.]. [Consulté le 14 janvier 2025]. Disponible à l’adresse : </w:t>
      </w:r>
      <w:hyperlink r:id="rId15" w:history="1">
        <w:r w:rsidRPr="00CD2250">
          <w:rPr>
            <w:rStyle w:val="Lienhypertexte"/>
          </w:rPr>
          <w:t>https://access.rdatoolkit.org/Content/Index?externalId=en-US_ala-95f6a60f-3d2b-32d8-9486-cf810708d4ba&amp;highlight=identifier&amp;highlight=for&amp;highlight=manifestation</w:t>
        </w:r>
      </w:hyperlink>
      <w:r>
        <w:t xml:space="preserve"> </w:t>
      </w:r>
    </w:p>
  </w:footnote>
  <w:footnote w:id="14">
    <w:p w:rsidR="00C540F1" w:rsidRPr="00FD4243" w:rsidRDefault="00C540F1">
      <w:pPr>
        <w:pStyle w:val="Notedebasdepage"/>
        <w:rPr>
          <w:lang w:val="fr-FR"/>
        </w:rPr>
      </w:pPr>
      <w:r>
        <w:rPr>
          <w:rStyle w:val="Appelnotedebasdep"/>
        </w:rPr>
        <w:footnoteRef/>
      </w:r>
      <w:r>
        <w:t xml:space="preserve"> </w:t>
      </w:r>
      <w:r w:rsidRPr="00FD4243">
        <w:t xml:space="preserve">RDA Toolkit - </w:t>
      </w:r>
      <w:proofErr w:type="spellStart"/>
      <w:r w:rsidRPr="00FD4243">
        <w:t>category</w:t>
      </w:r>
      <w:proofErr w:type="spellEnd"/>
      <w:r w:rsidRPr="00FD4243">
        <w:t xml:space="preserve"> of nomen. Dans : rdatoolkit.org [en ligne]. [</w:t>
      </w:r>
      <w:proofErr w:type="gramStart"/>
      <w:r w:rsidRPr="00FD4243">
        <w:t>s.</w:t>
      </w:r>
      <w:proofErr w:type="gramEnd"/>
      <w:r w:rsidRPr="00FD4243">
        <w:t xml:space="preserve"> d.]. [Consulté le 14 janvier 2025]. Disponible à l’adresse : </w:t>
      </w:r>
      <w:hyperlink r:id="rId16" w:history="1">
        <w:r w:rsidRPr="00CD2250">
          <w:rPr>
            <w:rStyle w:val="Lienhypertexte"/>
          </w:rPr>
          <w:t>https://access.rdatoolkit.org/Content/Index?externalId=en-US_ala-dc32c4f9-c977-3aaf-b330-3cf873dbbfbb&amp;highlight=category&amp;highlight=of&amp;highlight=nomen</w:t>
        </w:r>
      </w:hyperlink>
      <w:r>
        <w:t xml:space="preserve"> </w:t>
      </w:r>
    </w:p>
  </w:footnote>
  <w:footnote w:id="15">
    <w:p w:rsidR="00C540F1" w:rsidRDefault="00C540F1">
      <w:pPr>
        <w:spacing w:line="240" w:lineRule="auto"/>
        <w:rPr>
          <w:sz w:val="18"/>
          <w:szCs w:val="18"/>
        </w:rPr>
      </w:pPr>
      <w:r>
        <w:rPr>
          <w:vertAlign w:val="superscript"/>
        </w:rPr>
        <w:footnoteRef/>
      </w:r>
      <w:r>
        <w:rPr>
          <w:sz w:val="18"/>
          <w:szCs w:val="18"/>
        </w:rPr>
        <w:t xml:space="preserve"> DUNSIRE, Gordon. AUTHORITY VERSUS AUTHENTICITY. 2018</w:t>
      </w:r>
    </w:p>
  </w:footnote>
  <w:footnote w:id="16">
    <w:p w:rsidR="00C540F1" w:rsidRDefault="00C540F1">
      <w:pPr>
        <w:spacing w:line="240" w:lineRule="auto"/>
        <w:rPr>
          <w:sz w:val="18"/>
          <w:szCs w:val="18"/>
        </w:rPr>
      </w:pPr>
      <w:r>
        <w:rPr>
          <w:vertAlign w:val="superscript"/>
        </w:rPr>
        <w:footnoteRef/>
      </w:r>
      <w:r>
        <w:rPr>
          <w:sz w:val="18"/>
          <w:szCs w:val="18"/>
        </w:rPr>
        <w:t xml:space="preserve"> RDA Toolkit - Nomens and appellations [en ligne]. [</w:t>
      </w:r>
      <w:proofErr w:type="gramStart"/>
      <w:r>
        <w:rPr>
          <w:sz w:val="18"/>
          <w:szCs w:val="18"/>
        </w:rPr>
        <w:t>s.</w:t>
      </w:r>
      <w:proofErr w:type="gramEnd"/>
      <w:r>
        <w:rPr>
          <w:sz w:val="18"/>
          <w:szCs w:val="18"/>
        </w:rPr>
        <w:t xml:space="preserve"> d.]. [Consulté le 14 octobre 2024]. Disponible à l’adresse : https://access.rdatoolkit.org/Guidance/Index?externalId=en-US_ala-9deea44b-c777-33c2-926e-b7989d9b6fbd#section_rdaId_section_bzg_2fm_3cb</w:t>
      </w:r>
    </w:p>
  </w:footnote>
  <w:footnote w:id="17">
    <w:p w:rsidR="00C540F1" w:rsidRDefault="00C540F1">
      <w:pPr>
        <w:spacing w:line="240" w:lineRule="auto"/>
        <w:rPr>
          <w:sz w:val="18"/>
          <w:szCs w:val="18"/>
        </w:rPr>
      </w:pPr>
      <w:r>
        <w:rPr>
          <w:vertAlign w:val="superscript"/>
        </w:rPr>
        <w:footnoteRef/>
      </w:r>
      <w:r>
        <w:rPr>
          <w:sz w:val="18"/>
          <w:szCs w:val="18"/>
        </w:rPr>
        <w:t xml:space="preserve"> Ibid.</w:t>
      </w:r>
    </w:p>
  </w:footnote>
  <w:footnote w:id="18">
    <w:p w:rsidR="00C540F1" w:rsidRDefault="00C540F1">
      <w:pPr>
        <w:spacing w:line="240" w:lineRule="auto"/>
        <w:rPr>
          <w:sz w:val="18"/>
          <w:szCs w:val="18"/>
        </w:rPr>
      </w:pPr>
      <w:r>
        <w:rPr>
          <w:vertAlign w:val="superscript"/>
        </w:rPr>
        <w:footnoteRef/>
      </w:r>
      <w:r>
        <w:rPr>
          <w:sz w:val="18"/>
          <w:szCs w:val="18"/>
        </w:rPr>
        <w:t xml:space="preserve"> RDA Toolkit - </w:t>
      </w:r>
      <w:proofErr w:type="spellStart"/>
      <w:r>
        <w:rPr>
          <w:sz w:val="18"/>
          <w:szCs w:val="18"/>
        </w:rPr>
        <w:t>Recording</w:t>
      </w:r>
      <w:proofErr w:type="spellEnd"/>
      <w:r>
        <w:rPr>
          <w:sz w:val="18"/>
          <w:szCs w:val="18"/>
        </w:rPr>
        <w:t xml:space="preserve"> </w:t>
      </w:r>
      <w:proofErr w:type="spellStart"/>
      <w:r>
        <w:rPr>
          <w:sz w:val="18"/>
          <w:szCs w:val="18"/>
        </w:rPr>
        <w:t>methods</w:t>
      </w:r>
      <w:proofErr w:type="spellEnd"/>
      <w:r>
        <w:rPr>
          <w:sz w:val="18"/>
          <w:szCs w:val="18"/>
        </w:rPr>
        <w:t xml:space="preserve"> [en ligne]. [</w:t>
      </w:r>
      <w:proofErr w:type="gramStart"/>
      <w:r>
        <w:rPr>
          <w:sz w:val="18"/>
          <w:szCs w:val="18"/>
        </w:rPr>
        <w:t>s.</w:t>
      </w:r>
      <w:proofErr w:type="gramEnd"/>
      <w:r>
        <w:rPr>
          <w:sz w:val="18"/>
          <w:szCs w:val="18"/>
        </w:rPr>
        <w:t xml:space="preserve"> d.]. [Consulté le 14 octobre 2024]. Disponible à l’adresse : </w:t>
      </w:r>
      <w:hyperlink r:id="rId17" w:anchor="section_rdaId_section_uy1_4vh_tcb">
        <w:r>
          <w:rPr>
            <w:color w:val="1155CC"/>
            <w:sz w:val="18"/>
            <w:szCs w:val="18"/>
            <w:u w:val="single"/>
          </w:rPr>
          <w:t>https://access.rdatoolkit.org/Guidance/Index?externalId=en-US_ala-a06b3aa1-d994-31b1-b961-e4ce37c1a4d3#section_rdaId_section_uy1_4vh_tcb</w:t>
        </w:r>
      </w:hyperlink>
      <w:r>
        <w:rPr>
          <w:sz w:val="18"/>
          <w:szCs w:val="18"/>
        </w:rPr>
        <w:t xml:space="preserve"> </w:t>
      </w:r>
    </w:p>
  </w:footnote>
  <w:footnote w:id="19">
    <w:p w:rsidR="00C540F1" w:rsidRDefault="00C540F1">
      <w:pPr>
        <w:spacing w:line="240" w:lineRule="auto"/>
        <w:rPr>
          <w:sz w:val="18"/>
          <w:szCs w:val="18"/>
        </w:rPr>
      </w:pPr>
      <w:r>
        <w:rPr>
          <w:vertAlign w:val="superscript"/>
        </w:rPr>
        <w:footnoteRef/>
      </w:r>
      <w:r>
        <w:rPr>
          <w:sz w:val="18"/>
          <w:szCs w:val="18"/>
        </w:rPr>
        <w:t xml:space="preserve"> Ibid.</w:t>
      </w:r>
    </w:p>
  </w:footnote>
  <w:footnote w:id="20">
    <w:p w:rsidR="00C540F1" w:rsidRDefault="00C540F1">
      <w:pPr>
        <w:spacing w:line="240" w:lineRule="auto"/>
        <w:rPr>
          <w:sz w:val="18"/>
          <w:szCs w:val="18"/>
        </w:rPr>
      </w:pPr>
      <w:r>
        <w:rPr>
          <w:vertAlign w:val="superscript"/>
        </w:rPr>
        <w:footnoteRef/>
      </w:r>
      <w:r>
        <w:rPr>
          <w:sz w:val="18"/>
          <w:szCs w:val="18"/>
        </w:rPr>
        <w:t xml:space="preserve"> RDA/RDF </w:t>
      </w:r>
      <w:proofErr w:type="spellStart"/>
      <w:r>
        <w:rPr>
          <w:sz w:val="18"/>
          <w:szCs w:val="18"/>
        </w:rPr>
        <w:t>examples</w:t>
      </w:r>
      <w:proofErr w:type="spellEnd"/>
      <w:r>
        <w:rPr>
          <w:sz w:val="18"/>
          <w:szCs w:val="18"/>
        </w:rPr>
        <w:t xml:space="preserve"> to </w:t>
      </w:r>
      <w:proofErr w:type="spellStart"/>
      <w:r>
        <w:rPr>
          <w:sz w:val="18"/>
          <w:szCs w:val="18"/>
        </w:rPr>
        <w:t>be</w:t>
      </w:r>
      <w:proofErr w:type="spellEnd"/>
      <w:r>
        <w:rPr>
          <w:sz w:val="18"/>
          <w:szCs w:val="18"/>
        </w:rPr>
        <w:t xml:space="preserve"> </w:t>
      </w:r>
      <w:proofErr w:type="spellStart"/>
      <w:r>
        <w:rPr>
          <w:sz w:val="18"/>
          <w:szCs w:val="18"/>
        </w:rPr>
        <w:t>validated</w:t>
      </w:r>
      <w:proofErr w:type="spellEnd"/>
      <w:r>
        <w:rPr>
          <w:sz w:val="18"/>
          <w:szCs w:val="18"/>
        </w:rPr>
        <w:t xml:space="preserve"> · Issue #200 · </w:t>
      </w:r>
      <w:proofErr w:type="spellStart"/>
      <w:r>
        <w:rPr>
          <w:sz w:val="18"/>
          <w:szCs w:val="18"/>
        </w:rPr>
        <w:t>RDARegistry</w:t>
      </w:r>
      <w:proofErr w:type="spellEnd"/>
      <w:r>
        <w:rPr>
          <w:sz w:val="18"/>
          <w:szCs w:val="18"/>
        </w:rPr>
        <w:t>/RDA-</w:t>
      </w:r>
      <w:proofErr w:type="spellStart"/>
      <w:r>
        <w:rPr>
          <w:sz w:val="18"/>
          <w:szCs w:val="18"/>
        </w:rPr>
        <w:t>Vocabularies</w:t>
      </w:r>
      <w:proofErr w:type="spellEnd"/>
      <w:r>
        <w:rPr>
          <w:sz w:val="18"/>
          <w:szCs w:val="18"/>
        </w:rPr>
        <w:t>. Dans : GitHub [en ligne]. [</w:t>
      </w:r>
      <w:proofErr w:type="gramStart"/>
      <w:r>
        <w:rPr>
          <w:sz w:val="18"/>
          <w:szCs w:val="18"/>
        </w:rPr>
        <w:t>s.</w:t>
      </w:r>
      <w:proofErr w:type="gramEnd"/>
      <w:r>
        <w:rPr>
          <w:sz w:val="18"/>
          <w:szCs w:val="18"/>
        </w:rPr>
        <w:t xml:space="preserve"> d.]. [Consulté le 14 octobre 2024]. Disponible à l’adresse : </w:t>
      </w:r>
      <w:hyperlink r:id="rId18">
        <w:r>
          <w:rPr>
            <w:color w:val="1155CC"/>
            <w:sz w:val="18"/>
            <w:szCs w:val="18"/>
            <w:u w:val="single"/>
          </w:rPr>
          <w:t>https://github.com/RDARegistry/RDA-Vocabularies/issues/200</w:t>
        </w:r>
      </w:hyperlink>
      <w:r>
        <w:rPr>
          <w:sz w:val="18"/>
          <w:szCs w:val="18"/>
        </w:rPr>
        <w:t xml:space="preserve"> </w:t>
      </w:r>
    </w:p>
  </w:footnote>
  <w:footnote w:id="21">
    <w:p w:rsidR="00C540F1" w:rsidRDefault="00C540F1">
      <w:pPr>
        <w:spacing w:line="240" w:lineRule="auto"/>
        <w:rPr>
          <w:sz w:val="18"/>
          <w:szCs w:val="18"/>
        </w:rPr>
      </w:pPr>
      <w:r>
        <w:rPr>
          <w:vertAlign w:val="superscript"/>
        </w:rPr>
        <w:footnoteRef/>
      </w:r>
      <w:r>
        <w:rPr>
          <w:sz w:val="18"/>
          <w:szCs w:val="18"/>
        </w:rPr>
        <w:t xml:space="preserve"> DUNSIRE, Gordon. RECONSTRUCTING AUTHORITIES. 2023 </w:t>
      </w:r>
    </w:p>
  </w:footnote>
  <w:footnote w:id="22">
    <w:p w:rsidR="00C540F1" w:rsidRDefault="00C540F1">
      <w:pPr>
        <w:spacing w:line="240" w:lineRule="auto"/>
        <w:rPr>
          <w:sz w:val="18"/>
          <w:szCs w:val="18"/>
        </w:rPr>
      </w:pPr>
      <w:r>
        <w:rPr>
          <w:vertAlign w:val="superscript"/>
        </w:rPr>
        <w:footnoteRef/>
      </w:r>
      <w:r>
        <w:rPr>
          <w:sz w:val="18"/>
          <w:szCs w:val="18"/>
        </w:rPr>
        <w:t xml:space="preserve"> RDA Toolkit - Nomens and appellations [en ligne]. [</w:t>
      </w:r>
      <w:proofErr w:type="gramStart"/>
      <w:r>
        <w:rPr>
          <w:sz w:val="18"/>
          <w:szCs w:val="18"/>
        </w:rPr>
        <w:t>s.</w:t>
      </w:r>
      <w:proofErr w:type="gramEnd"/>
      <w:r>
        <w:rPr>
          <w:sz w:val="18"/>
          <w:szCs w:val="18"/>
        </w:rPr>
        <w:t xml:space="preserve"> d.]. [Consulté le 14 octobre 2024]. Disponible à l’adresse : https://access.rdatoolkit.org/Guidance/Index?externalId=en-US_ala-9deea44b-c777-33c2-926e-b7989d9b6fbd#section_rdaId_section_bzg_2fm_3cb</w:t>
      </w:r>
    </w:p>
  </w:footnote>
  <w:footnote w:id="23">
    <w:p w:rsidR="00C540F1" w:rsidRDefault="00C540F1">
      <w:pPr>
        <w:spacing w:line="240" w:lineRule="auto"/>
        <w:rPr>
          <w:sz w:val="18"/>
          <w:szCs w:val="18"/>
        </w:rPr>
      </w:pPr>
      <w:r>
        <w:rPr>
          <w:vertAlign w:val="superscript"/>
        </w:rPr>
        <w:footnoteRef/>
      </w:r>
      <w:r>
        <w:rPr>
          <w:sz w:val="20"/>
          <w:szCs w:val="20"/>
        </w:rPr>
        <w:t xml:space="preserve"> </w:t>
      </w:r>
      <w:r>
        <w:rPr>
          <w:sz w:val="18"/>
          <w:szCs w:val="18"/>
        </w:rPr>
        <w:t xml:space="preserve">Need to </w:t>
      </w:r>
      <w:proofErr w:type="spellStart"/>
      <w:r>
        <w:rPr>
          <w:sz w:val="18"/>
          <w:szCs w:val="18"/>
        </w:rPr>
        <w:t>keep</w:t>
      </w:r>
      <w:proofErr w:type="spellEnd"/>
      <w:r>
        <w:rPr>
          <w:sz w:val="18"/>
          <w:szCs w:val="18"/>
        </w:rPr>
        <w:t xml:space="preserve"> publication information </w:t>
      </w:r>
      <w:proofErr w:type="spellStart"/>
      <w:r>
        <w:rPr>
          <w:sz w:val="18"/>
          <w:szCs w:val="18"/>
        </w:rPr>
        <w:t>together</w:t>
      </w:r>
      <w:proofErr w:type="spellEnd"/>
      <w:r>
        <w:rPr>
          <w:sz w:val="18"/>
          <w:szCs w:val="18"/>
        </w:rPr>
        <w:t xml:space="preserve"> · Issue #64 · </w:t>
      </w:r>
      <w:proofErr w:type="spellStart"/>
      <w:r>
        <w:rPr>
          <w:sz w:val="18"/>
          <w:szCs w:val="18"/>
        </w:rPr>
        <w:t>RDARegistry</w:t>
      </w:r>
      <w:proofErr w:type="spellEnd"/>
      <w:r>
        <w:rPr>
          <w:sz w:val="18"/>
          <w:szCs w:val="18"/>
        </w:rPr>
        <w:t>/RDA-</w:t>
      </w:r>
      <w:proofErr w:type="spellStart"/>
      <w:r>
        <w:rPr>
          <w:sz w:val="18"/>
          <w:szCs w:val="18"/>
        </w:rPr>
        <w:t>Vocabularies</w:t>
      </w:r>
      <w:proofErr w:type="spellEnd"/>
      <w:r>
        <w:rPr>
          <w:sz w:val="18"/>
          <w:szCs w:val="18"/>
        </w:rPr>
        <w:t xml:space="preserve">. Dans : GitHub [en ligne]. 2015. [Consulté le 14 octobre 2024]. Disponible à l’adresse : </w:t>
      </w:r>
      <w:hyperlink r:id="rId19">
        <w:r>
          <w:rPr>
            <w:color w:val="1155CC"/>
            <w:sz w:val="18"/>
            <w:szCs w:val="18"/>
            <w:u w:val="single"/>
          </w:rPr>
          <w:t>https://github.com/RDARegistry/RDA-Vocabularies/issues/64</w:t>
        </w:r>
      </w:hyperlink>
      <w:r>
        <w:rPr>
          <w:sz w:val="18"/>
          <w:szCs w:val="18"/>
        </w:rPr>
        <w:t xml:space="preserve"> </w:t>
      </w:r>
    </w:p>
  </w:footnote>
  <w:footnote w:id="24">
    <w:p w:rsidR="00C540F1" w:rsidRDefault="00C540F1">
      <w:pPr>
        <w:spacing w:line="240" w:lineRule="auto"/>
        <w:rPr>
          <w:sz w:val="18"/>
          <w:szCs w:val="18"/>
        </w:rPr>
      </w:pPr>
      <w:r>
        <w:rPr>
          <w:vertAlign w:val="superscript"/>
        </w:rPr>
        <w:footnoteRef/>
      </w:r>
      <w:r>
        <w:rPr>
          <w:sz w:val="20"/>
          <w:szCs w:val="20"/>
        </w:rPr>
        <w:t xml:space="preserve"> </w:t>
      </w:r>
      <w:r>
        <w:rPr>
          <w:sz w:val="18"/>
          <w:szCs w:val="18"/>
        </w:rPr>
        <w:t xml:space="preserve">Possible to express </w:t>
      </w:r>
      <w:proofErr w:type="spellStart"/>
      <w:r>
        <w:rPr>
          <w:sz w:val="18"/>
          <w:szCs w:val="18"/>
        </w:rPr>
        <w:t>relationship</w:t>
      </w:r>
      <w:proofErr w:type="spellEnd"/>
      <w:r>
        <w:rPr>
          <w:sz w:val="18"/>
          <w:szCs w:val="18"/>
        </w:rPr>
        <w:t xml:space="preserve"> to Nomen </w:t>
      </w:r>
      <w:proofErr w:type="spellStart"/>
      <w:r>
        <w:rPr>
          <w:sz w:val="18"/>
          <w:szCs w:val="18"/>
        </w:rPr>
        <w:t>resource</w:t>
      </w:r>
      <w:proofErr w:type="spellEnd"/>
      <w:r>
        <w:rPr>
          <w:sz w:val="18"/>
          <w:szCs w:val="18"/>
        </w:rPr>
        <w:t xml:space="preserve"> </w:t>
      </w:r>
      <w:proofErr w:type="spellStart"/>
      <w:r>
        <w:rPr>
          <w:sz w:val="18"/>
          <w:szCs w:val="18"/>
        </w:rPr>
        <w:t>using</w:t>
      </w:r>
      <w:proofErr w:type="spellEnd"/>
      <w:r>
        <w:rPr>
          <w:sz w:val="18"/>
          <w:szCs w:val="18"/>
        </w:rPr>
        <w:t xml:space="preserve"> RDA/RDF </w:t>
      </w:r>
      <w:proofErr w:type="spellStart"/>
      <w:r>
        <w:rPr>
          <w:sz w:val="18"/>
          <w:szCs w:val="18"/>
        </w:rPr>
        <w:t>properties</w:t>
      </w:r>
      <w:proofErr w:type="spellEnd"/>
      <w:r>
        <w:rPr>
          <w:sz w:val="18"/>
          <w:szCs w:val="18"/>
        </w:rPr>
        <w:t xml:space="preserve"> </w:t>
      </w:r>
      <w:proofErr w:type="spellStart"/>
      <w:r>
        <w:rPr>
          <w:sz w:val="18"/>
          <w:szCs w:val="18"/>
        </w:rPr>
        <w:t>with</w:t>
      </w:r>
      <w:proofErr w:type="spellEnd"/>
      <w:r>
        <w:rPr>
          <w:sz w:val="18"/>
          <w:szCs w:val="18"/>
        </w:rPr>
        <w:t xml:space="preserve"> no </w:t>
      </w:r>
      <w:proofErr w:type="gramStart"/>
      <w:r>
        <w:rPr>
          <w:sz w:val="18"/>
          <w:szCs w:val="18"/>
        </w:rPr>
        <w:t>range?</w:t>
      </w:r>
      <w:proofErr w:type="gramEnd"/>
      <w:r>
        <w:rPr>
          <w:sz w:val="18"/>
          <w:szCs w:val="18"/>
        </w:rPr>
        <w:t xml:space="preserve"> | RDA-L [en ligne]. 2021. [Consulté le 15 octobre 2024]. Disponible à l’adresse : </w:t>
      </w:r>
      <w:hyperlink r:id="rId20">
        <w:r>
          <w:rPr>
            <w:color w:val="1155CC"/>
            <w:sz w:val="18"/>
            <w:szCs w:val="18"/>
            <w:u w:val="single"/>
          </w:rPr>
          <w:t>https://connect.ala.org/communities/community-home/digestviewer/viewthread?MessageKey=02bb739b-5580-42d4-a550-d080e427b216&amp;CommunityKey=1557c8d6-d568-4ba5-b72b-e9b99c7777f2</w:t>
        </w:r>
      </w:hyperlink>
      <w:r>
        <w:rPr>
          <w:sz w:val="18"/>
          <w:szCs w:val="18"/>
        </w:rPr>
        <w:t xml:space="preserve"> </w:t>
      </w:r>
    </w:p>
  </w:footnote>
  <w:footnote w:id="25">
    <w:p w:rsidR="002779FA" w:rsidRPr="002779FA" w:rsidRDefault="002779FA">
      <w:pPr>
        <w:pStyle w:val="Notedebasdepage"/>
        <w:rPr>
          <w:lang w:val="fr-FR"/>
        </w:rPr>
      </w:pPr>
      <w:r>
        <w:rPr>
          <w:rStyle w:val="Appelnotedebasdep"/>
        </w:rPr>
        <w:footnoteRef/>
      </w:r>
      <w:r>
        <w:t xml:space="preserve"> </w:t>
      </w:r>
      <w:r w:rsidRPr="002779FA">
        <w:t>423 : Est publié avec. Dans : abes.fr [en ligne]. [</w:t>
      </w:r>
      <w:proofErr w:type="gramStart"/>
      <w:r w:rsidRPr="002779FA">
        <w:t>s.</w:t>
      </w:r>
      <w:proofErr w:type="gramEnd"/>
      <w:r w:rsidRPr="002779FA">
        <w:t xml:space="preserve"> d.]. [Consulté le 28 avril 2025]. Disponible à l’adresse : </w:t>
      </w:r>
      <w:hyperlink r:id="rId21" w:history="1">
        <w:r w:rsidRPr="00495417">
          <w:rPr>
            <w:rStyle w:val="Lienhypertexte"/>
          </w:rPr>
          <w:t>https://documentation.abes.fr/sudoc/formats/unmb/zones/423.htm</w:t>
        </w:r>
      </w:hyperlink>
      <w:r>
        <w:t xml:space="preserve"> </w:t>
      </w:r>
    </w:p>
  </w:footnote>
  <w:footnote w:id="26">
    <w:p w:rsidR="00C540F1" w:rsidRDefault="00C540F1">
      <w:pPr>
        <w:spacing w:line="240" w:lineRule="auto"/>
        <w:rPr>
          <w:sz w:val="20"/>
          <w:szCs w:val="20"/>
        </w:rPr>
      </w:pPr>
      <w:r>
        <w:rPr>
          <w:vertAlign w:val="superscript"/>
        </w:rPr>
        <w:footnoteRef/>
      </w:r>
      <w:r>
        <w:rPr>
          <w:sz w:val="20"/>
          <w:szCs w:val="20"/>
        </w:rPr>
        <w:t xml:space="preserve"> GUIDE MÉTHODOLOGIE QUE DU SUDOC. Table des codes de fonction. Dans : documentation.abes.fr [en ligne]. [</w:t>
      </w:r>
      <w:proofErr w:type="gramStart"/>
      <w:r>
        <w:rPr>
          <w:sz w:val="20"/>
          <w:szCs w:val="20"/>
        </w:rPr>
        <w:t>s.</w:t>
      </w:r>
      <w:proofErr w:type="gramEnd"/>
      <w:r>
        <w:rPr>
          <w:sz w:val="20"/>
          <w:szCs w:val="20"/>
        </w:rPr>
        <w:t xml:space="preserve"> d.]. [Consulté le 13 décembre 2024]. Disponible à l’adresse : </w:t>
      </w:r>
      <w:hyperlink r:id="rId22">
        <w:r>
          <w:rPr>
            <w:color w:val="1155CC"/>
            <w:sz w:val="20"/>
            <w:szCs w:val="20"/>
            <w:u w:val="single"/>
          </w:rPr>
          <w:t>https://documentation.abes.fr/sudoc/formats/unmb/DonneesCodees/CodesFonctions.htm</w:t>
        </w:r>
      </w:hyperlink>
      <w:r>
        <w:rPr>
          <w:sz w:val="20"/>
          <w:szCs w:val="20"/>
        </w:rPr>
        <w:t xml:space="preserve"> </w:t>
      </w:r>
    </w:p>
    <w:p w:rsidR="00C540F1" w:rsidRDefault="00C540F1">
      <w:pPr>
        <w:spacing w:line="240" w:lineRule="auto"/>
        <w:rPr>
          <w:sz w:val="20"/>
          <w:szCs w:val="20"/>
        </w:rPr>
      </w:pPr>
    </w:p>
    <w:p w:rsidR="00C540F1" w:rsidRDefault="00C540F1">
      <w:pPr>
        <w:spacing w:line="240" w:lineRule="auto"/>
        <w:rPr>
          <w:sz w:val="20"/>
          <w:szCs w:val="20"/>
        </w:rPr>
      </w:pPr>
    </w:p>
  </w:footnote>
  <w:footnote w:id="27">
    <w:p w:rsidR="00C540F1" w:rsidRPr="007A746E" w:rsidRDefault="00C540F1">
      <w:pPr>
        <w:pStyle w:val="Notedebasdepage"/>
      </w:pPr>
      <w:r>
        <w:rPr>
          <w:rStyle w:val="Appelnotedebasdep"/>
        </w:rPr>
        <w:footnoteRef/>
      </w:r>
      <w:r>
        <w:t xml:space="preserve"> </w:t>
      </w:r>
      <w:r w:rsidRPr="007A746E">
        <w:t xml:space="preserve">RDA Toolkit - Music Library Association Best Practices for </w:t>
      </w:r>
      <w:proofErr w:type="spellStart"/>
      <w:r w:rsidRPr="007A746E">
        <w:t>name</w:t>
      </w:r>
      <w:proofErr w:type="spellEnd"/>
      <w:r w:rsidRPr="007A746E">
        <w:t xml:space="preserve"> of </w:t>
      </w:r>
      <w:proofErr w:type="spellStart"/>
      <w:r w:rsidRPr="007A746E">
        <w:t>publisher</w:t>
      </w:r>
      <w:proofErr w:type="spellEnd"/>
      <w:r w:rsidRPr="007A746E">
        <w:t>. Dans : rdatoolkit.org [en ligne]. [</w:t>
      </w:r>
      <w:proofErr w:type="gramStart"/>
      <w:r w:rsidRPr="007A746E">
        <w:t>s.</w:t>
      </w:r>
      <w:proofErr w:type="gramEnd"/>
      <w:r w:rsidRPr="007A746E">
        <w:t xml:space="preserve"> d.]. [Consulté le 9 janvier 2025]. Disponible à l’adresse : </w:t>
      </w:r>
      <w:hyperlink r:id="rId23" w:history="1">
        <w:r w:rsidRPr="007B11D9">
          <w:rPr>
            <w:rStyle w:val="Lienhypertexte"/>
          </w:rPr>
          <w:t>https://access.rdatoolkit.org/PolicyStatement/Index?externalId=en-US_ala-76d7f610-d80d-39e1-9c9c-1a86ec4cf16e</w:t>
        </w:r>
      </w:hyperlink>
      <w:r>
        <w:t xml:space="preserve"> </w:t>
      </w:r>
    </w:p>
  </w:footnote>
  <w:footnote w:id="28">
    <w:p w:rsidR="00C540F1" w:rsidRPr="007A746E" w:rsidRDefault="00C540F1">
      <w:pPr>
        <w:pStyle w:val="Notedebasdepage"/>
        <w:rPr>
          <w:lang w:val="fr-FR"/>
        </w:rPr>
      </w:pPr>
      <w:r>
        <w:rPr>
          <w:rStyle w:val="Appelnotedebasdep"/>
        </w:rPr>
        <w:footnoteRef/>
      </w:r>
      <w:r>
        <w:t xml:space="preserve"> </w:t>
      </w:r>
      <w:r w:rsidRPr="007A746E">
        <w:t>RDA Toolkit - Music Library Association Best Practices for identifier for manifestation. Dans : rdatoolkit.org [en ligne]. [</w:t>
      </w:r>
      <w:proofErr w:type="gramStart"/>
      <w:r w:rsidRPr="007A746E">
        <w:t>s.</w:t>
      </w:r>
      <w:proofErr w:type="gramEnd"/>
      <w:r w:rsidRPr="007A746E">
        <w:t xml:space="preserve"> d.]. [Consulté le 9 janvier 2025]. Disponible à l’adresse : </w:t>
      </w:r>
      <w:hyperlink r:id="rId24" w:history="1">
        <w:r w:rsidRPr="007B11D9">
          <w:rPr>
            <w:rStyle w:val="Lienhypertexte"/>
          </w:rPr>
          <w:t>https://access.rdatoolkit.org/PolicyStatement/Index?externalId=en-US_ala-8f740d57-2d43-325b-b2fa-a0746bee7717</w:t>
        </w:r>
      </w:hyperlink>
      <w:r>
        <w:t xml:space="preserve"> </w:t>
      </w:r>
    </w:p>
  </w:footnote>
  <w:footnote w:id="29">
    <w:p w:rsidR="00C540F1" w:rsidRPr="007A746E" w:rsidRDefault="00C540F1">
      <w:pPr>
        <w:pStyle w:val="Notedebasdepage"/>
        <w:rPr>
          <w:lang w:val="fr-FR"/>
        </w:rPr>
      </w:pPr>
      <w:r>
        <w:rPr>
          <w:rStyle w:val="Appelnotedebasdep"/>
        </w:rPr>
        <w:footnoteRef/>
      </w:r>
      <w:r>
        <w:t xml:space="preserve"> </w:t>
      </w:r>
      <w:r w:rsidRPr="007A746E">
        <w:t>716 : Marque commerciale - Mention de responsabilité. Dans : abes.fr [en ligne]. [</w:t>
      </w:r>
      <w:proofErr w:type="gramStart"/>
      <w:r w:rsidRPr="007A746E">
        <w:t>s.</w:t>
      </w:r>
      <w:proofErr w:type="gramEnd"/>
      <w:r w:rsidRPr="007A746E">
        <w:t xml:space="preserve"> d.]. [Consulté le 9 janvier 2025]. Disponible à l’adresse : </w:t>
      </w:r>
      <w:hyperlink r:id="rId25" w:history="1">
        <w:r w:rsidRPr="007B11D9">
          <w:rPr>
            <w:rStyle w:val="Lienhypertexte"/>
          </w:rPr>
          <w:t>https://documentation.abes.fr/sudoc/formats/unmb/zones/716.htm</w:t>
        </w:r>
      </w:hyperlink>
      <w:r>
        <w:t xml:space="preserve"> </w:t>
      </w:r>
    </w:p>
  </w:footnote>
  <w:footnote w:id="30">
    <w:p w:rsidR="00C540F1" w:rsidRPr="007A746E" w:rsidRDefault="00C540F1">
      <w:pPr>
        <w:pStyle w:val="Notedebasdepage"/>
        <w:rPr>
          <w:lang w:val="fr-FR"/>
        </w:rPr>
      </w:pPr>
      <w:r>
        <w:rPr>
          <w:rStyle w:val="Appelnotedebasdep"/>
        </w:rPr>
        <w:footnoteRef/>
      </w:r>
      <w:r>
        <w:t xml:space="preserve"> </w:t>
      </w:r>
      <w:r w:rsidRPr="007A746E">
        <w:t xml:space="preserve">716 Nom de marque [en ligne]. transition-bibliogrpahique.fr, [s. d.]. Disponible à l’adresse : </w:t>
      </w:r>
      <w:hyperlink r:id="rId26" w:history="1">
        <w:r w:rsidRPr="007B11D9">
          <w:rPr>
            <w:rStyle w:val="Lienhypertexte"/>
          </w:rPr>
          <w:t>https://www.transition-bibliographique.fr/wp-content/uploads/2018/07/B716-6-2011.pdf</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40F1" w:rsidRDefault="00C540F1">
    <w:pPr>
      <w:jc w:val="center"/>
      <w:rPr>
        <w:color w:val="268BD2"/>
        <w:sz w:val="32"/>
        <w:szCs w:val="32"/>
        <w:shd w:val="clear" w:color="auto" w:fill="EFEFEF"/>
      </w:rPr>
    </w:pPr>
    <w:r w:rsidRPr="0076541C">
      <w:rPr>
        <w:sz w:val="32"/>
        <w:szCs w:val="32"/>
        <w:shd w:val="clear" w:color="auto" w:fill="EFEFEF"/>
      </w:rPr>
      <w:t>Projet LRM-Factory</w:t>
    </w:r>
    <w:r w:rsidRPr="0076541C">
      <w:rPr>
        <w:sz w:val="32"/>
        <w:szCs w:val="32"/>
        <w:shd w:val="clear" w:color="auto" w:fill="EFEFEF"/>
      </w:rPr>
      <w:tab/>
    </w:r>
    <w:r w:rsidRPr="0076541C">
      <w:rPr>
        <w:sz w:val="32"/>
        <w:szCs w:val="32"/>
        <w:shd w:val="clear" w:color="auto" w:fill="EFEFEF"/>
      </w:rPr>
      <w:tab/>
    </w:r>
    <w:r w:rsidRPr="0076541C">
      <w:rPr>
        <w:sz w:val="32"/>
        <w:szCs w:val="32"/>
        <w:shd w:val="clear" w:color="auto" w:fill="EFEFEF"/>
      </w:rPr>
      <w:tab/>
    </w:r>
    <w:r w:rsidRPr="0076541C">
      <w:rPr>
        <w:sz w:val="32"/>
        <w:szCs w:val="32"/>
        <w:shd w:val="clear" w:color="auto" w:fill="EFEFEF"/>
      </w:rPr>
      <w:tab/>
    </w:r>
    <w:r w:rsidRPr="0076541C">
      <w:rPr>
        <w:sz w:val="32"/>
        <w:szCs w:val="32"/>
        <w:shd w:val="clear" w:color="auto" w:fill="EFEFEF"/>
      </w:rPr>
      <w:tab/>
    </w:r>
    <w:proofErr w:type="gramStart"/>
    <w:r w:rsidRPr="0076541C">
      <w:rPr>
        <w:sz w:val="32"/>
        <w:szCs w:val="32"/>
        <w:shd w:val="clear" w:color="auto" w:fill="EFEFEF"/>
      </w:rPr>
      <w:tab/>
      <w:t xml:space="preserve">  </w:t>
    </w:r>
    <w:r w:rsidRPr="0076541C">
      <w:rPr>
        <w:sz w:val="32"/>
        <w:szCs w:val="32"/>
        <w:shd w:val="clear" w:color="auto" w:fill="EFEFEF"/>
      </w:rPr>
      <w:tab/>
    </w:r>
    <w:proofErr w:type="gramEnd"/>
    <w:r w:rsidRPr="0076541C">
      <w:rPr>
        <w:sz w:val="32"/>
        <w:szCs w:val="32"/>
        <w:shd w:val="clear" w:color="auto" w:fill="EFEFEF"/>
      </w:rPr>
      <w:tab/>
      <w:t xml:space="preserve">     </w:t>
    </w:r>
    <w:r w:rsidRPr="0076541C">
      <w:rPr>
        <w:color w:val="268BD2"/>
        <w:sz w:val="32"/>
        <w:szCs w:val="32"/>
        <w:shd w:val="clear" w:color="auto" w:fill="EFEFEF"/>
      </w:rPr>
      <w:t>HCL</w:t>
    </w:r>
  </w:p>
  <w:p w:rsidR="00C540F1" w:rsidRDefault="00C540F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7530E3"/>
    <w:multiLevelType w:val="multilevel"/>
    <w:tmpl w:val="49C809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2C2361"/>
    <w:multiLevelType w:val="multilevel"/>
    <w:tmpl w:val="F9305C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03482F"/>
    <w:multiLevelType w:val="multilevel"/>
    <w:tmpl w:val="CB9CD1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6384043"/>
    <w:multiLevelType w:val="multilevel"/>
    <w:tmpl w:val="17FC72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5631F88"/>
    <w:multiLevelType w:val="hybridMultilevel"/>
    <w:tmpl w:val="BBAEB4FC"/>
    <w:lvl w:ilvl="0" w:tplc="36A23646">
      <w:start w:val="1"/>
      <w:numFmt w:val="bullet"/>
      <w:lvlText w:val="-"/>
      <w:lvlJc w:val="left"/>
      <w:pPr>
        <w:ind w:left="1440" w:hanging="360"/>
      </w:pPr>
      <w:rPr>
        <w:rFonts w:ascii="Arial" w:hAnsi="Aria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49AE643A"/>
    <w:multiLevelType w:val="multilevel"/>
    <w:tmpl w:val="C5CA80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4EF024C"/>
    <w:multiLevelType w:val="multilevel"/>
    <w:tmpl w:val="B4162C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68001D9A"/>
    <w:multiLevelType w:val="hybridMultilevel"/>
    <w:tmpl w:val="98A8DE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D7B6040"/>
    <w:multiLevelType w:val="multilevel"/>
    <w:tmpl w:val="A55EAF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AD16ABB"/>
    <w:multiLevelType w:val="multilevel"/>
    <w:tmpl w:val="C944EB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BCC2227"/>
    <w:multiLevelType w:val="multilevel"/>
    <w:tmpl w:val="D05627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EEE49D3"/>
    <w:multiLevelType w:val="hybridMultilevel"/>
    <w:tmpl w:val="C1AA2CC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10"/>
  </w:num>
  <w:num w:numId="4">
    <w:abstractNumId w:val="9"/>
  </w:num>
  <w:num w:numId="5">
    <w:abstractNumId w:val="5"/>
  </w:num>
  <w:num w:numId="6">
    <w:abstractNumId w:val="3"/>
  </w:num>
  <w:num w:numId="7">
    <w:abstractNumId w:val="0"/>
  </w:num>
  <w:num w:numId="8">
    <w:abstractNumId w:val="8"/>
  </w:num>
  <w:num w:numId="9">
    <w:abstractNumId w:val="6"/>
  </w:num>
  <w:num w:numId="10">
    <w:abstractNumId w:val="11"/>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3D98"/>
    <w:rsid w:val="00022263"/>
    <w:rsid w:val="00030F16"/>
    <w:rsid w:val="0003315A"/>
    <w:rsid w:val="000735DC"/>
    <w:rsid w:val="00077C9D"/>
    <w:rsid w:val="00094075"/>
    <w:rsid w:val="00136AB4"/>
    <w:rsid w:val="00162972"/>
    <w:rsid w:val="00196367"/>
    <w:rsid w:val="001A2596"/>
    <w:rsid w:val="001B2DC3"/>
    <w:rsid w:val="00205023"/>
    <w:rsid w:val="002229B4"/>
    <w:rsid w:val="002420C1"/>
    <w:rsid w:val="002779FA"/>
    <w:rsid w:val="002C425F"/>
    <w:rsid w:val="002D3DAD"/>
    <w:rsid w:val="002F73A0"/>
    <w:rsid w:val="00322621"/>
    <w:rsid w:val="00355FEC"/>
    <w:rsid w:val="003573AB"/>
    <w:rsid w:val="003E4AA9"/>
    <w:rsid w:val="003F4CAD"/>
    <w:rsid w:val="004009AA"/>
    <w:rsid w:val="00481864"/>
    <w:rsid w:val="004B6BC0"/>
    <w:rsid w:val="005147C8"/>
    <w:rsid w:val="00532619"/>
    <w:rsid w:val="0057228F"/>
    <w:rsid w:val="005C30BB"/>
    <w:rsid w:val="005E1B28"/>
    <w:rsid w:val="006B69AB"/>
    <w:rsid w:val="006D7FB7"/>
    <w:rsid w:val="00705894"/>
    <w:rsid w:val="0073146F"/>
    <w:rsid w:val="0075239A"/>
    <w:rsid w:val="00755275"/>
    <w:rsid w:val="007566B1"/>
    <w:rsid w:val="0076541C"/>
    <w:rsid w:val="007679E2"/>
    <w:rsid w:val="007A380A"/>
    <w:rsid w:val="007A5DDE"/>
    <w:rsid w:val="007A746E"/>
    <w:rsid w:val="007F311B"/>
    <w:rsid w:val="00841AF6"/>
    <w:rsid w:val="008A3905"/>
    <w:rsid w:val="00907EDF"/>
    <w:rsid w:val="00950E2C"/>
    <w:rsid w:val="009B5C80"/>
    <w:rsid w:val="009C46BC"/>
    <w:rsid w:val="00A12C6D"/>
    <w:rsid w:val="00A9539F"/>
    <w:rsid w:val="00AB5DE5"/>
    <w:rsid w:val="00AD30A6"/>
    <w:rsid w:val="00AD40AE"/>
    <w:rsid w:val="00AD7E82"/>
    <w:rsid w:val="00AE39D7"/>
    <w:rsid w:val="00B07EC3"/>
    <w:rsid w:val="00B349D8"/>
    <w:rsid w:val="00B759CC"/>
    <w:rsid w:val="00B9201E"/>
    <w:rsid w:val="00B97787"/>
    <w:rsid w:val="00BB6FF7"/>
    <w:rsid w:val="00BF2874"/>
    <w:rsid w:val="00C2047F"/>
    <w:rsid w:val="00C2431B"/>
    <w:rsid w:val="00C30981"/>
    <w:rsid w:val="00C353B5"/>
    <w:rsid w:val="00C540F1"/>
    <w:rsid w:val="00C73D98"/>
    <w:rsid w:val="00CB2BFF"/>
    <w:rsid w:val="00CF2DC2"/>
    <w:rsid w:val="00D00254"/>
    <w:rsid w:val="00D17618"/>
    <w:rsid w:val="00D610DC"/>
    <w:rsid w:val="00D6350D"/>
    <w:rsid w:val="00D6529F"/>
    <w:rsid w:val="00DD51E0"/>
    <w:rsid w:val="00E03AE2"/>
    <w:rsid w:val="00E1051B"/>
    <w:rsid w:val="00E536E1"/>
    <w:rsid w:val="00ED479F"/>
    <w:rsid w:val="00F070C6"/>
    <w:rsid w:val="00FD42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7A3DA"/>
  <w15:docId w15:val="{2B88FEB5-6E68-43A5-AE61-DCE1D3B31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unhideWhenUsed/>
    <w:qFormat/>
    <w:pPr>
      <w:keepNext/>
      <w:keepLines/>
      <w:spacing w:before="280" w:after="80"/>
      <w:outlineLvl w:val="3"/>
    </w:pPr>
    <w:rPr>
      <w:color w:val="666666"/>
      <w:sz w:val="24"/>
      <w:szCs w:val="24"/>
    </w:rPr>
  </w:style>
  <w:style w:type="paragraph" w:styleId="Titre5">
    <w:name w:val="heading 5"/>
    <w:basedOn w:val="Normal"/>
    <w:next w:val="Normal"/>
    <w:uiPriority w:val="9"/>
    <w:unhideWhenUsed/>
    <w:qFormat/>
    <w:pPr>
      <w:keepNext/>
      <w:keepLines/>
      <w:spacing w:before="280" w:after="80"/>
      <w:outlineLvl w:val="4"/>
    </w:pPr>
    <w:rPr>
      <w:sz w:val="32"/>
      <w:szCs w:val="32"/>
    </w:rPr>
  </w:style>
  <w:style w:type="paragraph" w:styleId="Titre6">
    <w:name w:val="heading 6"/>
    <w:basedOn w:val="Normal"/>
    <w:next w:val="Normal"/>
    <w:uiPriority w:val="9"/>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sz w:val="20"/>
      <w:szCs w:val="20"/>
    </w:rPr>
  </w:style>
  <w:style w:type="character" w:styleId="Marquedecommentaire">
    <w:name w:val="annotation reference"/>
    <w:basedOn w:val="Policepardfaut"/>
    <w:uiPriority w:val="99"/>
    <w:semiHidden/>
    <w:unhideWhenUsed/>
    <w:rPr>
      <w:sz w:val="16"/>
      <w:szCs w:val="16"/>
    </w:rPr>
  </w:style>
  <w:style w:type="paragraph" w:styleId="Textedebulles">
    <w:name w:val="Balloon Text"/>
    <w:basedOn w:val="Normal"/>
    <w:link w:val="TextedebullesCar"/>
    <w:uiPriority w:val="99"/>
    <w:semiHidden/>
    <w:unhideWhenUsed/>
    <w:rsid w:val="0076541C"/>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6541C"/>
    <w:rPr>
      <w:rFonts w:ascii="Segoe UI" w:hAnsi="Segoe UI" w:cs="Segoe UI"/>
      <w:sz w:val="18"/>
      <w:szCs w:val="18"/>
    </w:rPr>
  </w:style>
  <w:style w:type="paragraph" w:styleId="En-tte">
    <w:name w:val="header"/>
    <w:basedOn w:val="Normal"/>
    <w:link w:val="En-tteCar"/>
    <w:uiPriority w:val="99"/>
    <w:unhideWhenUsed/>
    <w:rsid w:val="0076541C"/>
    <w:pPr>
      <w:tabs>
        <w:tab w:val="center" w:pos="4536"/>
        <w:tab w:val="right" w:pos="9072"/>
      </w:tabs>
      <w:spacing w:line="240" w:lineRule="auto"/>
    </w:pPr>
  </w:style>
  <w:style w:type="character" w:customStyle="1" w:styleId="En-tteCar">
    <w:name w:val="En-tête Car"/>
    <w:basedOn w:val="Policepardfaut"/>
    <w:link w:val="En-tte"/>
    <w:uiPriority w:val="99"/>
    <w:rsid w:val="0076541C"/>
  </w:style>
  <w:style w:type="paragraph" w:styleId="Pieddepage">
    <w:name w:val="footer"/>
    <w:basedOn w:val="Normal"/>
    <w:link w:val="PieddepageCar"/>
    <w:uiPriority w:val="99"/>
    <w:unhideWhenUsed/>
    <w:rsid w:val="0076541C"/>
    <w:pPr>
      <w:tabs>
        <w:tab w:val="center" w:pos="4536"/>
        <w:tab w:val="right" w:pos="9072"/>
      </w:tabs>
      <w:spacing w:line="240" w:lineRule="auto"/>
    </w:pPr>
  </w:style>
  <w:style w:type="character" w:customStyle="1" w:styleId="PieddepageCar">
    <w:name w:val="Pied de page Car"/>
    <w:basedOn w:val="Policepardfaut"/>
    <w:link w:val="Pieddepage"/>
    <w:uiPriority w:val="99"/>
    <w:rsid w:val="0076541C"/>
  </w:style>
  <w:style w:type="character" w:customStyle="1" w:styleId="TitreCar">
    <w:name w:val="Titre Car"/>
    <w:basedOn w:val="Policepardfaut"/>
    <w:link w:val="Titre"/>
    <w:uiPriority w:val="10"/>
    <w:rsid w:val="0076541C"/>
    <w:rPr>
      <w:sz w:val="52"/>
      <w:szCs w:val="52"/>
    </w:rPr>
  </w:style>
  <w:style w:type="paragraph" w:styleId="Notedebasdepage">
    <w:name w:val="footnote text"/>
    <w:basedOn w:val="Normal"/>
    <w:link w:val="NotedebasdepageCar"/>
    <w:uiPriority w:val="99"/>
    <w:semiHidden/>
    <w:unhideWhenUsed/>
    <w:rsid w:val="007A746E"/>
    <w:pPr>
      <w:spacing w:line="240" w:lineRule="auto"/>
    </w:pPr>
    <w:rPr>
      <w:sz w:val="20"/>
      <w:szCs w:val="20"/>
    </w:rPr>
  </w:style>
  <w:style w:type="character" w:customStyle="1" w:styleId="NotedebasdepageCar">
    <w:name w:val="Note de bas de page Car"/>
    <w:basedOn w:val="Policepardfaut"/>
    <w:link w:val="Notedebasdepage"/>
    <w:uiPriority w:val="99"/>
    <w:semiHidden/>
    <w:rsid w:val="007A746E"/>
    <w:rPr>
      <w:sz w:val="20"/>
      <w:szCs w:val="20"/>
    </w:rPr>
  </w:style>
  <w:style w:type="character" w:styleId="Appelnotedebasdep">
    <w:name w:val="footnote reference"/>
    <w:basedOn w:val="Policepardfaut"/>
    <w:uiPriority w:val="99"/>
    <w:semiHidden/>
    <w:unhideWhenUsed/>
    <w:rsid w:val="007A746E"/>
    <w:rPr>
      <w:vertAlign w:val="superscript"/>
    </w:rPr>
  </w:style>
  <w:style w:type="character" w:styleId="Lienhypertexte">
    <w:name w:val="Hyperlink"/>
    <w:basedOn w:val="Policepardfaut"/>
    <w:uiPriority w:val="99"/>
    <w:unhideWhenUsed/>
    <w:rsid w:val="007A746E"/>
    <w:rPr>
      <w:color w:val="0000FF" w:themeColor="hyperlink"/>
      <w:u w:val="single"/>
    </w:rPr>
  </w:style>
  <w:style w:type="character" w:styleId="Mentionnonrsolue">
    <w:name w:val="Unresolved Mention"/>
    <w:basedOn w:val="Policepardfaut"/>
    <w:uiPriority w:val="99"/>
    <w:semiHidden/>
    <w:unhideWhenUsed/>
    <w:rsid w:val="007A746E"/>
    <w:rPr>
      <w:color w:val="605E5C"/>
      <w:shd w:val="clear" w:color="auto" w:fill="E1DFDD"/>
    </w:rPr>
  </w:style>
  <w:style w:type="paragraph" w:styleId="En-ttedetabledesmatires">
    <w:name w:val="TOC Heading"/>
    <w:basedOn w:val="Titre1"/>
    <w:next w:val="Normal"/>
    <w:uiPriority w:val="39"/>
    <w:unhideWhenUsed/>
    <w:qFormat/>
    <w:rsid w:val="00532619"/>
    <w:pPr>
      <w:spacing w:before="240" w:after="0" w:line="259" w:lineRule="auto"/>
      <w:outlineLvl w:val="9"/>
    </w:pPr>
    <w:rPr>
      <w:rFonts w:asciiTheme="majorHAnsi" w:eastAsiaTheme="majorEastAsia" w:hAnsiTheme="majorHAnsi" w:cstheme="majorBidi"/>
      <w:color w:val="365F91" w:themeColor="accent1" w:themeShade="BF"/>
      <w:sz w:val="32"/>
      <w:szCs w:val="32"/>
      <w:lang w:val="fr-FR"/>
    </w:rPr>
  </w:style>
  <w:style w:type="paragraph" w:styleId="TM1">
    <w:name w:val="toc 1"/>
    <w:basedOn w:val="Normal"/>
    <w:next w:val="Normal"/>
    <w:autoRedefine/>
    <w:uiPriority w:val="39"/>
    <w:unhideWhenUsed/>
    <w:rsid w:val="00532619"/>
    <w:pPr>
      <w:spacing w:after="100"/>
    </w:pPr>
  </w:style>
  <w:style w:type="paragraph" w:styleId="TM2">
    <w:name w:val="toc 2"/>
    <w:basedOn w:val="Normal"/>
    <w:next w:val="Normal"/>
    <w:autoRedefine/>
    <w:uiPriority w:val="39"/>
    <w:unhideWhenUsed/>
    <w:rsid w:val="00532619"/>
    <w:pPr>
      <w:spacing w:after="100"/>
      <w:ind w:left="220"/>
    </w:pPr>
  </w:style>
  <w:style w:type="paragraph" w:styleId="TM5">
    <w:name w:val="toc 5"/>
    <w:basedOn w:val="Normal"/>
    <w:next w:val="Normal"/>
    <w:autoRedefine/>
    <w:uiPriority w:val="39"/>
    <w:unhideWhenUsed/>
    <w:rsid w:val="00355FEC"/>
    <w:pPr>
      <w:spacing w:after="100"/>
      <w:ind w:left="880"/>
    </w:pPr>
  </w:style>
  <w:style w:type="paragraph" w:styleId="TM6">
    <w:name w:val="toc 6"/>
    <w:basedOn w:val="Normal"/>
    <w:next w:val="Normal"/>
    <w:autoRedefine/>
    <w:uiPriority w:val="39"/>
    <w:unhideWhenUsed/>
    <w:rsid w:val="00196367"/>
    <w:pPr>
      <w:spacing w:after="100"/>
      <w:ind w:left="1100"/>
    </w:pPr>
  </w:style>
  <w:style w:type="paragraph" w:styleId="Citation">
    <w:name w:val="Quote"/>
    <w:basedOn w:val="Normal"/>
    <w:next w:val="Normal"/>
    <w:link w:val="CitationCar"/>
    <w:uiPriority w:val="29"/>
    <w:qFormat/>
    <w:rsid w:val="00AB5DE5"/>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AB5DE5"/>
    <w:rPr>
      <w:i/>
      <w:iCs/>
      <w:color w:val="404040" w:themeColor="text1" w:themeTint="BF"/>
    </w:rPr>
  </w:style>
  <w:style w:type="paragraph" w:customStyle="1" w:styleId="Sourcesimage">
    <w:name w:val="Sources image"/>
    <w:basedOn w:val="Citation"/>
    <w:link w:val="SourcesimageCar"/>
    <w:qFormat/>
    <w:rsid w:val="00AB5DE5"/>
    <w:pPr>
      <w:spacing w:before="0" w:after="0"/>
      <w:ind w:left="720"/>
      <w:jc w:val="left"/>
    </w:pPr>
    <w:rPr>
      <w:sz w:val="18"/>
    </w:rPr>
  </w:style>
  <w:style w:type="character" w:customStyle="1" w:styleId="SourcesimageCar">
    <w:name w:val="Sources image Car"/>
    <w:basedOn w:val="CitationCar"/>
    <w:link w:val="Sourcesimage"/>
    <w:rsid w:val="00AB5DE5"/>
    <w:rPr>
      <w:i/>
      <w:iCs/>
      <w:color w:val="404040" w:themeColor="text1" w:themeTint="BF"/>
      <w:sz w:val="18"/>
    </w:rPr>
  </w:style>
  <w:style w:type="paragraph" w:styleId="Paragraphedeliste">
    <w:name w:val="List Paragraph"/>
    <w:basedOn w:val="Normal"/>
    <w:uiPriority w:val="34"/>
    <w:qFormat/>
    <w:rsid w:val="009B5C80"/>
    <w:pPr>
      <w:ind w:left="720"/>
      <w:contextualSpacing/>
    </w:pPr>
  </w:style>
  <w:style w:type="character" w:styleId="Lienhypertextesuivivisit">
    <w:name w:val="FollowedHyperlink"/>
    <w:basedOn w:val="Policepardfaut"/>
    <w:uiPriority w:val="99"/>
    <w:semiHidden/>
    <w:unhideWhenUsed/>
    <w:rsid w:val="003E4AA9"/>
    <w:rPr>
      <w:color w:val="800080" w:themeColor="followedHyperlink"/>
      <w:u w:val="single"/>
    </w:rPr>
  </w:style>
  <w:style w:type="paragraph" w:styleId="Citationintense">
    <w:name w:val="Intense Quote"/>
    <w:basedOn w:val="Normal"/>
    <w:next w:val="Normal"/>
    <w:link w:val="CitationintenseCar"/>
    <w:uiPriority w:val="30"/>
    <w:qFormat/>
    <w:rsid w:val="00481864"/>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tionintenseCar">
    <w:name w:val="Citation intense Car"/>
    <w:basedOn w:val="Policepardfaut"/>
    <w:link w:val="Citationintense"/>
    <w:uiPriority w:val="30"/>
    <w:rsid w:val="00481864"/>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803965">
      <w:bodyDiv w:val="1"/>
      <w:marLeft w:val="0"/>
      <w:marRight w:val="0"/>
      <w:marTop w:val="0"/>
      <w:marBottom w:val="0"/>
      <w:divBdr>
        <w:top w:val="none" w:sz="0" w:space="0" w:color="auto"/>
        <w:left w:val="none" w:sz="0" w:space="0" w:color="auto"/>
        <w:bottom w:val="none" w:sz="0" w:space="0" w:color="auto"/>
        <w:right w:val="none" w:sz="0" w:space="0" w:color="auto"/>
      </w:divBdr>
      <w:divsChild>
        <w:div w:id="842203220">
          <w:marLeft w:val="0"/>
          <w:marRight w:val="0"/>
          <w:marTop w:val="0"/>
          <w:marBottom w:val="0"/>
          <w:divBdr>
            <w:top w:val="none" w:sz="0" w:space="0" w:color="auto"/>
            <w:left w:val="none" w:sz="0" w:space="0" w:color="auto"/>
            <w:bottom w:val="none" w:sz="0" w:space="0" w:color="auto"/>
            <w:right w:val="none" w:sz="0" w:space="0" w:color="auto"/>
          </w:divBdr>
          <w:divsChild>
            <w:div w:id="67792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88575">
      <w:bodyDiv w:val="1"/>
      <w:marLeft w:val="0"/>
      <w:marRight w:val="0"/>
      <w:marTop w:val="0"/>
      <w:marBottom w:val="0"/>
      <w:divBdr>
        <w:top w:val="none" w:sz="0" w:space="0" w:color="auto"/>
        <w:left w:val="none" w:sz="0" w:space="0" w:color="auto"/>
        <w:bottom w:val="none" w:sz="0" w:space="0" w:color="auto"/>
        <w:right w:val="none" w:sz="0" w:space="0" w:color="auto"/>
      </w:divBdr>
    </w:div>
    <w:div w:id="1312905292">
      <w:bodyDiv w:val="1"/>
      <w:marLeft w:val="0"/>
      <w:marRight w:val="0"/>
      <w:marTop w:val="0"/>
      <w:marBottom w:val="0"/>
      <w:divBdr>
        <w:top w:val="none" w:sz="0" w:space="0" w:color="auto"/>
        <w:left w:val="none" w:sz="0" w:space="0" w:color="auto"/>
        <w:bottom w:val="none" w:sz="0" w:space="0" w:color="auto"/>
        <w:right w:val="none" w:sz="0" w:space="0" w:color="auto"/>
      </w:divBdr>
    </w:div>
    <w:div w:id="1320769293">
      <w:bodyDiv w:val="1"/>
      <w:marLeft w:val="0"/>
      <w:marRight w:val="0"/>
      <w:marTop w:val="0"/>
      <w:marBottom w:val="0"/>
      <w:divBdr>
        <w:top w:val="none" w:sz="0" w:space="0" w:color="auto"/>
        <w:left w:val="none" w:sz="0" w:space="0" w:color="auto"/>
        <w:bottom w:val="none" w:sz="0" w:space="0" w:color="auto"/>
        <w:right w:val="none" w:sz="0" w:space="0" w:color="auto"/>
      </w:divBdr>
      <w:divsChild>
        <w:div w:id="1281759129">
          <w:marLeft w:val="0"/>
          <w:marRight w:val="0"/>
          <w:marTop w:val="0"/>
          <w:marBottom w:val="0"/>
          <w:divBdr>
            <w:top w:val="none" w:sz="0" w:space="0" w:color="auto"/>
            <w:left w:val="none" w:sz="0" w:space="0" w:color="auto"/>
            <w:bottom w:val="none" w:sz="0" w:space="0" w:color="auto"/>
            <w:right w:val="none" w:sz="0" w:space="0" w:color="auto"/>
          </w:divBdr>
          <w:divsChild>
            <w:div w:id="92307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data.bnf.fr" TargetMode="External"/><Relationship Id="rId117" Type="http://schemas.openxmlformats.org/officeDocument/2006/relationships/hyperlink" Target="https://documentation.abes.fr/sudoc/formats/unmb/zones/716.htm" TargetMode="External"/><Relationship Id="rId21" Type="http://schemas.openxmlformats.org/officeDocument/2006/relationships/hyperlink" Target="https://www.sudoc.fr/" TargetMode="External"/><Relationship Id="rId42" Type="http://schemas.openxmlformats.org/officeDocument/2006/relationships/hyperlink" Target="https://documentation.abes.fr/sudoc/formats/unmb/index.htm" TargetMode="External"/><Relationship Id="rId47" Type="http://schemas.openxmlformats.org/officeDocument/2006/relationships/hyperlink" Target="https://github.com/RDARegistry/RDA-Vocabularies" TargetMode="External"/><Relationship Id="rId63" Type="http://schemas.openxmlformats.org/officeDocument/2006/relationships/hyperlink" Target="https://www.enssib.fr/en/node/40111" TargetMode="External"/><Relationship Id="rId68" Type="http://schemas.openxmlformats.org/officeDocument/2006/relationships/hyperlink" Target="https://github.com/RDARegistry/RDA-Vocabularies/issues/201" TargetMode="External"/><Relationship Id="rId84" Type="http://schemas.openxmlformats.org/officeDocument/2006/relationships/hyperlink" Target="https://github.com/RDARegistry/RDA-Vocabularies/issues/64" TargetMode="External"/><Relationship Id="rId89" Type="http://schemas.openxmlformats.org/officeDocument/2006/relationships/hyperlink" Target="https://connect.ala.org/communities/community-home/digestviewer/viewthread?MessageKey=02bb739b-5580-42d4-a550-d080e427b216&amp;CommunityKey=1557c8d6-d568-4ba5-b72b-e9b99c7777f2" TargetMode="External"/><Relationship Id="rId112" Type="http://schemas.openxmlformats.org/officeDocument/2006/relationships/hyperlink" Target="https://access.rdatoolkit.org/Content/Index?externalId=en-US_ala-4a7048a4-335d-338c-8ac1-8f373075dd2c" TargetMode="External"/><Relationship Id="rId16" Type="http://schemas.openxmlformats.org/officeDocument/2006/relationships/hyperlink" Target="https://id.loc.gov/vocabulary/iso639-2/fre" TargetMode="External"/><Relationship Id="rId107" Type="http://schemas.openxmlformats.org/officeDocument/2006/relationships/hyperlink" Target="https://documentation.abes.fr/sudoc/formats/unmb/zones/423.htm" TargetMode="External"/><Relationship Id="rId11" Type="http://schemas.openxmlformats.org/officeDocument/2006/relationships/hyperlink" Target="http://rdaregistry.info/Elements/m/object/P30004" TargetMode="External"/><Relationship Id="rId32" Type="http://schemas.openxmlformats.org/officeDocument/2006/relationships/hyperlink" Target="https://access.rdatoolkit.org/Content/Index?externalId=en-US_ala-95f6a60f-3d2b-32d8-9486-cf810708d4ba&amp;highlight=identifier&amp;highlight=for&amp;highlight=manifestation" TargetMode="External"/><Relationship Id="rId37" Type="http://schemas.openxmlformats.org/officeDocument/2006/relationships/image" Target="media/image6.png"/><Relationship Id="rId53" Type="http://schemas.openxmlformats.org/officeDocument/2006/relationships/hyperlink" Target="https://access.rdatoolkit.org/" TargetMode="External"/><Relationship Id="rId58" Type="http://schemas.openxmlformats.org/officeDocument/2006/relationships/hyperlink" Target="https://www.rdaregistry.info/termList/RDAContentType/" TargetMode="External"/><Relationship Id="rId74" Type="http://schemas.openxmlformats.org/officeDocument/2006/relationships/hyperlink" Target="https://www.oclc.org/en/dewey.html" TargetMode="External"/><Relationship Id="rId79" Type="http://schemas.openxmlformats.org/officeDocument/2006/relationships/hyperlink" Target="https://www.w3.org/2001/sw/wiki/SKOS/Datasets" TargetMode="External"/><Relationship Id="rId102" Type="http://schemas.openxmlformats.org/officeDocument/2006/relationships/hyperlink" Target="https://access.rdatoolkit.org/Guidance/Index?externalId=en-US_ala-a06b3aa1-d994-31b1-b961-e4ce37c1a4d3" TargetMode="External"/><Relationship Id="rId123"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ddc.typepad.com/025431/" TargetMode="External"/><Relationship Id="rId82" Type="http://schemas.openxmlformats.org/officeDocument/2006/relationships/hyperlink" Target="https://data.bnf.fr/images/modele_donnees_2018_02.pdf" TargetMode="External"/><Relationship Id="rId90" Type="http://schemas.openxmlformats.org/officeDocument/2006/relationships/hyperlink" Target="https://www.librarianshipstudies.com/2016/06/access-point.html" TargetMode="External"/><Relationship Id="rId95" Type="http://schemas.openxmlformats.org/officeDocument/2006/relationships/hyperlink" Target="https://github.com/uwlib-cams/MARC2RDA/wiki/2022-Meeting-Minutes" TargetMode="External"/><Relationship Id="rId19" Type="http://schemas.openxmlformats.org/officeDocument/2006/relationships/hyperlink" Target="http://rdaregistry.info/Elements/m/P30087" TargetMode="External"/><Relationship Id="rId14" Type="http://schemas.openxmlformats.org/officeDocument/2006/relationships/hyperlink" Target="http://rdaregistry.info/Elements/m/datatype/P30137" TargetMode="External"/><Relationship Id="rId22" Type="http://schemas.openxmlformats.org/officeDocument/2006/relationships/hyperlink" Target="http://dewey.info" TargetMode="External"/><Relationship Id="rId27" Type="http://schemas.openxmlformats.org/officeDocument/2006/relationships/image" Target="media/image1.png"/><Relationship Id="rId30" Type="http://schemas.openxmlformats.org/officeDocument/2006/relationships/hyperlink" Target="https://access.rdatoolkit.org/Content/Index?externalId=en-US_ala-95f6a60f-3d2b-32d8-9486-cf810708d4ba&amp;highlight=identifier&amp;highlight=for&amp;highlight=manifestation" TargetMode="External"/><Relationship Id="rId35" Type="http://schemas.openxmlformats.org/officeDocument/2006/relationships/image" Target="media/image5.png"/><Relationship Id="rId43" Type="http://schemas.openxmlformats.org/officeDocument/2006/relationships/hyperlink" Target="https://documentation.abes.fr/sudoc/formats/unmb/index.htm" TargetMode="External"/><Relationship Id="rId48" Type="http://schemas.openxmlformats.org/officeDocument/2006/relationships/hyperlink" Target="https://www.transition-bibliographique.fr/unimarc/manuel-unimarc-format-bibliographique/" TargetMode="External"/><Relationship Id="rId56" Type="http://schemas.openxmlformats.org/officeDocument/2006/relationships/hyperlink" Target="https://documentation.abes.fr/sudoc/formats/unmb/zones/181-182.htm" TargetMode="External"/><Relationship Id="rId64" Type="http://schemas.openxmlformats.org/officeDocument/2006/relationships/hyperlink" Target="https://github.com/uwlib-cams/MARC2RDA/discussions/434" TargetMode="External"/><Relationship Id="rId69" Type="http://schemas.openxmlformats.org/officeDocument/2006/relationships/hyperlink" Target="https://github.com/RDARegistry/RDA-Vocabularies/issues/201" TargetMode="External"/><Relationship Id="rId77" Type="http://schemas.openxmlformats.org/officeDocument/2006/relationships/hyperlink" Target="https://www.oclc.org/content/oclc-forms/en_us/orders/webdewey-order.html" TargetMode="External"/><Relationship Id="rId100" Type="http://schemas.openxmlformats.org/officeDocument/2006/relationships/hyperlink" Target="https://access.rdatoolkit.org/Guidance/Index?externalId=en-US_ala-9deea44b-c777-33c2-926e-b7989d9b6fbd" TargetMode="External"/><Relationship Id="rId105" Type="http://schemas.openxmlformats.org/officeDocument/2006/relationships/hyperlink" Target="https://github.com/RDARegistry/RDA-Vocabularies/issues/200" TargetMode="External"/><Relationship Id="rId113" Type="http://schemas.openxmlformats.org/officeDocument/2006/relationships/hyperlink" Target="https://access.rdatoolkit.org/Content/Index?externalId=en-US_ala-4a7048a4-335d-338c-8ac1-8f373075dd2c" TargetMode="External"/><Relationship Id="rId118" Type="http://schemas.openxmlformats.org/officeDocument/2006/relationships/hyperlink" Target="https://www.transition-bibliographique.fr/wp-content/uploads/2018/07/B716-6-2011.pdf" TargetMode="External"/><Relationship Id="rId8" Type="http://schemas.openxmlformats.org/officeDocument/2006/relationships/hyperlink" Target="http://rdaregistry.info/Elements/e/P20001" TargetMode="External"/><Relationship Id="rId51" Type="http://schemas.openxmlformats.org/officeDocument/2006/relationships/hyperlink" Target="https://www.rdaregistry.info/Elements/c/" TargetMode="External"/><Relationship Id="rId72" Type="http://schemas.openxmlformats.org/officeDocument/2006/relationships/hyperlink" Target="https://web.archive.org/web/20230928224623/https://www.oclc.org/en/dewey.html" TargetMode="External"/><Relationship Id="rId80" Type="http://schemas.openxmlformats.org/officeDocument/2006/relationships/hyperlink" Target="https://www.oclc.org/en/dewey/webdewey.html" TargetMode="External"/><Relationship Id="rId85" Type="http://schemas.openxmlformats.org/officeDocument/2006/relationships/hyperlink" Target="https://github.com/RDARegistry/RDA-Vocabularies/issues/64" TargetMode="External"/><Relationship Id="rId93" Type="http://schemas.openxmlformats.org/officeDocument/2006/relationships/hyperlink" Target="https://github.com/uwlib-cams/MARC2RDA/issues/344" TargetMode="External"/><Relationship Id="rId98" Type="http://schemas.openxmlformats.org/officeDocument/2006/relationships/hyperlink" Target="https://access.rdatoolkit.org/Guidance/Index?externalId=en-US_ala-cfa18e03-17f2-378a-874c-86515bf7e0ac" TargetMode="External"/><Relationship Id="rId121" Type="http://schemas.openxmlformats.org/officeDocument/2006/relationships/hyperlink" Target="https://access.rdatoolkit.org/PolicyStatement/Index?externalId=en-US_ala-76d7f610-d80d-39e1-9c9c-1a86ec4cf16e&amp;highlight=brand" TargetMode="External"/><Relationship Id="rId3" Type="http://schemas.openxmlformats.org/officeDocument/2006/relationships/styles" Target="styles.xml"/><Relationship Id="rId12" Type="http://schemas.openxmlformats.org/officeDocument/2006/relationships/hyperlink" Target="http://rdaregistry.info/Elements/m/datatype/P30137" TargetMode="External"/><Relationship Id="rId17" Type="http://schemas.openxmlformats.org/officeDocument/2006/relationships/hyperlink" Target="http://rdaregistry.info/Elements/e/datatype/P20006" TargetMode="External"/><Relationship Id="rId25" Type="http://schemas.openxmlformats.org/officeDocument/2006/relationships/hyperlink" Target="http://dewey.info" TargetMode="External"/><Relationship Id="rId33" Type="http://schemas.openxmlformats.org/officeDocument/2006/relationships/image" Target="media/image4.png"/><Relationship Id="rId38" Type="http://schemas.openxmlformats.org/officeDocument/2006/relationships/image" Target="media/image7.png"/><Relationship Id="rId46" Type="http://schemas.openxmlformats.org/officeDocument/2006/relationships/hyperlink" Target="https://github.com/RDARegistry/RDA-Vocabularies" TargetMode="External"/><Relationship Id="rId59" Type="http://schemas.openxmlformats.org/officeDocument/2006/relationships/hyperlink" Target="https://www.rdaregistry.info/termList/RDAContentType/" TargetMode="External"/><Relationship Id="rId67" Type="http://schemas.openxmlformats.org/officeDocument/2006/relationships/hyperlink" Target="https://creativecommons.org/licenses/by-nc-nd/4.0/deed.en" TargetMode="External"/><Relationship Id="rId103" Type="http://schemas.openxmlformats.org/officeDocument/2006/relationships/hyperlink" Target="https://access.rdatoolkit.org/Guidance/Index?externalId=en-US_ala-a06b3aa1-d994-31b1-b961-e4ce37c1a4d3" TargetMode="External"/><Relationship Id="rId108" Type="http://schemas.openxmlformats.org/officeDocument/2006/relationships/hyperlink" Target="https://access.rdatoolkit.org/Content/Index?externalId=en-US_ala-09a3282e-2746-3454-88ed-71935da637f9" TargetMode="External"/><Relationship Id="rId116" Type="http://schemas.openxmlformats.org/officeDocument/2006/relationships/hyperlink" Target="https://documentation.abes.fr/sudoc/formats/unmb/zones/716.htm" TargetMode="External"/><Relationship Id="rId124" Type="http://schemas.openxmlformats.org/officeDocument/2006/relationships/fontTable" Target="fontTable.xml"/><Relationship Id="rId20" Type="http://schemas.openxmlformats.org/officeDocument/2006/relationships/hyperlink" Target="https://www.sudoc.fr/" TargetMode="External"/><Relationship Id="rId41" Type="http://schemas.openxmlformats.org/officeDocument/2006/relationships/image" Target="media/image8.png"/><Relationship Id="rId54" Type="http://schemas.openxmlformats.org/officeDocument/2006/relationships/hyperlink" Target="https://documentation.abes.fr/sudoc/formats/unmb/DonneesCodees/CodesFonctions.htm" TargetMode="External"/><Relationship Id="rId62" Type="http://schemas.openxmlformats.org/officeDocument/2006/relationships/hyperlink" Target="https://www.enssib.fr/en/node/40111" TargetMode="External"/><Relationship Id="rId70" Type="http://schemas.openxmlformats.org/officeDocument/2006/relationships/hyperlink" Target="https://web.archive.org/web/20130430051647/http://dewey.info/" TargetMode="External"/><Relationship Id="rId75" Type="http://schemas.openxmlformats.org/officeDocument/2006/relationships/hyperlink" Target="https://www.oclc.org/en/dewey.html" TargetMode="External"/><Relationship Id="rId83" Type="http://schemas.openxmlformats.org/officeDocument/2006/relationships/hyperlink" Target="https://data.bnf.fr/images/modele_donnees_2018_02.pdf" TargetMode="External"/><Relationship Id="rId88" Type="http://schemas.openxmlformats.org/officeDocument/2006/relationships/hyperlink" Target="https://connect.ala.org/communities/community-home/digestviewer/viewthread?MessageKey=02bb739b-5580-42d4-a550-d080e427b216&amp;CommunityKey=1557c8d6-d568-4ba5-b72b-e9b99c7777f2" TargetMode="External"/><Relationship Id="rId91" Type="http://schemas.openxmlformats.org/officeDocument/2006/relationships/hyperlink" Target="https://www.librarianshipstudies.com/2016/06/access-point.html" TargetMode="External"/><Relationship Id="rId96" Type="http://schemas.openxmlformats.org/officeDocument/2006/relationships/hyperlink" Target="https://access.rdatoolkit.org/Content/Index?externalId=en-US_ala-f1aeca83-e610-3202-8706-bdfeb9975449&amp;highlight=access+point+for+work" TargetMode="External"/><Relationship Id="rId111" Type="http://schemas.openxmlformats.org/officeDocument/2006/relationships/hyperlink" Target="https://access.rdatoolkit.org/Content/Index?externalId=en-US_ala-c87af127-de9e-3a30-978b-2a779f49f8b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d.loc.gov/vocabulary/iso639-2/" TargetMode="External"/><Relationship Id="rId23" Type="http://schemas.openxmlformats.org/officeDocument/2006/relationships/hyperlink" Target="http://dewey.info" TargetMode="External"/><Relationship Id="rId28" Type="http://schemas.openxmlformats.org/officeDocument/2006/relationships/hyperlink" Target="https://access.rdatoolkit.org/Content/Index?externalId=en-US_ala-95f6a60f-3d2b-32d8-9486-cf810708d4ba&amp;highlight=identifier&amp;highlight=for&amp;highlight=manifestation" TargetMode="External"/><Relationship Id="rId36" Type="http://schemas.openxmlformats.org/officeDocument/2006/relationships/hyperlink" Target="https://access.rdatoolkit.org/Content/Index?externalId=en-US_ala-dc32c4f9-c977-3aaf-b330-3cf873dbbfbb&amp;highlight=category&amp;highlight=of&amp;highlight=nomen" TargetMode="External"/><Relationship Id="rId49" Type="http://schemas.openxmlformats.org/officeDocument/2006/relationships/hyperlink" Target="https://www.transition-bibliographique.fr/unimarc/manuel-unimarc-format-bibliographique/" TargetMode="External"/><Relationship Id="rId57" Type="http://schemas.openxmlformats.org/officeDocument/2006/relationships/hyperlink" Target="https://documentation.abes.fr/sudoc/formats/unmb/zones/181-182.htm" TargetMode="External"/><Relationship Id="rId106" Type="http://schemas.openxmlformats.org/officeDocument/2006/relationships/hyperlink" Target="https://documentation.abes.fr/sudoc/formats/unmb/zones/422.htm" TargetMode="External"/><Relationship Id="rId114" Type="http://schemas.openxmlformats.org/officeDocument/2006/relationships/hyperlink" Target="https://access.rdatoolkit.org/Content/Index?externalId=en-US_ala-c3e1fff8-0a79-35c6-bee1-39b6b4c9ed35" TargetMode="External"/><Relationship Id="rId119" Type="http://schemas.openxmlformats.org/officeDocument/2006/relationships/hyperlink" Target="https://www.transition-bibliographique.fr/wp-content/uploads/2018/07/B716-6-2011.pdf" TargetMode="External"/><Relationship Id="rId10" Type="http://schemas.openxmlformats.org/officeDocument/2006/relationships/hyperlink" Target="http://rdaregistry.info/Elements/m/object/P30004" TargetMode="External"/><Relationship Id="rId31" Type="http://schemas.openxmlformats.org/officeDocument/2006/relationships/image" Target="media/image3.png"/><Relationship Id="rId44" Type="http://schemas.openxmlformats.org/officeDocument/2006/relationships/hyperlink" Target="https://github.com/uwlib-cams/MARC2RDA" TargetMode="External"/><Relationship Id="rId52" Type="http://schemas.openxmlformats.org/officeDocument/2006/relationships/hyperlink" Target="https://access.rdatoolkit.org/" TargetMode="External"/><Relationship Id="rId60" Type="http://schemas.openxmlformats.org/officeDocument/2006/relationships/hyperlink" Target="https://ddc.typepad.com/025431/" TargetMode="External"/><Relationship Id="rId65" Type="http://schemas.openxmlformats.org/officeDocument/2006/relationships/hyperlink" Target="https://github.com/uwlib-cams/MARC2RDA/discussions/434" TargetMode="External"/><Relationship Id="rId73" Type="http://schemas.openxmlformats.org/officeDocument/2006/relationships/hyperlink" Target="https://web.archive.org/web/20230928224623/https://www.oclc.org/en/dewey.html" TargetMode="External"/><Relationship Id="rId78" Type="http://schemas.openxmlformats.org/officeDocument/2006/relationships/hyperlink" Target="https://www.w3.org/2001/sw/wiki/SKOS/Datasets" TargetMode="External"/><Relationship Id="rId81" Type="http://schemas.openxmlformats.org/officeDocument/2006/relationships/hyperlink" Target="https://www.oclc.org/en/dewey/webdewey.html" TargetMode="External"/><Relationship Id="rId86" Type="http://schemas.openxmlformats.org/officeDocument/2006/relationships/hyperlink" Target="https://github.com/RDARegistry/RDA-Vocabularies/issues/64" TargetMode="External"/><Relationship Id="rId94" Type="http://schemas.openxmlformats.org/officeDocument/2006/relationships/hyperlink" Target="https://github.com/uwlib-cams/MARC2RDA/wiki/2022-Meeting-Minutes" TargetMode="External"/><Relationship Id="rId99" Type="http://schemas.openxmlformats.org/officeDocument/2006/relationships/hyperlink" Target="https://access.rdatoolkit.org/Guidance/Index?externalId=en-US_ala-cfa18e03-17f2-378a-874c-86515bf7e0ac" TargetMode="External"/><Relationship Id="rId101" Type="http://schemas.openxmlformats.org/officeDocument/2006/relationships/hyperlink" Target="https://access.rdatoolkit.org/Guidance/Index?externalId=en-US_ala-9deea44b-c777-33c2-926e-b7989d9b6fbd" TargetMode="External"/><Relationship Id="rId12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rdaregistry.info/Elements/m/object/P30004" TargetMode="External"/><Relationship Id="rId13" Type="http://schemas.openxmlformats.org/officeDocument/2006/relationships/hyperlink" Target="http://rdaregistry.info/Elements/m/datatype/P30137" TargetMode="External"/><Relationship Id="rId18" Type="http://schemas.openxmlformats.org/officeDocument/2006/relationships/hyperlink" Target="https://id.loc.gov/vocabulary/countries/%E2%80%9D;%5Bvaleur" TargetMode="External"/><Relationship Id="rId39" Type="http://schemas.openxmlformats.org/officeDocument/2006/relationships/hyperlink" Target="https://documentation.abes.fr/sudoc/formats/unmb/DonneesCodees/CodesDollar7Bib.htm" TargetMode="External"/><Relationship Id="rId109" Type="http://schemas.openxmlformats.org/officeDocument/2006/relationships/hyperlink" Target="https://access.rdatoolkit.org/Content/Index?externalId=en-US_ala-09a3282e-2746-3454-88ed-71935da637f9" TargetMode="External"/><Relationship Id="rId34" Type="http://schemas.openxmlformats.org/officeDocument/2006/relationships/hyperlink" Target="https://access.rdatoolkit.org/Content/Index?externalId=en-US_ala-dc32c4f9-c977-3aaf-b330-3cf873dbbfbb&amp;highlight=category&amp;highlight=of&amp;highlight=nomen" TargetMode="External"/><Relationship Id="rId50" Type="http://schemas.openxmlformats.org/officeDocument/2006/relationships/hyperlink" Target="https://www.rdaregistry.info/Elements/c/" TargetMode="External"/><Relationship Id="rId55" Type="http://schemas.openxmlformats.org/officeDocument/2006/relationships/hyperlink" Target="https://documentation.abes.fr/sudoc/formats/unmb/DonneesCodees/CodesFonctions.htm" TargetMode="External"/><Relationship Id="rId76" Type="http://schemas.openxmlformats.org/officeDocument/2006/relationships/hyperlink" Target="https://www.oclc.org/content/oclc-forms/en_us/orders/webdewey-order.html" TargetMode="External"/><Relationship Id="rId97" Type="http://schemas.openxmlformats.org/officeDocument/2006/relationships/hyperlink" Target="https://access.rdatoolkit.org/Content/Index?externalId=en-US_ala-f1aeca83-e610-3202-8706-bdfeb9975449&amp;highlight=access+point+for+work" TargetMode="External"/><Relationship Id="rId104" Type="http://schemas.openxmlformats.org/officeDocument/2006/relationships/hyperlink" Target="https://github.com/RDARegistry/RDA-Vocabularies/issues/200" TargetMode="External"/><Relationship Id="rId120" Type="http://schemas.openxmlformats.org/officeDocument/2006/relationships/hyperlink" Target="https://access.rdatoolkit.org/PolicyStatement/Index?externalId=en-US_ala-76d7f610-d80d-39e1-9c9c-1a86ec4cf16e&amp;highlight=brand"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eb.archive.org/web/20130430051647/http://dewey.info/" TargetMode="External"/><Relationship Id="rId92" Type="http://schemas.openxmlformats.org/officeDocument/2006/relationships/hyperlink" Target="https://github.com/uwlib-cams/MARC2RDA/issues/344" TargetMode="Externa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dewey.info" TargetMode="External"/><Relationship Id="rId40" Type="http://schemas.openxmlformats.org/officeDocument/2006/relationships/hyperlink" Target="https://id.loc.gov/vocabulary/iso639-2/" TargetMode="External"/><Relationship Id="rId45" Type="http://schemas.openxmlformats.org/officeDocument/2006/relationships/hyperlink" Target="https://github.com/uwlib-cams/MARC2RDA" TargetMode="External"/><Relationship Id="rId66" Type="http://schemas.openxmlformats.org/officeDocument/2006/relationships/hyperlink" Target="https://creativecommons.org/licenses/by-nc-nd/4.0/deed.en" TargetMode="External"/><Relationship Id="rId87" Type="http://schemas.openxmlformats.org/officeDocument/2006/relationships/hyperlink" Target="https://github.com/RDARegistry/RDA-Vocabularies/issues/64" TargetMode="External"/><Relationship Id="rId110" Type="http://schemas.openxmlformats.org/officeDocument/2006/relationships/hyperlink" Target="https://access.rdatoolkit.org/Content/Index?externalId=en-US_ala-c87af127-de9e-3a30-978b-2a779f49f8b6" TargetMode="External"/><Relationship Id="rId115" Type="http://schemas.openxmlformats.org/officeDocument/2006/relationships/hyperlink" Target="https://access.rdatoolkit.org/Content/Index?externalId=en-US_ala-c3e1fff8-0a79-35c6-bee1-39b6b4c9ed35"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dc.typepad.com/025431/" TargetMode="External"/><Relationship Id="rId13" Type="http://schemas.openxmlformats.org/officeDocument/2006/relationships/hyperlink" Target="https://www.rdaregistry.info/termList/RDAContentType/" TargetMode="External"/><Relationship Id="rId18" Type="http://schemas.openxmlformats.org/officeDocument/2006/relationships/hyperlink" Target="https://github.com/RDARegistry/RDA-Vocabularies/issues/200" TargetMode="External"/><Relationship Id="rId26" Type="http://schemas.openxmlformats.org/officeDocument/2006/relationships/hyperlink" Target="https://www.transition-bibliographique.fr/wp-content/uploads/2018/07/B716-6-2011.pdf" TargetMode="External"/><Relationship Id="rId3" Type="http://schemas.openxmlformats.org/officeDocument/2006/relationships/hyperlink" Target="https://web.archive.org/web/20130430051647/http://dewey.info/" TargetMode="External"/><Relationship Id="rId21" Type="http://schemas.openxmlformats.org/officeDocument/2006/relationships/hyperlink" Target="https://documentation.abes.fr/sudoc/formats/unmb/zones/423.htm" TargetMode="External"/><Relationship Id="rId7" Type="http://schemas.openxmlformats.org/officeDocument/2006/relationships/hyperlink" Target="https://www.oclc.org/content/oclc-forms/en_us/orders/webdewey-order.html" TargetMode="External"/><Relationship Id="rId12" Type="http://schemas.openxmlformats.org/officeDocument/2006/relationships/hyperlink" Target="https://documentation.abes.fr/sudoc/formats/unmb/DonneesCodees/CodesFonctions.htm" TargetMode="External"/><Relationship Id="rId17" Type="http://schemas.openxmlformats.org/officeDocument/2006/relationships/hyperlink" Target="https://access.rdatoolkit.org/Guidance/Index?externalId=en-US_ala-a06b3aa1-d994-31b1-b961-e4ce37c1a4d3" TargetMode="External"/><Relationship Id="rId25" Type="http://schemas.openxmlformats.org/officeDocument/2006/relationships/hyperlink" Target="https://documentation.abes.fr/sudoc/formats/unmb/zones/716.htm" TargetMode="External"/><Relationship Id="rId2" Type="http://schemas.openxmlformats.org/officeDocument/2006/relationships/hyperlink" Target="https://creativecommons.org/licenses/by-nc-nd/4.0/deed.en" TargetMode="External"/><Relationship Id="rId16" Type="http://schemas.openxmlformats.org/officeDocument/2006/relationships/hyperlink" Target="https://access.rdatoolkit.org/Content/Index?externalId=en-US_ala-dc32c4f9-c977-3aaf-b330-3cf873dbbfbb&amp;highlight=category&amp;highlight=of&amp;highlight=nomen" TargetMode="External"/><Relationship Id="rId20" Type="http://schemas.openxmlformats.org/officeDocument/2006/relationships/hyperlink" Target="https://connect.ala.org/communities/community-home/digestviewer/viewthread?MessageKey=02bb739b-5580-42d4-a550-d080e427b216&amp;CommunityKey=1557c8d6-d568-4ba5-b72b-e9b99c7777f2" TargetMode="External"/><Relationship Id="rId1" Type="http://schemas.openxmlformats.org/officeDocument/2006/relationships/hyperlink" Target="https://www.w3.org/2001/sw/wiki/SKOS/Datasets" TargetMode="External"/><Relationship Id="rId6" Type="http://schemas.openxmlformats.org/officeDocument/2006/relationships/hyperlink" Target="https://www.oclc.org/en/dewey/webdewey.html" TargetMode="External"/><Relationship Id="rId11" Type="http://schemas.openxmlformats.org/officeDocument/2006/relationships/hyperlink" Target="https://github.com/uwlib-cams/MARC2RDA/discussions/434" TargetMode="External"/><Relationship Id="rId24" Type="http://schemas.openxmlformats.org/officeDocument/2006/relationships/hyperlink" Target="https://access.rdatoolkit.org/PolicyStatement/Index?externalId=en-US_ala-8f740d57-2d43-325b-b2fa-a0746bee7717" TargetMode="External"/><Relationship Id="rId5" Type="http://schemas.openxmlformats.org/officeDocument/2006/relationships/hyperlink" Target="https://www.oclc.org/en/dewey.html" TargetMode="External"/><Relationship Id="rId15" Type="http://schemas.openxmlformats.org/officeDocument/2006/relationships/hyperlink" Target="https://access.rdatoolkit.org/Content/Index?externalId=en-US_ala-95f6a60f-3d2b-32d8-9486-cf810708d4ba&amp;highlight=identifier&amp;highlight=for&amp;highlight=manifestation" TargetMode="External"/><Relationship Id="rId23" Type="http://schemas.openxmlformats.org/officeDocument/2006/relationships/hyperlink" Target="https://access.rdatoolkit.org/PolicyStatement/Index?externalId=en-US_ala-76d7f610-d80d-39e1-9c9c-1a86ec4cf16e" TargetMode="External"/><Relationship Id="rId10" Type="http://schemas.openxmlformats.org/officeDocument/2006/relationships/hyperlink" Target="https://github.com/RDARegistry/RDA-Vocabularies/issues/201" TargetMode="External"/><Relationship Id="rId19" Type="http://schemas.openxmlformats.org/officeDocument/2006/relationships/hyperlink" Target="https://github.com/RDARegistry/RDA-Vocabularies/issues/64" TargetMode="External"/><Relationship Id="rId4" Type="http://schemas.openxmlformats.org/officeDocument/2006/relationships/hyperlink" Target="https://web.archive.org/web/20230928224623/https://www.oclc.org/en/dewey.html" TargetMode="External"/><Relationship Id="rId9" Type="http://schemas.openxmlformats.org/officeDocument/2006/relationships/hyperlink" Target="https://data.bnf.fr/images/modele_donnees_2018_02.pdf" TargetMode="External"/><Relationship Id="rId14" Type="http://schemas.openxmlformats.org/officeDocument/2006/relationships/hyperlink" Target="https://documentation.abes.fr/sudoc/formats/unmb/zones/181-182.htm" TargetMode="External"/><Relationship Id="rId22" Type="http://schemas.openxmlformats.org/officeDocument/2006/relationships/hyperlink" Target="https://documentation.abes.fr/sudoc/formats/unmb/DonneesCodees/CodesFonctions.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842B79-06C0-45D4-8B8B-BA5E54562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699</TotalTime>
  <Pages>40</Pages>
  <Words>10822</Words>
  <Characters>59521</Characters>
  <Application>Microsoft Office Word</Application>
  <DocSecurity>0</DocSecurity>
  <Lines>496</Lines>
  <Paragraphs>140</Paragraphs>
  <ScaleCrop>false</ScaleCrop>
  <HeadingPairs>
    <vt:vector size="2" baseType="variant">
      <vt:variant>
        <vt:lpstr>Titre</vt:lpstr>
      </vt:variant>
      <vt:variant>
        <vt:i4>1</vt:i4>
      </vt:variant>
    </vt:vector>
  </HeadingPairs>
  <TitlesOfParts>
    <vt:vector size="1" baseType="lpstr">
      <vt:lpstr/>
    </vt:vector>
  </TitlesOfParts>
  <Company>Hospices Civils de Lyon</Company>
  <LinksUpToDate>false</LinksUpToDate>
  <CharactersWithSpaces>70203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BASTIEN, Marie</cp:lastModifiedBy>
  <cp:revision>64</cp:revision>
  <dcterms:created xsi:type="dcterms:W3CDTF">2025-01-08T14:04:00Z</dcterms:created>
  <dcterms:modified xsi:type="dcterms:W3CDTF">2025-04-28T11:14:00Z</dcterms:modified>
</cp:coreProperties>
</file>