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Agentic AI Implementation Guideline</w:t>
      </w:r>
    </w:p>
    <w:p>
      <w:pPr>
        <w:spacing w:after="60"/>
      </w:pPr>
      <w:r>
        <w:rPr>
          <w:i/>
          <w:iCs/>
          <w:color w:val="2E74B5"/>
          <w:sz w:val="24"/>
          <w:szCs w:val="24"/>
        </w:rPr>
        <w:t xml:space="preserve">Denial Management Agent — Microsoft Agent Framework, Python &amp; .NET</w:t>
      </w:r>
    </w:p>
    <w:p>
      <w:pPr>
        <w:spacing w:after="320"/>
      </w:pPr>
      <w:r>
        <w:rPr>
          <w:color w:val="666666"/>
          <w:sz w:val="20"/>
          <w:szCs w:val="20"/>
        </w:rPr>
        <w:t xml:space="preserve">Companion to the Agentic AI Development Roadmap  •  Prepared for RSKP  •  August 10, 2026</w:t>
      </w:r>
    </w:p>
    <w:p>
      <w:pPr>
        <w:spacing w:after="160" w:line="276"/>
      </w:pPr>
      <w:r>
        <w:rPr>
          <w:i/>
          <w:iCs/>
          <w:sz w:val="22"/>
          <w:szCs w:val="22"/>
        </w:rPr>
        <w:t xml:space="preserve">This guideline walks through building the Phase 1–3 agent from the development roadmap using the Microsoft Agent Framework (MAF), the production (v1.0) SDK for building AI agents and multi-agent workflows in both Python and .NET. Every step below is shown in both languages so either half of the team can build and review the other's work. Code samples are illustrative starting points — confirm exact package versions and model names against learn.microsoft.com/agent-framework before writing production code, since the framework is actively evolving.</w:t>
      </w:r>
    </w:p>
    <w:p>
      <w:pPr>
        <w:pStyle w:val="Heading1"/>
        <w:pBdr>
          <w:bottom w:val="single" w:color="2E74B5" w:sz="6" w:space="4"/>
        </w:pBdr>
        <w:spacing w:after="160" w:before="400"/>
      </w:pPr>
      <w:r>
        <w:rPr>
          <w:b/>
          <w:bCs/>
          <w:color w:val="1F3864"/>
          <w:sz w:val="30"/>
          <w:szCs w:val="30"/>
        </w:rPr>
        <w:t xml:space="preserve">1. Prerequisites</w:t>
      </w:r>
    </w:p>
    <w:p>
      <w:pPr>
        <w:pStyle w:val="ListParagraph"/>
        <w:numPr>
          <w:ilvl w:val="0"/>
          <w:numId w:val="2"/>
        </w:numPr>
        <w:spacing w:after="80" w:line="276"/>
      </w:pPr>
      <w:r>
        <w:rPr>
          <w:sz w:val="22"/>
          <w:szCs w:val="22"/>
        </w:rPr>
        <w:t xml:space="preserve">An Azure subscription with access to Azure AI Foundry.</w:t>
      </w:r>
    </w:p>
    <w:p>
      <w:pPr>
        <w:pStyle w:val="ListParagraph"/>
        <w:numPr>
          <w:ilvl w:val="0"/>
          <w:numId w:val="2"/>
        </w:numPr>
        <w:spacing w:after="80" w:line="276"/>
      </w:pPr>
      <w:r>
        <w:rPr>
          <w:sz w:val="22"/>
          <w:szCs w:val="22"/>
        </w:rPr>
        <w:t xml:space="preserve">An Azure AI Foundry project with a chat model deployed (e.g., a GPT-4o-class model).</w:t>
      </w:r>
    </w:p>
    <w:p>
      <w:pPr>
        <w:pStyle w:val="ListParagraph"/>
        <w:numPr>
          <w:ilvl w:val="0"/>
          <w:numId w:val="2"/>
        </w:numPr>
        <w:spacing w:after="80" w:line="276"/>
      </w:pPr>
      <w:r>
        <w:rPr>
          <w:sz w:val="22"/>
          <w:szCs w:val="22"/>
        </w:rPr>
        <w:t xml:space="preserve">Azure CLI installed and signed in (az login) for local development credentials.</w:t>
      </w:r>
    </w:p>
    <w:p>
      <w:pPr>
        <w:pStyle w:val="ListParagraph"/>
        <w:numPr>
          <w:ilvl w:val="0"/>
          <w:numId w:val="2"/>
        </w:numPr>
        <w:spacing w:after="80" w:line="276"/>
      </w:pPr>
      <w:r>
        <w:rPr>
          <w:sz w:val="22"/>
          <w:szCs w:val="22"/>
        </w:rPr>
        <w:t xml:space="preserve">PMS system API documentation and sandbox/test credentials (or, at minimum, a way to script a login for the pilot payer).</w:t>
      </w:r>
    </w:p>
    <w:p>
      <w:pPr>
        <w:pStyle w:val="ListParagraph"/>
        <w:numPr>
          <w:ilvl w:val="0"/>
          <w:numId w:val="2"/>
        </w:numPr>
        <w:spacing w:after="80" w:line="276"/>
      </w:pPr>
      <w:r>
        <w:rPr>
          <w:sz w:val="22"/>
          <w:szCs w:val="22"/>
        </w:rPr>
        <w:t xml:space="preserve">Python 3.10+ and/or .NET 8+ SDK installed, depending on which language a given developer is using.</w:t>
      </w:r>
    </w:p>
    <w:p>
      <w:pPr>
        <w:pStyle w:val="ListParagraph"/>
        <w:numPr>
          <w:ilvl w:val="0"/>
          <w:numId w:val="2"/>
        </w:numPr>
        <w:spacing w:after="80" w:line="276"/>
      </w:pPr>
      <w:r>
        <w:rPr>
          <w:sz w:val="22"/>
          <w:szCs w:val="22"/>
        </w:rPr>
        <w:t xml:space="preserve">The existing Denial – Action Classifier rules (Action Code, Recommended Action, Action Category, Task) available to embed as grounding context for the agent.</w:t>
      </w:r>
    </w:p>
    <w:p>
      <w:pPr>
        <w:pStyle w:val="Heading1"/>
        <w:pBdr>
          <w:bottom w:val="single" w:color="2E74B5" w:sz="6" w:space="4"/>
        </w:pBdr>
        <w:spacing w:after="160" w:before="400"/>
      </w:pPr>
      <w:r>
        <w:rPr>
          <w:b/>
          <w:bCs/>
          <w:color w:val="1F3864"/>
          <w:sz w:val="30"/>
          <w:szCs w:val="30"/>
        </w:rPr>
        <w:t xml:space="preserve">2. Project Setup</w:t>
      </w:r>
    </w:p>
    <w:p>
      <w:pPr>
        <w:pStyle w:val="Heading2"/>
        <w:spacing w:after="120" w:before="280"/>
      </w:pPr>
      <w:r>
        <w:rPr>
          <w:b/>
          <w:bCs/>
          <w:color w:val="1F3864"/>
          <w:sz w:val="24"/>
          <w:szCs w:val="24"/>
        </w:rPr>
        <w:t xml:space="preserve">2.1 Install the SDK</w:t>
      </w:r>
    </w:p>
    <w:p>
      <w:pPr>
        <w:spacing w:after="40" w:before="160"/>
      </w:pPr>
      <w:r>
        <w:rPr>
          <w:b/>
          <w:bCs/>
          <w:caps/>
          <w:color w:val="2E7D32"/>
          <w:sz w:val="19"/>
          <w:szCs w:val="19"/>
        </w:rPr>
        <w:t xml:space="preserve">Python</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pip install agent-framework</w:t>
      </w:r>
      <w:r>
        <w:br/>
        <w:t xml:space="preserve"/>
      </w:r>
      <w:r>
        <w:rPr>
          <w:rFonts w:ascii="Consolas" w:cs="Consolas" w:eastAsia="Consolas" w:hAnsi="Consolas"/>
          <w:color w:val="222222"/>
          <w:sz w:val="18"/>
          <w:szCs w:val="18"/>
        </w:rPr>
        <w:t xml:space="preserve">pip install azure-identity python-dotenv</w:t>
      </w:r>
    </w:p>
    <w:p>
      <w:pPr>
        <w:spacing w:after="40" w:before="160"/>
      </w:pPr>
      <w:r>
        <w:rPr>
          <w:b/>
          <w:bCs/>
          <w:caps/>
          <w:color w:val="5C2D91"/>
          <w:sz w:val="19"/>
          <w:szCs w:val="19"/>
        </w:rPr>
        <w:t xml:space="preserve">.NET (C#)</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dotnet new console -n DenialAgent</w:t>
      </w:r>
      <w:r>
        <w:br/>
        <w:t xml:space="preserve"/>
      </w:r>
      <w:r>
        <w:rPr>
          <w:rFonts w:ascii="Consolas" w:cs="Consolas" w:eastAsia="Consolas" w:hAnsi="Consolas"/>
          <w:color w:val="222222"/>
          <w:sz w:val="18"/>
          <w:szCs w:val="18"/>
        </w:rPr>
        <w:t xml:space="preserve">cd DenialAgent</w:t>
      </w:r>
      <w:r>
        <w:br/>
        <w:t xml:space="preserve"/>
      </w:r>
      <w:r>
        <w:rPr>
          <w:rFonts w:ascii="Consolas" w:cs="Consolas" w:eastAsia="Consolas" w:hAnsi="Consolas"/>
          <w:color w:val="222222"/>
          <w:sz w:val="18"/>
          <w:szCs w:val="18"/>
        </w:rPr>
        <w:t xml:space="preserve">dotnet add package Microsoft.Agents.AI.Foundry --prerelease</w:t>
      </w:r>
      <w:r>
        <w:br/>
        <w:t xml:space="preserve"/>
      </w:r>
      <w:r>
        <w:rPr>
          <w:rFonts w:ascii="Consolas" w:cs="Consolas" w:eastAsia="Consolas" w:hAnsi="Consolas"/>
          <w:color w:val="222222"/>
          <w:sz w:val="18"/>
          <w:szCs w:val="18"/>
        </w:rPr>
        <w:t xml:space="preserve">dotnet add package Azure.Identity</w:t>
      </w:r>
    </w:p>
    <w:p>
      <w:pPr>
        <w:pStyle w:val="Heading2"/>
        <w:spacing w:after="120" w:before="280"/>
      </w:pPr>
      <w:r>
        <w:rPr>
          <w:b/>
          <w:bCs/>
          <w:color w:val="1F3864"/>
          <w:sz w:val="24"/>
          <w:szCs w:val="24"/>
        </w:rPr>
        <w:t xml:space="preserve">2.2 Connect to Azure AI Foundry</w:t>
      </w:r>
    </w:p>
    <w:p>
      <w:pPr>
        <w:spacing w:after="160" w:line="276"/>
      </w:pPr>
      <w:r>
        <w:rPr>
          <w:sz w:val="22"/>
          <w:szCs w:val="22"/>
        </w:rPr>
        <w:t xml:space="preserve">Both languages connect the same way: point the client at your Foundry project endpoint and a deployed model, and authenticate with Azure credentials (Azure CLI locally, Managed Identity in production — see Section 9).</w:t>
      </w:r>
    </w:p>
    <w:p>
      <w:pPr>
        <w:spacing w:after="40" w:before="160"/>
      </w:pPr>
      <w:r>
        <w:rPr>
          <w:b/>
          <w:bCs/>
          <w:caps/>
          <w:color w:val="2E7D32"/>
          <w:sz w:val="19"/>
          <w:szCs w:val="19"/>
        </w:rPr>
        <w:t xml:space="preserve">Python</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from agent_framework.foundry import FoundryChatClient</w:t>
      </w:r>
      <w:r>
        <w:br/>
        <w:t xml:space="preserve"/>
      </w:r>
      <w:r>
        <w:rPr>
          <w:rFonts w:ascii="Consolas" w:cs="Consolas" w:eastAsia="Consolas" w:hAnsi="Consolas"/>
          <w:color w:val="222222"/>
          <w:sz w:val="18"/>
          <w:szCs w:val="18"/>
        </w:rPr>
        <w:t xml:space="preserve">from azure.identity import AzureCliCredential</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credential = AzureCliCredential()</w:t>
      </w:r>
      <w:r>
        <w:br/>
        <w:t xml:space="preserve"/>
      </w:r>
      <w:r>
        <w:rPr>
          <w:rFonts w:ascii="Consolas" w:cs="Consolas" w:eastAsia="Consolas" w:hAnsi="Consolas"/>
          <w:color w:val="222222"/>
          <w:sz w:val="18"/>
          <w:szCs w:val="18"/>
        </w:rPr>
        <w:t xml:space="preserve">client = FoundryChatClient(</w:t>
      </w:r>
      <w:r>
        <w:br/>
        <w:t xml:space="preserve"/>
      </w:r>
      <w:r>
        <w:rPr>
          <w:rFonts w:ascii="Consolas" w:cs="Consolas" w:eastAsia="Consolas" w:hAnsi="Consolas"/>
          <w:color w:val="222222"/>
          <w:sz w:val="18"/>
          <w:szCs w:val="18"/>
        </w:rPr>
        <w:t xml:space="preserve">    project_endpoint="https://&lt;your-foundry-service&gt;.services.ai.azure.com/api/projects/&lt;project&gt;",</w:t>
      </w:r>
      <w:r>
        <w:br/>
        <w:t xml:space="preserve"/>
      </w:r>
      <w:r>
        <w:rPr>
          <w:rFonts w:ascii="Consolas" w:cs="Consolas" w:eastAsia="Consolas" w:hAnsi="Consolas"/>
          <w:color w:val="222222"/>
          <w:sz w:val="18"/>
          <w:szCs w:val="18"/>
        </w:rPr>
        <w:t xml:space="preserve">    model="&lt;your-deployed-model&gt;",</w:t>
      </w:r>
      <w:r>
        <w:br/>
        <w:t xml:space="preserve"/>
      </w:r>
      <w:r>
        <w:rPr>
          <w:rFonts w:ascii="Consolas" w:cs="Consolas" w:eastAsia="Consolas" w:hAnsi="Consolas"/>
          <w:color w:val="222222"/>
          <w:sz w:val="18"/>
          <w:szCs w:val="18"/>
        </w:rPr>
        <w:t xml:space="preserve">    credential=credential,</w:t>
      </w:r>
      <w:r>
        <w:br/>
        <w:t xml:space="preserve"/>
      </w:r>
      <w:r>
        <w:rPr>
          <w:rFonts w:ascii="Consolas" w:cs="Consolas" w:eastAsia="Consolas" w:hAnsi="Consolas"/>
          <w:color w:val="222222"/>
          <w:sz w:val="18"/>
          <w:szCs w:val="18"/>
        </w:rPr>
        <w:t xml:space="preserve">)</w:t>
      </w:r>
    </w:p>
    <w:p>
      <w:pPr>
        <w:spacing w:after="40" w:before="160"/>
      </w:pPr>
      <w:r>
        <w:rPr>
          <w:b/>
          <w:bCs/>
          <w:caps/>
          <w:color w:val="5C2D91"/>
          <w:sz w:val="19"/>
          <w:szCs w:val="19"/>
        </w:rPr>
        <w:t xml:space="preserve">.NET (C#)</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using Azure.AI.Projects;</w:t>
      </w:r>
      <w:r>
        <w:br/>
        <w:t xml:space="preserve"/>
      </w:r>
      <w:r>
        <w:rPr>
          <w:rFonts w:ascii="Consolas" w:cs="Consolas" w:eastAsia="Consolas" w:hAnsi="Consolas"/>
          <w:color w:val="222222"/>
          <w:sz w:val="18"/>
          <w:szCs w:val="18"/>
        </w:rPr>
        <w:t xml:space="preserve">using Azure.Identity;</w:t>
      </w:r>
      <w:r>
        <w:br/>
        <w:t xml:space="preserve"/>
      </w:r>
      <w:r>
        <w:rPr>
          <w:rFonts w:ascii="Consolas" w:cs="Consolas" w:eastAsia="Consolas" w:hAnsi="Consolas"/>
          <w:color w:val="222222"/>
          <w:sz w:val="18"/>
          <w:szCs w:val="18"/>
        </w:rPr>
        <w:t xml:space="preserve">using Microsoft.Agents.AI;</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var projectClient = new AIProjectClient(</w:t>
      </w:r>
      <w:r>
        <w:br/>
        <w:t xml:space="preserve"/>
      </w:r>
      <w:r>
        <w:rPr>
          <w:rFonts w:ascii="Consolas" w:cs="Consolas" w:eastAsia="Consolas" w:hAnsi="Consolas"/>
          <w:color w:val="222222"/>
          <w:sz w:val="18"/>
          <w:szCs w:val="18"/>
        </w:rPr>
        <w:t xml:space="preserve">    new Uri("https://&lt;your-foundry-service&gt;.services.ai.azure.com/api/projects/&lt;project&gt;"),</w:t>
      </w:r>
      <w:r>
        <w:br/>
        <w:t xml:space="preserve"/>
      </w:r>
      <w:r>
        <w:rPr>
          <w:rFonts w:ascii="Consolas" w:cs="Consolas" w:eastAsia="Consolas" w:hAnsi="Consolas"/>
          <w:color w:val="222222"/>
          <w:sz w:val="18"/>
          <w:szCs w:val="18"/>
        </w:rPr>
        <w:t xml:space="preserve">    new AzureCliCredential());</w:t>
      </w:r>
    </w:p>
    <w:p>
      <w:pPr>
        <w:pStyle w:val="Heading1"/>
        <w:pBdr>
          <w:bottom w:val="single" w:color="2E74B5" w:sz="6" w:space="4"/>
        </w:pBdr>
        <w:spacing w:after="160" w:before="400"/>
      </w:pPr>
      <w:r>
        <w:rPr>
          <w:b/>
          <w:bCs/>
          <w:color w:val="1F3864"/>
          <w:sz w:val="30"/>
          <w:szCs w:val="30"/>
        </w:rPr>
        <w:t xml:space="preserve">3. Step 1 — Define the Action Tools</w:t>
      </w:r>
    </w:p>
    <w:p>
      <w:pPr>
        <w:spacing w:after="160" w:line="276"/>
      </w:pPr>
      <w:r>
        <w:rPr>
          <w:sz w:val="22"/>
          <w:szCs w:val="22"/>
        </w:rPr>
        <w:t xml:space="preserve">Tools are the functions the agent is allowed to call. For this use case, model one tool per action the Denial – Action Classifier can produce, plus a lookup helper. Keep the classifier logic (coverage status, ICD compliance, denial validity) as deterministic code or a data table — not something the model has to reason out — and let the agent focus on selecting the right tool and drafting text.</w:t>
      </w:r>
    </w:p>
    <w:p>
      <w:pPr>
        <w:pStyle w:val="Heading3"/>
        <w:spacing w:after="100" w:before="220"/>
      </w:pPr>
      <w:r>
        <w:rPr>
          <w:b/>
          <w:bCs/>
          <w:color w:val="2E74B5"/>
          <w:sz w:val="22"/>
          <w:szCs w:val="22"/>
        </w:rPr>
        <w:t xml:space="preserve">draft_appeal_letter, rebill_claim, write_off_claim, get_denial_classification</w:t>
      </w:r>
    </w:p>
    <w:p>
      <w:pPr>
        <w:spacing w:after="40" w:before="160"/>
      </w:pPr>
      <w:r>
        <w:rPr>
          <w:b/>
          <w:bCs/>
          <w:caps/>
          <w:color w:val="2E7D32"/>
          <w:sz w:val="19"/>
          <w:szCs w:val="19"/>
        </w:rPr>
        <w:t xml:space="preserve">Python</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from typing import Annotated</w:t>
      </w:r>
      <w:r>
        <w:br/>
        <w:t xml:space="preserve"/>
      </w:r>
      <w:r>
        <w:rPr>
          <w:rFonts w:ascii="Consolas" w:cs="Consolas" w:eastAsia="Consolas" w:hAnsi="Consolas"/>
          <w:color w:val="222222"/>
          <w:sz w:val="18"/>
          <w:szCs w:val="18"/>
        </w:rPr>
        <w:t xml:space="preserve">from pydantic import Field</w:t>
      </w:r>
      <w:r>
        <w:br/>
        <w:t xml:space="preserve"/>
      </w:r>
      <w:r>
        <w:rPr>
          <w:rFonts w:ascii="Consolas" w:cs="Consolas" w:eastAsia="Consolas" w:hAnsi="Consolas"/>
          <w:color w:val="222222"/>
          <w:sz w:val="18"/>
          <w:szCs w:val="18"/>
        </w:rPr>
        <w:t xml:space="preserve">from agent_framework import tool</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@tool(description="Look up the Action Code, Recommended Action, and Action Category for a denial")</w:t>
      </w:r>
      <w:r>
        <w:br/>
        <w:t xml:space="preserve"/>
      </w:r>
      <w:r>
        <w:rPr>
          <w:rFonts w:ascii="Consolas" w:cs="Consolas" w:eastAsia="Consolas" w:hAnsi="Consolas"/>
          <w:color w:val="222222"/>
          <w:sz w:val="18"/>
          <w:szCs w:val="18"/>
        </w:rPr>
        <w:t xml:space="preserve">def get_denial_classification(</w:t>
      </w:r>
      <w:r>
        <w:br/>
        <w:t xml:space="preserve"/>
      </w:r>
      <w:r>
        <w:rPr>
          <w:rFonts w:ascii="Consolas" w:cs="Consolas" w:eastAsia="Consolas" w:hAnsi="Consolas"/>
          <w:color w:val="222222"/>
          <w:sz w:val="18"/>
          <w:szCs w:val="18"/>
        </w:rPr>
        <w:t xml:space="preserve">    denial_code: Annotated[str, Field(description="Payer denial code, e.g. CO10")],</w:t>
      </w:r>
      <w:r>
        <w:br/>
        <w:t xml:space="preserve"/>
      </w:r>
      <w:r>
        <w:rPr>
          <w:rFonts w:ascii="Consolas" w:cs="Consolas" w:eastAsia="Consolas" w:hAnsi="Consolas"/>
          <w:color w:val="222222"/>
          <w:sz w:val="18"/>
          <w:szCs w:val="18"/>
        </w:rPr>
        <w:t xml:space="preserve">    coverage_status: Annotated[str, Field(description="Coverage Status from the LIS/PMS export")],</w:t>
      </w:r>
      <w:r>
        <w:br/>
        <w:t xml:space="preserve"/>
      </w:r>
      <w:r>
        <w:rPr>
          <w:rFonts w:ascii="Consolas" w:cs="Consolas" w:eastAsia="Consolas" w:hAnsi="Consolas"/>
          <w:color w:val="222222"/>
          <w:sz w:val="18"/>
          <w:szCs w:val="18"/>
        </w:rPr>
        <w:t xml:space="preserve">    icd_compliance_status: Annotated[str, Field(description="ICD Compliance Status from the LIS/PMS export")],</w:t>
      </w:r>
      <w:r>
        <w:br/>
        <w:t xml:space="preserve"/>
      </w:r>
      <w:r>
        <w:rPr>
          <w:rFonts w:ascii="Consolas" w:cs="Consolas" w:eastAsia="Consolas" w:hAnsi="Consolas"/>
          <w:color w:val="222222"/>
          <w:sz w:val="18"/>
          <w:szCs w:val="18"/>
        </w:rPr>
        <w:t xml:space="preserve">) -&gt; dict:</w:t>
      </w:r>
      <w:r>
        <w:br/>
        <w:t xml:space="preserve"/>
      </w:r>
      <w:r>
        <w:rPr>
          <w:rFonts w:ascii="Consolas" w:cs="Consolas" w:eastAsia="Consolas" w:hAnsi="Consolas"/>
          <w:color w:val="222222"/>
          <w:sz w:val="18"/>
          <w:szCs w:val="18"/>
        </w:rPr>
        <w:t xml:space="preserve">    """Applies the existing Denial - Action Classifier rules (deterministic, not LLM-guessed)."""</w:t>
      </w:r>
      <w:r>
        <w:br/>
        <w:t xml:space="preserve"/>
      </w:r>
      <w:r>
        <w:rPr>
          <w:rFonts w:ascii="Consolas" w:cs="Consolas" w:eastAsia="Consolas" w:hAnsi="Consolas"/>
          <w:color w:val="222222"/>
          <w:sz w:val="18"/>
          <w:szCs w:val="18"/>
        </w:rPr>
        <w:t xml:space="preserve">    return classify_denial(denial_code, coverage_status, icd_compliance_status)  # your existing rule engine</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@tool(approval_mode="always_require")</w:t>
      </w:r>
      <w:r>
        <w:br/>
        <w:t xml:space="preserve"/>
      </w:r>
      <w:r>
        <w:rPr>
          <w:rFonts w:ascii="Consolas" w:cs="Consolas" w:eastAsia="Consolas" w:hAnsi="Consolas"/>
          <w:color w:val="222222"/>
          <w:sz w:val="18"/>
          <w:szCs w:val="18"/>
        </w:rPr>
        <w:t xml:space="preserve">def draft_appeal_letter(</w:t>
      </w:r>
      <w:r>
        <w:br/>
        <w:t xml:space="preserve"/>
      </w:r>
      <w:r>
        <w:rPr>
          <w:rFonts w:ascii="Consolas" w:cs="Consolas" w:eastAsia="Consolas" w:hAnsi="Consolas"/>
          <w:color w:val="222222"/>
          <w:sz w:val="18"/>
          <w:szCs w:val="18"/>
        </w:rPr>
        <w:t xml:space="preserve">    claim_id: Annotated[str, Field(description="Claim identifier")],</w:t>
      </w:r>
      <w:r>
        <w:br/>
        <w:t xml:space="preserve"/>
      </w:r>
      <w:r>
        <w:rPr>
          <w:rFonts w:ascii="Consolas" w:cs="Consolas" w:eastAsia="Consolas" w:hAnsi="Consolas"/>
          <w:color w:val="222222"/>
          <w:sz w:val="18"/>
          <w:szCs w:val="18"/>
        </w:rPr>
        <w:t xml:space="preserve">    reason: Annotated[str, Field(description="Basis for the appeal per payer policy")],</w:t>
      </w:r>
      <w:r>
        <w:br/>
        <w:t xml:space="preserve"/>
      </w:r>
      <w:r>
        <w:rPr>
          <w:rFonts w:ascii="Consolas" w:cs="Consolas" w:eastAsia="Consolas" w:hAnsi="Consolas"/>
          <w:color w:val="222222"/>
          <w:sz w:val="18"/>
          <w:szCs w:val="18"/>
        </w:rPr>
        <w:t xml:space="preserve">) -&gt; str:</w:t>
      </w:r>
      <w:r>
        <w:br/>
        <w:t xml:space="preserve"/>
      </w:r>
      <w:r>
        <w:rPr>
          <w:rFonts w:ascii="Consolas" w:cs="Consolas" w:eastAsia="Consolas" w:hAnsi="Consolas"/>
          <w:color w:val="222222"/>
          <w:sz w:val="18"/>
          <w:szCs w:val="18"/>
        </w:rPr>
        <w:t xml:space="preserve">    """Drafts an appeal letter for human review before it is sent to the payer."""</w:t>
      </w:r>
      <w:r>
        <w:br/>
        <w:t xml:space="preserve"/>
      </w:r>
      <w:r>
        <w:rPr>
          <w:rFonts w:ascii="Consolas" w:cs="Consolas" w:eastAsia="Consolas" w:hAnsi="Consolas"/>
          <w:color w:val="222222"/>
          <w:sz w:val="18"/>
          <w:szCs w:val="18"/>
        </w:rPr>
        <w:t xml:space="preserve">    return build_appeal_letter(claim_id, reason)  # your template/render logic</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@tool(approval_mode="always_require")</w:t>
      </w:r>
      <w:r>
        <w:br/>
        <w:t xml:space="preserve"/>
      </w:r>
      <w:r>
        <w:rPr>
          <w:rFonts w:ascii="Consolas" w:cs="Consolas" w:eastAsia="Consolas" w:hAnsi="Consolas"/>
          <w:color w:val="222222"/>
          <w:sz w:val="18"/>
          <w:szCs w:val="18"/>
        </w:rPr>
        <w:t xml:space="preserve">def rebill_claim(</w:t>
      </w:r>
      <w:r>
        <w:br/>
        <w:t xml:space="preserve"/>
      </w:r>
      <w:r>
        <w:rPr>
          <w:rFonts w:ascii="Consolas" w:cs="Consolas" w:eastAsia="Consolas" w:hAnsi="Consolas"/>
          <w:color w:val="222222"/>
          <w:sz w:val="18"/>
          <w:szCs w:val="18"/>
        </w:rPr>
        <w:t xml:space="preserve">    claim_id: Annotated[str, Field(description="Claim identifier")],</w:t>
      </w:r>
      <w:r>
        <w:br/>
        <w:t xml:space="preserve"/>
      </w:r>
      <w:r>
        <w:rPr>
          <w:rFonts w:ascii="Consolas" w:cs="Consolas" w:eastAsia="Consolas" w:hAnsi="Consolas"/>
          <w:color w:val="222222"/>
          <w:sz w:val="18"/>
          <w:szCs w:val="18"/>
        </w:rPr>
        <w:t xml:space="preserve">    primary_icd: Annotated[str, Field(description="Corrected primary ICD code")],</w:t>
      </w:r>
      <w:r>
        <w:br/>
        <w:t xml:space="preserve"/>
      </w:r>
      <w:r>
        <w:rPr>
          <w:rFonts w:ascii="Consolas" w:cs="Consolas" w:eastAsia="Consolas" w:hAnsi="Consolas"/>
          <w:color w:val="222222"/>
          <w:sz w:val="18"/>
          <w:szCs w:val="18"/>
        </w:rPr>
        <w:t xml:space="preserve">) -&gt; str:</w:t>
      </w:r>
      <w:r>
        <w:br/>
        <w:t xml:space="preserve"/>
      </w:r>
      <w:r>
        <w:rPr>
          <w:rFonts w:ascii="Consolas" w:cs="Consolas" w:eastAsia="Consolas" w:hAnsi="Consolas"/>
          <w:color w:val="222222"/>
          <w:sz w:val="18"/>
          <w:szCs w:val="18"/>
        </w:rPr>
        <w:t xml:space="preserve">    """Rebills a claim in the PMS with the corrected primary ICD code."""</w:t>
      </w:r>
      <w:r>
        <w:br/>
        <w:t xml:space="preserve"/>
      </w:r>
      <w:r>
        <w:rPr>
          <w:rFonts w:ascii="Consolas" w:cs="Consolas" w:eastAsia="Consolas" w:hAnsi="Consolas"/>
          <w:color w:val="222222"/>
          <w:sz w:val="18"/>
          <w:szCs w:val="18"/>
        </w:rPr>
        <w:t xml:space="preserve">    return pms_client.rebill(claim_id, primary_icd)  # calls the PMS API, see Section 6</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@tool(approval_mode="always_require")</w:t>
      </w:r>
      <w:r>
        <w:br/>
        <w:t xml:space="preserve"/>
      </w:r>
      <w:r>
        <w:rPr>
          <w:rFonts w:ascii="Consolas" w:cs="Consolas" w:eastAsia="Consolas" w:hAnsi="Consolas"/>
          <w:color w:val="222222"/>
          <w:sz w:val="18"/>
          <w:szCs w:val="18"/>
        </w:rPr>
        <w:t xml:space="preserve">def write_off_claim(</w:t>
      </w:r>
      <w:r>
        <w:br/>
        <w:t xml:space="preserve"/>
      </w:r>
      <w:r>
        <w:rPr>
          <w:rFonts w:ascii="Consolas" w:cs="Consolas" w:eastAsia="Consolas" w:hAnsi="Consolas"/>
          <w:color w:val="222222"/>
          <w:sz w:val="18"/>
          <w:szCs w:val="18"/>
        </w:rPr>
        <w:t xml:space="preserve">    claim_id: Annotated[str, Field(description="Claim identifier")],</w:t>
      </w:r>
      <w:r>
        <w:br/>
        <w:t xml:space="preserve"/>
      </w:r>
      <w:r>
        <w:rPr>
          <w:rFonts w:ascii="Consolas" w:cs="Consolas" w:eastAsia="Consolas" w:hAnsi="Consolas"/>
          <w:color w:val="222222"/>
          <w:sz w:val="18"/>
          <w:szCs w:val="18"/>
        </w:rPr>
        <w:t xml:space="preserve">    amount: Annotated[float, Field(description="Amount to write off")],</w:t>
      </w:r>
      <w:r>
        <w:br/>
        <w:t xml:space="preserve"/>
      </w:r>
      <w:r>
        <w:rPr>
          <w:rFonts w:ascii="Consolas" w:cs="Consolas" w:eastAsia="Consolas" w:hAnsi="Consolas"/>
          <w:color w:val="222222"/>
          <w:sz w:val="18"/>
          <w:szCs w:val="18"/>
        </w:rPr>
        <w:t xml:space="preserve">) -&gt; str:</w:t>
      </w:r>
      <w:r>
        <w:br/>
        <w:t xml:space="preserve"/>
      </w:r>
      <w:r>
        <w:rPr>
          <w:rFonts w:ascii="Consolas" w:cs="Consolas" w:eastAsia="Consolas" w:hAnsi="Consolas"/>
          <w:color w:val="222222"/>
          <w:sz w:val="18"/>
          <w:szCs w:val="18"/>
        </w:rPr>
        <w:t xml:space="preserve">    """Writes off a claim line item in the PMS."""</w:t>
      </w:r>
      <w:r>
        <w:br/>
        <w:t xml:space="preserve"/>
      </w:r>
      <w:r>
        <w:rPr>
          <w:rFonts w:ascii="Consolas" w:cs="Consolas" w:eastAsia="Consolas" w:hAnsi="Consolas"/>
          <w:color w:val="222222"/>
          <w:sz w:val="18"/>
          <w:szCs w:val="18"/>
        </w:rPr>
        <w:t xml:space="preserve">    return pms_client.write_off(claim_id, amount)  # calls the PMS API, see Section 6</w:t>
      </w:r>
    </w:p>
    <w:p>
      <w:pPr>
        <w:spacing w:after="40" w:before="160"/>
      </w:pPr>
      <w:r>
        <w:rPr>
          <w:b/>
          <w:bCs/>
          <w:caps/>
          <w:color w:val="5C2D91"/>
          <w:sz w:val="19"/>
          <w:szCs w:val="19"/>
        </w:rPr>
        <w:t xml:space="preserve">.NET (C#)</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using System.ComponentModel;</w:t>
      </w:r>
      <w:r>
        <w:br/>
        <w:t xml:space="preserve"/>
      </w:r>
      <w:r>
        <w:rPr>
          <w:rFonts w:ascii="Consolas" w:cs="Consolas" w:eastAsia="Consolas" w:hAnsi="Consolas"/>
          <w:color w:val="222222"/>
          <w:sz w:val="18"/>
          <w:szCs w:val="18"/>
        </w:rPr>
        <w:t xml:space="preserve">using Microsoft.Extensions.AI;</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[Description("Look up the Action Code, Recommended Action, and Action Category for a denial")]</w:t>
      </w:r>
      <w:r>
        <w:br/>
        <w:t xml:space="preserve"/>
      </w:r>
      <w:r>
        <w:rPr>
          <w:rFonts w:ascii="Consolas" w:cs="Consolas" w:eastAsia="Consolas" w:hAnsi="Consolas"/>
          <w:color w:val="222222"/>
          <w:sz w:val="18"/>
          <w:szCs w:val="18"/>
        </w:rPr>
        <w:t xml:space="preserve">static DenialClassification GetDenialClassification(</w:t>
      </w:r>
      <w:r>
        <w:br/>
        <w:t xml:space="preserve"/>
      </w:r>
      <w:r>
        <w:rPr>
          <w:rFonts w:ascii="Consolas" w:cs="Consolas" w:eastAsia="Consolas" w:hAnsi="Consolas"/>
          <w:color w:val="222222"/>
          <w:sz w:val="18"/>
          <w:szCs w:val="18"/>
        </w:rPr>
        <w:t xml:space="preserve">    [Description("Payer denial code, e.g. CO10")] string denialCode,</w:t>
      </w:r>
      <w:r>
        <w:br/>
        <w:t xml:space="preserve"/>
      </w:r>
      <w:r>
        <w:rPr>
          <w:rFonts w:ascii="Consolas" w:cs="Consolas" w:eastAsia="Consolas" w:hAnsi="Consolas"/>
          <w:color w:val="222222"/>
          <w:sz w:val="18"/>
          <w:szCs w:val="18"/>
        </w:rPr>
        <w:t xml:space="preserve">    [Description("Coverage Status from the LIS/PMS export")] string coverageStatus,</w:t>
      </w:r>
      <w:r>
        <w:br/>
        <w:t xml:space="preserve"/>
      </w:r>
      <w:r>
        <w:rPr>
          <w:rFonts w:ascii="Consolas" w:cs="Consolas" w:eastAsia="Consolas" w:hAnsi="Consolas"/>
          <w:color w:val="222222"/>
          <w:sz w:val="18"/>
          <w:szCs w:val="18"/>
        </w:rPr>
        <w:t xml:space="preserve">    [Description("ICD Compliance Status from the LIS/PMS export")] string icdComplianceStatus)</w:t>
      </w:r>
      <w:r>
        <w:br/>
        <w:t xml:space="preserve"/>
      </w:r>
      <w:r>
        <w:rPr>
          <w:rFonts w:ascii="Consolas" w:cs="Consolas" w:eastAsia="Consolas" w:hAnsi="Consolas"/>
          <w:color w:val="222222"/>
          <w:sz w:val="18"/>
          <w:szCs w:val="18"/>
        </w:rPr>
        <w:t xml:space="preserve">    =&gt; ClassifyDenial(denialCode, coverageStatus, icdComplianceStatus); // your existing rule engine</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[Description("Drafts an appeal letter for human review before it is sent to the payer.")]</w:t>
      </w:r>
      <w:r>
        <w:br/>
        <w:t xml:space="preserve"/>
      </w:r>
      <w:r>
        <w:rPr>
          <w:rFonts w:ascii="Consolas" w:cs="Consolas" w:eastAsia="Consolas" w:hAnsi="Consolas"/>
          <w:color w:val="222222"/>
          <w:sz w:val="18"/>
          <w:szCs w:val="18"/>
        </w:rPr>
        <w:t xml:space="preserve">static string DraftAppealLetter(</w:t>
      </w:r>
      <w:r>
        <w:br/>
        <w:t xml:space="preserve"/>
      </w:r>
      <w:r>
        <w:rPr>
          <w:rFonts w:ascii="Consolas" w:cs="Consolas" w:eastAsia="Consolas" w:hAnsi="Consolas"/>
          <w:color w:val="222222"/>
          <w:sz w:val="18"/>
          <w:szCs w:val="18"/>
        </w:rPr>
        <w:t xml:space="preserve">    [Description("Claim identifier")] string claimId,</w:t>
      </w:r>
      <w:r>
        <w:br/>
        <w:t xml:space="preserve"/>
      </w:r>
      <w:r>
        <w:rPr>
          <w:rFonts w:ascii="Consolas" w:cs="Consolas" w:eastAsia="Consolas" w:hAnsi="Consolas"/>
          <w:color w:val="222222"/>
          <w:sz w:val="18"/>
          <w:szCs w:val="18"/>
        </w:rPr>
        <w:t xml:space="preserve">    [Description("Basis for the appeal per payer policy")] string reason)</w:t>
      </w:r>
      <w:r>
        <w:br/>
        <w:t xml:space="preserve"/>
      </w:r>
      <w:r>
        <w:rPr>
          <w:rFonts w:ascii="Consolas" w:cs="Consolas" w:eastAsia="Consolas" w:hAnsi="Consolas"/>
          <w:color w:val="222222"/>
          <w:sz w:val="18"/>
          <w:szCs w:val="18"/>
        </w:rPr>
        <w:t xml:space="preserve">    =&gt; BuildAppealLetter(claimId, reason); // your template/render logic</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[Description("Rebills a claim in the PMS with the corrected primary ICD code.")]</w:t>
      </w:r>
      <w:r>
        <w:br/>
        <w:t xml:space="preserve"/>
      </w:r>
      <w:r>
        <w:rPr>
          <w:rFonts w:ascii="Consolas" w:cs="Consolas" w:eastAsia="Consolas" w:hAnsi="Consolas"/>
          <w:color w:val="222222"/>
          <w:sz w:val="18"/>
          <w:szCs w:val="18"/>
        </w:rPr>
        <w:t xml:space="preserve">static string RebillClaim(</w:t>
      </w:r>
      <w:r>
        <w:br/>
        <w:t xml:space="preserve"/>
      </w:r>
      <w:r>
        <w:rPr>
          <w:rFonts w:ascii="Consolas" w:cs="Consolas" w:eastAsia="Consolas" w:hAnsi="Consolas"/>
          <w:color w:val="222222"/>
          <w:sz w:val="18"/>
          <w:szCs w:val="18"/>
        </w:rPr>
        <w:t xml:space="preserve">    [Description("Claim identifier")] string claimId,</w:t>
      </w:r>
      <w:r>
        <w:br/>
        <w:t xml:space="preserve"/>
      </w:r>
      <w:r>
        <w:rPr>
          <w:rFonts w:ascii="Consolas" w:cs="Consolas" w:eastAsia="Consolas" w:hAnsi="Consolas"/>
          <w:color w:val="222222"/>
          <w:sz w:val="18"/>
          <w:szCs w:val="18"/>
        </w:rPr>
        <w:t xml:space="preserve">    [Description("Corrected primary ICD code")] string primaryIcd)</w:t>
      </w:r>
      <w:r>
        <w:br/>
        <w:t xml:space="preserve"/>
      </w:r>
      <w:r>
        <w:rPr>
          <w:rFonts w:ascii="Consolas" w:cs="Consolas" w:eastAsia="Consolas" w:hAnsi="Consolas"/>
          <w:color w:val="222222"/>
          <w:sz w:val="18"/>
          <w:szCs w:val="18"/>
        </w:rPr>
        <w:t xml:space="preserve">    =&gt; PmsClient.Rebill(claimId, primaryIcd); // calls the PMS API, see Section 6</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[Description("Writes off a claim line item in the PMS.")]</w:t>
      </w:r>
      <w:r>
        <w:br/>
        <w:t xml:space="preserve"/>
      </w:r>
      <w:r>
        <w:rPr>
          <w:rFonts w:ascii="Consolas" w:cs="Consolas" w:eastAsia="Consolas" w:hAnsi="Consolas"/>
          <w:color w:val="222222"/>
          <w:sz w:val="18"/>
          <w:szCs w:val="18"/>
        </w:rPr>
        <w:t xml:space="preserve">static string WriteOffClaim(</w:t>
      </w:r>
      <w:r>
        <w:br/>
        <w:t xml:space="preserve"/>
      </w:r>
      <w:r>
        <w:rPr>
          <w:rFonts w:ascii="Consolas" w:cs="Consolas" w:eastAsia="Consolas" w:hAnsi="Consolas"/>
          <w:color w:val="222222"/>
          <w:sz w:val="18"/>
          <w:szCs w:val="18"/>
        </w:rPr>
        <w:t xml:space="preserve">    [Description("Claim identifier")] string claimId,</w:t>
      </w:r>
      <w:r>
        <w:br/>
        <w:t xml:space="preserve"/>
      </w:r>
      <w:r>
        <w:rPr>
          <w:rFonts w:ascii="Consolas" w:cs="Consolas" w:eastAsia="Consolas" w:hAnsi="Consolas"/>
          <w:color w:val="222222"/>
          <w:sz w:val="18"/>
          <w:szCs w:val="18"/>
        </w:rPr>
        <w:t xml:space="preserve">    [Description("Amount to write off")] double amount)</w:t>
      </w:r>
      <w:r>
        <w:br/>
        <w:t xml:space="preserve"/>
      </w:r>
      <w:r>
        <w:rPr>
          <w:rFonts w:ascii="Consolas" w:cs="Consolas" w:eastAsia="Consolas" w:hAnsi="Consolas"/>
          <w:color w:val="222222"/>
          <w:sz w:val="18"/>
          <w:szCs w:val="18"/>
        </w:rPr>
        <w:t xml:space="preserve">    =&gt; PmsClient.WriteOff(claimId, amount); // calls the PMS API, see Section 6</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Wrap the execution tools so they require human approval (see Section 5)</w:t>
      </w:r>
      <w:r>
        <w:br/>
        <w:t xml:space="preserve"/>
      </w:r>
      <w:r>
        <w:rPr>
          <w:rFonts w:ascii="Consolas" w:cs="Consolas" w:eastAsia="Consolas" w:hAnsi="Consolas"/>
          <w:color w:val="222222"/>
          <w:sz w:val="18"/>
          <w:szCs w:val="18"/>
        </w:rPr>
        <w:t xml:space="preserve">AIFunction appealTool = new ApprovalRequiredAIFunction(AIFunctionFactory.Create(DraftAppealLetter));</w:t>
      </w:r>
      <w:r>
        <w:br/>
        <w:t xml:space="preserve"/>
      </w:r>
      <w:r>
        <w:rPr>
          <w:rFonts w:ascii="Consolas" w:cs="Consolas" w:eastAsia="Consolas" w:hAnsi="Consolas"/>
          <w:color w:val="222222"/>
          <w:sz w:val="18"/>
          <w:szCs w:val="18"/>
        </w:rPr>
        <w:t xml:space="preserve">AIFunction rebillTool = new ApprovalRequiredAIFunction(AIFunctionFactory.Create(RebillClaim));</w:t>
      </w:r>
      <w:r>
        <w:br/>
        <w:t xml:space="preserve"/>
      </w:r>
      <w:r>
        <w:rPr>
          <w:rFonts w:ascii="Consolas" w:cs="Consolas" w:eastAsia="Consolas" w:hAnsi="Consolas"/>
          <w:color w:val="222222"/>
          <w:sz w:val="18"/>
          <w:szCs w:val="18"/>
        </w:rPr>
        <w:t xml:space="preserve">AIFunction writeOffTool = new ApprovalRequiredAIFunction(AIFunctionFactory.Create(WriteOffClaim));</w:t>
      </w:r>
      <w:r>
        <w:br/>
        <w:t xml:space="preserve"/>
      </w:r>
      <w:r>
        <w:rPr>
          <w:rFonts w:ascii="Consolas" w:cs="Consolas" w:eastAsia="Consolas" w:hAnsi="Consolas"/>
          <w:color w:val="222222"/>
          <w:sz w:val="18"/>
          <w:szCs w:val="18"/>
        </w:rPr>
        <w:t xml:space="preserve">AIFunction classifyTool = AIFunctionFactory.Create(GetDenialClassification);</w:t>
      </w:r>
    </w:p>
    <w:p>
      <w:pPr>
        <w:pStyle w:val="Heading1"/>
        <w:pBdr>
          <w:bottom w:val="single" w:color="2E74B5" w:sz="6" w:space="4"/>
        </w:pBdr>
        <w:spacing w:after="160" w:before="400"/>
      </w:pPr>
      <w:r>
        <w:rPr>
          <w:b/>
          <w:bCs/>
          <w:color w:val="1F3864"/>
          <w:sz w:val="30"/>
          <w:szCs w:val="30"/>
        </w:rPr>
        <w:t xml:space="preserve">4. Step 2 — Build the Denial Action Agent</w:t>
      </w:r>
    </w:p>
    <w:p>
      <w:pPr>
        <w:spacing w:after="160" w:line="276"/>
      </w:pPr>
      <w:r>
        <w:rPr>
          <w:sz w:val="22"/>
          <w:szCs w:val="22"/>
        </w:rPr>
        <w:t xml:space="preserve">Create one agent, give it the tools from Step 1, and ground its instructions in the classifier rules so it applies them consistently rather than guessing.</w:t>
      </w:r>
    </w:p>
    <w:p>
      <w:pPr>
        <w:spacing w:after="40" w:before="160"/>
      </w:pPr>
      <w:r>
        <w:rPr>
          <w:b/>
          <w:bCs/>
          <w:caps/>
          <w:color w:val="2E7D32"/>
          <w:sz w:val="19"/>
          <w:szCs w:val="19"/>
        </w:rPr>
        <w:t xml:space="preserve">Python</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denial_agent = client.as_agent(</w:t>
      </w:r>
      <w:r>
        <w:br/>
        <w:t xml:space="preserve"/>
      </w:r>
      <w:r>
        <w:rPr>
          <w:rFonts w:ascii="Consolas" w:cs="Consolas" w:eastAsia="Consolas" w:hAnsi="Consolas"/>
          <w:color w:val="222222"/>
          <w:sz w:val="18"/>
          <w:szCs w:val="18"/>
        </w:rPr>
        <w:t xml:space="preserve">    name="DenialActionAgent",</w:t>
      </w:r>
      <w:r>
        <w:br/>
        <w:t xml:space="preserve"/>
      </w:r>
      <w:r>
        <w:rPr>
          <w:rFonts w:ascii="Consolas" w:cs="Consolas" w:eastAsia="Consolas" w:hAnsi="Consolas"/>
          <w:color w:val="222222"/>
          <w:sz w:val="18"/>
          <w:szCs w:val="18"/>
        </w:rPr>
        <w:t xml:space="preserve">    instructions=(</w:t>
      </w:r>
      <w:r>
        <w:br/>
        <w:t xml:space="preserve"/>
      </w:r>
      <w:r>
        <w:rPr>
          <w:rFonts w:ascii="Consolas" w:cs="Consolas" w:eastAsia="Consolas" w:hAnsi="Consolas"/>
          <w:color w:val="222222"/>
          <w:sz w:val="18"/>
          <w:szCs w:val="18"/>
        </w:rPr>
        <w:t xml:space="preserve">        "You process claim denials for a clinical lab. Always call get_denial_classification "</w:t>
      </w:r>
      <w:r>
        <w:br/>
        <w:t xml:space="preserve"/>
      </w:r>
      <w:r>
        <w:rPr>
          <w:rFonts w:ascii="Consolas" w:cs="Consolas" w:eastAsia="Consolas" w:hAnsi="Consolas"/>
          <w:color w:val="222222"/>
          <w:sz w:val="18"/>
          <w:szCs w:val="18"/>
        </w:rPr>
        <w:t xml:space="preserve">        "first to determine the Action Code and Recommended Action. Then call the matching tool: "</w:t>
      </w:r>
      <w:r>
        <w:br/>
        <w:t xml:space="preserve"/>
      </w:r>
      <w:r>
        <w:rPr>
          <w:rFonts w:ascii="Consolas" w:cs="Consolas" w:eastAsia="Consolas" w:hAnsi="Consolas"/>
          <w:color w:val="222222"/>
          <w:sz w:val="18"/>
          <w:szCs w:val="18"/>
        </w:rPr>
        <w:t xml:space="preserve">        "Appeal -&gt; draft_appeal_letter, Rebill -&gt; rebill_claim, Write Off -&gt; write_off_claim. "</w:t>
      </w:r>
      <w:r>
        <w:br/>
        <w:t xml:space="preserve"/>
      </w:r>
      <w:r>
        <w:rPr>
          <w:rFonts w:ascii="Consolas" w:cs="Consolas" w:eastAsia="Consolas" w:hAnsi="Consolas"/>
          <w:color w:val="222222"/>
          <w:sz w:val="18"/>
          <w:szCs w:val="18"/>
        </w:rPr>
        <w:t xml:space="preserve">        "Never take an action that the classification does not support. Explain your reasoning "</w:t>
      </w:r>
      <w:r>
        <w:br/>
        <w:t xml:space="preserve"/>
      </w:r>
      <w:r>
        <w:rPr>
          <w:rFonts w:ascii="Consolas" w:cs="Consolas" w:eastAsia="Consolas" w:hAnsi="Consolas"/>
          <w:color w:val="222222"/>
          <w:sz w:val="18"/>
          <w:szCs w:val="18"/>
        </w:rPr>
        <w:t xml:space="preserve">        "briefly before calling a tool."</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tools=[get_denial_classification, draft_appeal_letter, rebill_claim, write_off_claim],</w:t>
      </w:r>
      <w:r>
        <w:br/>
        <w:t xml:space="preserve"/>
      </w:r>
      <w:r>
        <w:rPr>
          <w:rFonts w:ascii="Consolas" w:cs="Consolas" w:eastAsia="Consolas" w:hAnsi="Consolas"/>
          <w:color w:val="222222"/>
          <w:sz w:val="18"/>
          <w:szCs w:val="18"/>
        </w:rPr>
        <w:t xml:space="preserve">)</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result = await denial_agent.run(</w:t>
      </w:r>
      <w:r>
        <w:br/>
        <w:t xml:space="preserve"/>
      </w:r>
      <w:r>
        <w:rPr>
          <w:rFonts w:ascii="Consolas" w:cs="Consolas" w:eastAsia="Consolas" w:hAnsi="Consolas"/>
          <w:color w:val="222222"/>
          <w:sz w:val="18"/>
          <w:szCs w:val="18"/>
        </w:rPr>
        <w:t xml:space="preserve">    "Denial for claim CLM-10293: code CO11, Coverage Status=Conditional Dx, "</w:t>
      </w:r>
      <w:r>
        <w:br/>
        <w:t xml:space="preserve"/>
      </w:r>
      <w:r>
        <w:rPr>
          <w:rFonts w:ascii="Consolas" w:cs="Consolas" w:eastAsia="Consolas" w:hAnsi="Consolas"/>
          <w:color w:val="222222"/>
          <w:sz w:val="18"/>
          <w:szCs w:val="18"/>
        </w:rPr>
        <w:t xml:space="preserve">    "ICD Compliance Status=ICD Potentially Compliant."</w:t>
      </w:r>
      <w:r>
        <w:br/>
        <w:t xml:space="preserve"/>
      </w:r>
      <w:r>
        <w:rPr>
          <w:rFonts w:ascii="Consolas" w:cs="Consolas" w:eastAsia="Consolas" w:hAnsi="Consolas"/>
          <w:color w:val="222222"/>
          <w:sz w:val="18"/>
          <w:szCs w:val="18"/>
        </w:rPr>
        <w:t xml:space="preserve">)</w:t>
      </w:r>
      <w:r>
        <w:br/>
        <w:t xml:space="preserve"/>
      </w:r>
      <w:r>
        <w:rPr>
          <w:rFonts w:ascii="Consolas" w:cs="Consolas" w:eastAsia="Consolas" w:hAnsi="Consolas"/>
          <w:color w:val="222222"/>
          <w:sz w:val="18"/>
          <w:szCs w:val="18"/>
        </w:rPr>
        <w:t xml:space="preserve">print(result.text)</w:t>
      </w:r>
    </w:p>
    <w:p>
      <w:pPr>
        <w:spacing w:after="40" w:before="160"/>
      </w:pPr>
      <w:r>
        <w:rPr>
          <w:b/>
          <w:bCs/>
          <w:caps/>
          <w:color w:val="5C2D91"/>
          <w:sz w:val="19"/>
          <w:szCs w:val="19"/>
        </w:rPr>
        <w:t xml:space="preserve">.NET (C#)</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AIAgent denialAgent = projectClient.AsAIAgent(</w:t>
      </w:r>
      <w:r>
        <w:br/>
        <w:t xml:space="preserve"/>
      </w:r>
      <w:r>
        <w:rPr>
          <w:rFonts w:ascii="Consolas" w:cs="Consolas" w:eastAsia="Consolas" w:hAnsi="Consolas"/>
          <w:color w:val="222222"/>
          <w:sz w:val="18"/>
          <w:szCs w:val="18"/>
        </w:rPr>
        <w:t xml:space="preserve">    model: "&lt;your-deployed-model&gt;",</w:t>
      </w:r>
      <w:r>
        <w:br/>
        <w:t xml:space="preserve"/>
      </w:r>
      <w:r>
        <w:rPr>
          <w:rFonts w:ascii="Consolas" w:cs="Consolas" w:eastAsia="Consolas" w:hAnsi="Consolas"/>
          <w:color w:val="222222"/>
          <w:sz w:val="18"/>
          <w:szCs w:val="18"/>
        </w:rPr>
        <w:t xml:space="preserve">    name: "DenialActionAgent",</w:t>
      </w:r>
      <w:r>
        <w:br/>
        <w:t xml:space="preserve"/>
      </w:r>
      <w:r>
        <w:rPr>
          <w:rFonts w:ascii="Consolas" w:cs="Consolas" w:eastAsia="Consolas" w:hAnsi="Consolas"/>
          <w:color w:val="222222"/>
          <w:sz w:val="18"/>
          <w:szCs w:val="18"/>
        </w:rPr>
        <w:t xml:space="preserve">    instructions:</w:t>
      </w:r>
      <w:r>
        <w:br/>
        <w:t xml:space="preserve"/>
      </w:r>
      <w:r>
        <w:rPr>
          <w:rFonts w:ascii="Consolas" w:cs="Consolas" w:eastAsia="Consolas" w:hAnsi="Consolas"/>
          <w:color w:val="222222"/>
          <w:sz w:val="18"/>
          <w:szCs w:val="18"/>
        </w:rPr>
        <w:t xml:space="preserve">        "You process claim denials for a clinical lab. Always call GetDenialClassification " +</w:t>
      </w:r>
      <w:r>
        <w:br/>
        <w:t xml:space="preserve"/>
      </w:r>
      <w:r>
        <w:rPr>
          <w:rFonts w:ascii="Consolas" w:cs="Consolas" w:eastAsia="Consolas" w:hAnsi="Consolas"/>
          <w:color w:val="222222"/>
          <w:sz w:val="18"/>
          <w:szCs w:val="18"/>
        </w:rPr>
        <w:t xml:space="preserve">        "first to determine the Action Code and Recommended Action. Then call the matching tool: " +</w:t>
      </w:r>
      <w:r>
        <w:br/>
        <w:t xml:space="preserve"/>
      </w:r>
      <w:r>
        <w:rPr>
          <w:rFonts w:ascii="Consolas" w:cs="Consolas" w:eastAsia="Consolas" w:hAnsi="Consolas"/>
          <w:color w:val="222222"/>
          <w:sz w:val="18"/>
          <w:szCs w:val="18"/>
        </w:rPr>
        <w:t xml:space="preserve">        "Appeal -&gt; DraftAppealLetter, Rebill -&gt; RebillClaim, Write Off -&gt; WriteOffClaim. " +</w:t>
      </w:r>
      <w:r>
        <w:br/>
        <w:t xml:space="preserve"/>
      </w:r>
      <w:r>
        <w:rPr>
          <w:rFonts w:ascii="Consolas" w:cs="Consolas" w:eastAsia="Consolas" w:hAnsi="Consolas"/>
          <w:color w:val="222222"/>
          <w:sz w:val="18"/>
          <w:szCs w:val="18"/>
        </w:rPr>
        <w:t xml:space="preserve">        "Never take an action that the classification does not support. Explain your reasoning " +</w:t>
      </w:r>
      <w:r>
        <w:br/>
        <w:t xml:space="preserve"/>
      </w:r>
      <w:r>
        <w:rPr>
          <w:rFonts w:ascii="Consolas" w:cs="Consolas" w:eastAsia="Consolas" w:hAnsi="Consolas"/>
          <w:color w:val="222222"/>
          <w:sz w:val="18"/>
          <w:szCs w:val="18"/>
        </w:rPr>
        <w:t xml:space="preserve">        "briefly before calling a tool.",</w:t>
      </w:r>
      <w:r>
        <w:br/>
        <w:t xml:space="preserve"/>
      </w:r>
      <w:r>
        <w:rPr>
          <w:rFonts w:ascii="Consolas" w:cs="Consolas" w:eastAsia="Consolas" w:hAnsi="Consolas"/>
          <w:color w:val="222222"/>
          <w:sz w:val="18"/>
          <w:szCs w:val="18"/>
        </w:rPr>
        <w:t xml:space="preserve">    tools: [classifyTool, appealTool, rebillTool, writeOffTool]);</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AgentSession session = await denialAgent.CreateSessionAsync();</w:t>
      </w:r>
      <w:r>
        <w:br/>
        <w:t xml:space="preserve"/>
      </w:r>
      <w:r>
        <w:rPr>
          <w:rFonts w:ascii="Consolas" w:cs="Consolas" w:eastAsia="Consolas" w:hAnsi="Consolas"/>
          <w:color w:val="222222"/>
          <w:sz w:val="18"/>
          <w:szCs w:val="18"/>
        </w:rPr>
        <w:t xml:space="preserve">AgentResponse response = await denialAgent.RunAsync(</w:t>
      </w:r>
      <w:r>
        <w:br/>
        <w:t xml:space="preserve"/>
      </w:r>
      <w:r>
        <w:rPr>
          <w:rFonts w:ascii="Consolas" w:cs="Consolas" w:eastAsia="Consolas" w:hAnsi="Consolas"/>
          <w:color w:val="222222"/>
          <w:sz w:val="18"/>
          <w:szCs w:val="18"/>
        </w:rPr>
        <w:t xml:space="preserve">    "Denial for claim CLM-10293: code CO11, Coverage Status=Conditional Dx, " +</w:t>
      </w:r>
      <w:r>
        <w:br/>
        <w:t xml:space="preserve"/>
      </w:r>
      <w:r>
        <w:rPr>
          <w:rFonts w:ascii="Consolas" w:cs="Consolas" w:eastAsia="Consolas" w:hAnsi="Consolas"/>
          <w:color w:val="222222"/>
          <w:sz w:val="18"/>
          <w:szCs w:val="18"/>
        </w:rPr>
        <w:t xml:space="preserve">    "ICD Compliance Status=ICD Potentially Compliant.", session);</w:t>
      </w:r>
      <w:r>
        <w:br/>
        <w:t xml:space="preserve"/>
      </w:r>
      <w:r>
        <w:rPr>
          <w:rFonts w:ascii="Consolas" w:cs="Consolas" w:eastAsia="Consolas" w:hAnsi="Consolas"/>
          <w:color w:val="222222"/>
          <w:sz w:val="18"/>
          <w:szCs w:val="18"/>
        </w:rPr>
        <w:t xml:space="preserve">Console.WriteLine(response);</w:t>
      </w:r>
    </w:p>
    <w:p>
      <w:pPr>
        <w:pStyle w:val="Heading1"/>
        <w:pBdr>
          <w:bottom w:val="single" w:color="2E74B5" w:sz="6" w:space="4"/>
        </w:pBdr>
        <w:spacing w:after="160" w:before="400"/>
      </w:pPr>
      <w:r>
        <w:rPr>
          <w:b/>
          <w:bCs/>
          <w:color w:val="1F3864"/>
          <w:sz w:val="30"/>
          <w:szCs w:val="30"/>
        </w:rPr>
        <w:t xml:space="preserve">5. Step 3 — Human-in-the-Loop Approval</w:t>
      </w:r>
    </w:p>
    <w:p>
      <w:pPr>
        <w:spacing w:after="160" w:line="276"/>
      </w:pPr>
      <w:r>
        <w:rPr>
          <w:sz w:val="22"/>
          <w:szCs w:val="22"/>
        </w:rPr>
        <w:t xml:space="preserve">This is the most important control for this use case: appeal, rebill, and write-off tools are marked approval-required (see Step 1), so the agent pauses and returns an approval request instead of executing the action directly. Your application shows the request to a reviewer and only proceeds on explicit approval.</w:t>
      </w:r>
    </w:p>
    <w:p>
      <w:pPr>
        <w:spacing w:after="40" w:before="160"/>
      </w:pPr>
      <w:r>
        <w:rPr>
          <w:b/>
          <w:bCs/>
          <w:caps/>
          <w:color w:val="2E7D32"/>
          <w:sz w:val="19"/>
          <w:szCs w:val="19"/>
        </w:rPr>
        <w:t xml:space="preserve">Python</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result = await denial_agent.run(denial_text)</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while result.user_input_requests:</w:t>
      </w:r>
      <w:r>
        <w:br/>
        <w:t xml:space="preserve"/>
      </w:r>
      <w:r>
        <w:rPr>
          <w:rFonts w:ascii="Consolas" w:cs="Consolas" w:eastAsia="Consolas" w:hAnsi="Consolas"/>
          <w:color w:val="222222"/>
          <w:sz w:val="18"/>
          <w:szCs w:val="18"/>
        </w:rPr>
        <w:t xml:space="preserve">    new_inputs = [denial_text]</w:t>
      </w:r>
      <w:r>
        <w:br/>
        <w:t xml:space="preserve"/>
      </w:r>
      <w:r>
        <w:rPr>
          <w:rFonts w:ascii="Consolas" w:cs="Consolas" w:eastAsia="Consolas" w:hAnsi="Consolas"/>
          <w:color w:val="222222"/>
          <w:sz w:val="18"/>
          <w:szCs w:val="18"/>
        </w:rPr>
        <w:t xml:space="preserve">    for req in result.user_input_requests:</w:t>
      </w:r>
      <w:r>
        <w:br/>
        <w:t xml:space="preserve"/>
      </w:r>
      <w:r>
        <w:rPr>
          <w:rFonts w:ascii="Consolas" w:cs="Consolas" w:eastAsia="Consolas" w:hAnsi="Consolas"/>
          <w:color w:val="222222"/>
          <w:sz w:val="18"/>
          <w:szCs w:val="18"/>
        </w:rPr>
        <w:t xml:space="preserve">        print(f"Approval needed: {req.function_call.name}({req.function_call.arguments})")</w:t>
      </w:r>
      <w:r>
        <w:br/>
        <w:t xml:space="preserve"/>
      </w:r>
      <w:r>
        <w:rPr>
          <w:rFonts w:ascii="Consolas" w:cs="Consolas" w:eastAsia="Consolas" w:hAnsi="Consolas"/>
          <w:color w:val="222222"/>
          <w:sz w:val="18"/>
          <w:szCs w:val="18"/>
        </w:rPr>
        <w:t xml:space="preserve">        approved = input("Approve? (y/n): ").lower() == "y"  # replace with your UI/queue in production</w:t>
      </w:r>
      <w:r>
        <w:br/>
        <w:t xml:space="preserve"/>
      </w:r>
      <w:r>
        <w:rPr>
          <w:rFonts w:ascii="Consolas" w:cs="Consolas" w:eastAsia="Consolas" w:hAnsi="Consolas"/>
          <w:color w:val="222222"/>
          <w:sz w:val="18"/>
          <w:szCs w:val="18"/>
        </w:rPr>
        <w:t xml:space="preserve">        new_inputs.append(Message(role="assistant", contents=[req]))</w:t>
      </w:r>
      <w:r>
        <w:br/>
        <w:t xml:space="preserve"/>
      </w:r>
      <w:r>
        <w:rPr>
          <w:rFonts w:ascii="Consolas" w:cs="Consolas" w:eastAsia="Consolas" w:hAnsi="Consolas"/>
          <w:color w:val="222222"/>
          <w:sz w:val="18"/>
          <w:szCs w:val="18"/>
        </w:rPr>
        <w:t xml:space="preserve">        new_inputs.append(Message(role="user", contents=[req.to_function_approval_response(approved)]))</w:t>
      </w:r>
      <w:r>
        <w:br/>
        <w:t xml:space="preserve"/>
      </w:r>
      <w:r>
        <w:rPr>
          <w:rFonts w:ascii="Consolas" w:cs="Consolas" w:eastAsia="Consolas" w:hAnsi="Consolas"/>
          <w:color w:val="222222"/>
          <w:sz w:val="18"/>
          <w:szCs w:val="18"/>
        </w:rPr>
        <w:t xml:space="preserve">    result = await denial_agent.run(new_inputs)</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print(result.text)</w:t>
      </w:r>
    </w:p>
    <w:p>
      <w:pPr>
        <w:spacing w:after="40" w:before="160"/>
      </w:pPr>
      <w:r>
        <w:rPr>
          <w:b/>
          <w:bCs/>
          <w:caps/>
          <w:color w:val="5C2D91"/>
          <w:sz w:val="19"/>
          <w:szCs w:val="19"/>
        </w:rPr>
        <w:t xml:space="preserve">.NET (C#)</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AgentResponse response = await denialAgent.RunAsync(denialText, session);</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var pending = response.Messages.SelectMany(m =&gt; m.Contents)</w:t>
      </w:r>
      <w:r>
        <w:br/>
        <w:t xml:space="preserve"/>
      </w:r>
      <w:r>
        <w:rPr>
          <w:rFonts w:ascii="Consolas" w:cs="Consolas" w:eastAsia="Consolas" w:hAnsi="Consolas"/>
          <w:color w:val="222222"/>
          <w:sz w:val="18"/>
          <w:szCs w:val="18"/>
        </w:rPr>
        <w:t xml:space="preserve">    .OfType&lt;FunctionApprovalRequestContent&gt;().ToList();</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while (pending.Count &gt; 0)</w:t>
      </w:r>
      <w:r>
        <w:br/>
        <w:t xml:space="preserve"/>
      </w:r>
      <w:r>
        <w:rPr>
          <w:rFonts w:ascii="Consolas" w:cs="Consolas" w:eastAsia="Consolas" w:hAnsi="Consolas"/>
          <w:color w:val="222222"/>
          <w:sz w:val="18"/>
          <w:szCs w:val="18"/>
        </w:rPr>
        <w:t xml:space="preserve">{</w:t>
      </w:r>
      <w:r>
        <w:br/>
        <w:t xml:space="preserve"/>
      </w:r>
      <w:r>
        <w:rPr>
          <w:rFonts w:ascii="Consolas" w:cs="Consolas" w:eastAsia="Consolas" w:hAnsi="Consolas"/>
          <w:color w:val="222222"/>
          <w:sz w:val="18"/>
          <w:szCs w:val="18"/>
        </w:rPr>
        <w:t xml:space="preserve">    var request = pending.First();</w:t>
      </w:r>
      <w:r>
        <w:br/>
        <w:t xml:space="preserve"/>
      </w:r>
      <w:r>
        <w:rPr>
          <w:rFonts w:ascii="Consolas" w:cs="Consolas" w:eastAsia="Consolas" w:hAnsi="Consolas"/>
          <w:color w:val="222222"/>
          <w:sz w:val="18"/>
          <w:szCs w:val="18"/>
        </w:rPr>
        <w:t xml:space="preserve">    Console.WriteLine($"Approval needed: {request.FunctionCall.Name}");</w:t>
      </w:r>
      <w:r>
        <w:br/>
        <w:t xml:space="preserve"/>
      </w:r>
      <w:r>
        <w:rPr>
          <w:rFonts w:ascii="Consolas" w:cs="Consolas" w:eastAsia="Consolas" w:hAnsi="Consolas"/>
          <w:color w:val="222222"/>
          <w:sz w:val="18"/>
          <w:szCs w:val="18"/>
        </w:rPr>
        <w:t xml:space="preserve">    bool approved = ReadApprovalFromReviewer(); // your UI/queue in production</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var approvalMessage = new ChatMessage(ChatRole.User, [request.CreateResponse(approved)]);</w:t>
      </w:r>
      <w:r>
        <w:br/>
        <w:t xml:space="preserve"/>
      </w:r>
      <w:r>
        <w:rPr>
          <w:rFonts w:ascii="Consolas" w:cs="Consolas" w:eastAsia="Consolas" w:hAnsi="Consolas"/>
          <w:color w:val="222222"/>
          <w:sz w:val="18"/>
          <w:szCs w:val="18"/>
        </w:rPr>
        <w:t xml:space="preserve">    response = await denialAgent.RunAsync(approvalMessage, session);</w:t>
      </w:r>
      <w:r>
        <w:br/>
        <w:t xml:space="preserve"/>
      </w:r>
      <w:r>
        <w:rPr>
          <w:rFonts w:ascii="Consolas" w:cs="Consolas" w:eastAsia="Consolas" w:hAnsi="Consolas"/>
          <w:color w:val="222222"/>
          <w:sz w:val="18"/>
          <w:szCs w:val="18"/>
        </w:rPr>
        <w:t xml:space="preserve">    pending = response.Messages.SelectMany(m =&gt; m.Contents)</w:t>
      </w:r>
      <w:r>
        <w:br/>
        <w:t xml:space="preserve"/>
      </w:r>
      <w:r>
        <w:rPr>
          <w:rFonts w:ascii="Consolas" w:cs="Consolas" w:eastAsia="Consolas" w:hAnsi="Consolas"/>
          <w:color w:val="222222"/>
          <w:sz w:val="18"/>
          <w:szCs w:val="18"/>
        </w:rPr>
        <w:t xml:space="preserve">        .OfType&lt;FunctionApprovalRequestContent&gt;().ToList();</w:t>
      </w:r>
      <w:r>
        <w:br/>
        <w:t xml:space="preserve"/>
      </w:r>
      <w:r>
        <w:rPr>
          <w:rFonts w:ascii="Consolas" w:cs="Consolas" w:eastAsia="Consolas" w:hAnsi="Consolas"/>
          <w:color w:val="222222"/>
          <w:sz w:val="18"/>
          <w:szCs w:val="18"/>
        </w:rPr>
        <w:t xml:space="preserve">}</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Console.WriteLine(response);</w:t>
      </w:r>
    </w:p>
    <w:p>
      <w:pPr>
        <w:spacing w:after="160" w:line="276"/>
      </w:pPr>
      <w:r>
        <w:rPr>
          <w:sz w:val="22"/>
          <w:szCs w:val="22"/>
        </w:rPr>
        <w:t xml:space="preserve">Do not set approval_mode to “never_require” (Python) or skip ApprovalRequiredAIFunction (.NET) for rebill_claim or write_off_claim until the organization has explicitly decided the pilot has earned enough trust to relax that control — and even then, keep it for write-offs above a dollar threshold.</w:t>
      </w:r>
    </w:p>
    <w:p>
      <w:pPr>
        <w:pStyle w:val="Heading1"/>
        <w:pBdr>
          <w:bottom w:val="single" w:color="2E74B5" w:sz="6" w:space="4"/>
        </w:pBdr>
        <w:spacing w:after="160" w:before="400"/>
      </w:pPr>
      <w:r>
        <w:rPr>
          <w:b/>
          <w:bCs/>
          <w:color w:val="1F3864"/>
          <w:sz w:val="30"/>
          <w:szCs w:val="30"/>
        </w:rPr>
        <w:t xml:space="preserve">6. Step 4 — Orchestrate as an Explicit Workflow</w:t>
      </w:r>
    </w:p>
    <w:p>
      <w:pPr>
        <w:spacing w:after="160" w:line="276"/>
      </w:pPr>
      <w:r>
        <w:rPr>
          <w:sz w:val="22"/>
          <w:szCs w:val="22"/>
        </w:rPr>
        <w:t xml:space="preserve">Once the single agent proves out in Phase 1–2, Phase 3 replaces the free-form agent loop with an explicit graph: Denial Ingest → Classify → Human Approval → Execute → Update PMS → Log. A Workflow gives you type-checked message routing between steps and checkpointing, so a case waiting on approval can be safely paused and resumed rather than kept in memory.</w:t>
      </w:r>
    </w:p>
    <w:p>
      <w:pPr>
        <w:spacing w:after="40" w:before="160"/>
      </w:pPr>
      <w:r>
        <w:rPr>
          <w:b/>
          <w:bCs/>
          <w:caps/>
          <w:color w:val="2E7D32"/>
          <w:sz w:val="19"/>
          <w:szCs w:val="19"/>
        </w:rPr>
        <w:t xml:space="preserve">Python</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from agent_framework import WorkflowBuilder</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ingest = DenialIngestExecutor()          # reads the denial from the workflow engine</w:t>
      </w:r>
      <w:r>
        <w:br/>
        <w:t xml:space="preserve"/>
      </w:r>
      <w:r>
        <w:rPr>
          <w:rFonts w:ascii="Consolas" w:cs="Consolas" w:eastAsia="Consolas" w:hAnsi="Consolas"/>
          <w:color w:val="222222"/>
          <w:sz w:val="18"/>
          <w:szCs w:val="18"/>
        </w:rPr>
        <w:t xml:space="preserve">classify = ClassificationExecutor()      # applies the Denial - Action Classifier</w:t>
      </w:r>
      <w:r>
        <w:br/>
        <w:t xml:space="preserve"/>
      </w:r>
      <w:r>
        <w:rPr>
          <w:rFonts w:ascii="Consolas" w:cs="Consolas" w:eastAsia="Consolas" w:hAnsi="Consolas"/>
          <w:color w:val="222222"/>
          <w:sz w:val="18"/>
          <w:szCs w:val="18"/>
        </w:rPr>
        <w:t xml:space="preserve">approval = RequestInfoExecutor()         # pauses for human approval</w:t>
      </w:r>
      <w:r>
        <w:br/>
        <w:t xml:space="preserve"/>
      </w:r>
      <w:r>
        <w:rPr>
          <w:rFonts w:ascii="Consolas" w:cs="Consolas" w:eastAsia="Consolas" w:hAnsi="Consolas"/>
          <w:color w:val="222222"/>
          <w:sz w:val="18"/>
          <w:szCs w:val="18"/>
        </w:rPr>
        <w:t xml:space="preserve">execute = ActionExecutionExecutor()      # calls the PMS via the tools in Step 1</w:t>
      </w:r>
      <w:r>
        <w:br/>
        <w:t xml:space="preserve"/>
      </w:r>
      <w:r>
        <w:rPr>
          <w:rFonts w:ascii="Consolas" w:cs="Consolas" w:eastAsia="Consolas" w:hAnsi="Consolas"/>
          <w:color w:val="222222"/>
          <w:sz w:val="18"/>
          <w:szCs w:val="18"/>
        </w:rPr>
        <w:t xml:space="preserve">log = AuditLogExecutor()                 # records the outcome</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builder = WorkflowBuilder(start_executor=ingest)</w:t>
      </w:r>
      <w:r>
        <w:br/>
        <w:t xml:space="preserve"/>
      </w:r>
      <w:r>
        <w:rPr>
          <w:rFonts w:ascii="Consolas" w:cs="Consolas" w:eastAsia="Consolas" w:hAnsi="Consolas"/>
          <w:color w:val="222222"/>
          <w:sz w:val="18"/>
          <w:szCs w:val="18"/>
        </w:rPr>
        <w:t xml:space="preserve">builder.add_edge(ingest, classify)</w:t>
      </w:r>
      <w:r>
        <w:br/>
        <w:t xml:space="preserve"/>
      </w:r>
      <w:r>
        <w:rPr>
          <w:rFonts w:ascii="Consolas" w:cs="Consolas" w:eastAsia="Consolas" w:hAnsi="Consolas"/>
          <w:color w:val="222222"/>
          <w:sz w:val="18"/>
          <w:szCs w:val="18"/>
        </w:rPr>
        <w:t xml:space="preserve">builder.add_edge(classify, approval)</w:t>
      </w:r>
      <w:r>
        <w:br/>
        <w:t xml:space="preserve"/>
      </w:r>
      <w:r>
        <w:rPr>
          <w:rFonts w:ascii="Consolas" w:cs="Consolas" w:eastAsia="Consolas" w:hAnsi="Consolas"/>
          <w:color w:val="222222"/>
          <w:sz w:val="18"/>
          <w:szCs w:val="18"/>
        </w:rPr>
        <w:t xml:space="preserve">builder.add_edge(approval, execute)</w:t>
      </w:r>
      <w:r>
        <w:br/>
        <w:t xml:space="preserve"/>
      </w:r>
      <w:r>
        <w:rPr>
          <w:rFonts w:ascii="Consolas" w:cs="Consolas" w:eastAsia="Consolas" w:hAnsi="Consolas"/>
          <w:color w:val="222222"/>
          <w:sz w:val="18"/>
          <w:szCs w:val="18"/>
        </w:rPr>
        <w:t xml:space="preserve">builder.add_edge(execute, log)</w:t>
      </w:r>
      <w:r>
        <w:br/>
        <w:t xml:space="preserve"/>
      </w:r>
      <w:r>
        <w:rPr>
          <w:rFonts w:ascii="Consolas" w:cs="Consolas" w:eastAsia="Consolas" w:hAnsi="Consolas"/>
          <w:color w:val="222222"/>
          <w:sz w:val="18"/>
          <w:szCs w:val="18"/>
        </w:rPr>
        <w:t xml:space="preserve">workflow = builder.build()</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events = await workflow.run(denial_payload)</w:t>
      </w:r>
      <w:r>
        <w:br/>
        <w:t xml:space="preserve"/>
      </w:r>
      <w:r>
        <w:rPr>
          <w:rFonts w:ascii="Consolas" w:cs="Consolas" w:eastAsia="Consolas" w:hAnsi="Consolas"/>
          <w:color w:val="222222"/>
          <w:sz w:val="18"/>
          <w:szCs w:val="18"/>
        </w:rPr>
        <w:t xml:space="preserve">print(events.get_outputs())</w:t>
      </w:r>
    </w:p>
    <w:p>
      <w:pPr>
        <w:spacing w:after="40" w:before="160"/>
      </w:pPr>
      <w:r>
        <w:rPr>
          <w:b/>
          <w:bCs/>
          <w:caps/>
          <w:color w:val="5C2D91"/>
          <w:sz w:val="19"/>
          <w:szCs w:val="19"/>
        </w:rPr>
        <w:t xml:space="preserve">.NET (C#)</w:t>
      </w:r>
    </w:p>
    <w:p>
      <w:pPr>
        <w:pBdr>
          <w:top w:val="single" w:color="CCCCCC" w:sz="4" w:space="4"/>
          <w:bottom w:val="single" w:color="CCCCCC" w:sz="4" w:space="4"/>
          <w:left w:val="single" w:color="CCCCCC" w:sz="4" w:space="8"/>
          <w:right w:val="single" w:color="CCCCCC" w:sz="4" w:space="8"/>
        </w:pBdr>
        <w:shd w:fill="F5F5F5" w:val="clear"/>
        <w:spacing w:after="220" w:before="60" w:line="240"/>
        <w:ind w:left="80" w:right="80"/>
      </w:pPr>
      <w:r>
        <w:rPr>
          <w:rFonts w:ascii="Consolas" w:cs="Consolas" w:eastAsia="Consolas" w:hAnsi="Consolas"/>
          <w:color w:val="222222"/>
          <w:sz w:val="18"/>
          <w:szCs w:val="18"/>
        </w:rPr>
        <w:t xml:space="preserve">using Microsoft.Agents.AI.Workflows;</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var ingest = new DenialIngestExecutor();     // reads the denial from the workflow engine</w:t>
      </w:r>
      <w:r>
        <w:br/>
        <w:t xml:space="preserve"/>
      </w:r>
      <w:r>
        <w:rPr>
          <w:rFonts w:ascii="Consolas" w:cs="Consolas" w:eastAsia="Consolas" w:hAnsi="Consolas"/>
          <w:color w:val="222222"/>
          <w:sz w:val="18"/>
          <w:szCs w:val="18"/>
        </w:rPr>
        <w:t xml:space="preserve">var classify = new ClassificationExecutor(); // applies the Denial - Action Classifier</w:t>
      </w:r>
      <w:r>
        <w:br/>
        <w:t xml:space="preserve"/>
      </w:r>
      <w:r>
        <w:rPr>
          <w:rFonts w:ascii="Consolas" w:cs="Consolas" w:eastAsia="Consolas" w:hAnsi="Consolas"/>
          <w:color w:val="222222"/>
          <w:sz w:val="18"/>
          <w:szCs w:val="18"/>
        </w:rPr>
        <w:t xml:space="preserve">var approval = new RequestInfoExecutor();    // pauses for human approval</w:t>
      </w:r>
      <w:r>
        <w:br/>
        <w:t xml:space="preserve"/>
      </w:r>
      <w:r>
        <w:rPr>
          <w:rFonts w:ascii="Consolas" w:cs="Consolas" w:eastAsia="Consolas" w:hAnsi="Consolas"/>
          <w:color w:val="222222"/>
          <w:sz w:val="18"/>
          <w:szCs w:val="18"/>
        </w:rPr>
        <w:t xml:space="preserve">var execute = new ActionExecutionExecutor(); // calls the PMS via the tools in Step 1</w:t>
      </w:r>
      <w:r>
        <w:br/>
        <w:t xml:space="preserve"/>
      </w:r>
      <w:r>
        <w:rPr>
          <w:rFonts w:ascii="Consolas" w:cs="Consolas" w:eastAsia="Consolas" w:hAnsi="Consolas"/>
          <w:color w:val="222222"/>
          <w:sz w:val="18"/>
          <w:szCs w:val="18"/>
        </w:rPr>
        <w:t xml:space="preserve">var log = new AuditLogExecutor();            // records the outcome</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WorkflowBuilder builder = new(ingest);</w:t>
      </w:r>
      <w:r>
        <w:br/>
        <w:t xml:space="preserve"/>
      </w:r>
      <w:r>
        <w:rPr>
          <w:rFonts w:ascii="Consolas" w:cs="Consolas" w:eastAsia="Consolas" w:hAnsi="Consolas"/>
          <w:color w:val="222222"/>
          <w:sz w:val="18"/>
          <w:szCs w:val="18"/>
        </w:rPr>
        <w:t xml:space="preserve">builder.AddEdge(ingest, classify);</w:t>
      </w:r>
      <w:r>
        <w:br/>
        <w:t xml:space="preserve"/>
      </w:r>
      <w:r>
        <w:rPr>
          <w:rFonts w:ascii="Consolas" w:cs="Consolas" w:eastAsia="Consolas" w:hAnsi="Consolas"/>
          <w:color w:val="222222"/>
          <w:sz w:val="18"/>
          <w:szCs w:val="18"/>
        </w:rPr>
        <w:t xml:space="preserve">builder.AddEdge(classify, approval);</w:t>
      </w:r>
      <w:r>
        <w:br/>
        <w:t xml:space="preserve"/>
      </w:r>
      <w:r>
        <w:rPr>
          <w:rFonts w:ascii="Consolas" w:cs="Consolas" w:eastAsia="Consolas" w:hAnsi="Consolas"/>
          <w:color w:val="222222"/>
          <w:sz w:val="18"/>
          <w:szCs w:val="18"/>
        </w:rPr>
        <w:t xml:space="preserve">builder.AddEdge(approval, execute);</w:t>
      </w:r>
      <w:r>
        <w:br/>
        <w:t xml:space="preserve"/>
      </w:r>
      <w:r>
        <w:rPr>
          <w:rFonts w:ascii="Consolas" w:cs="Consolas" w:eastAsia="Consolas" w:hAnsi="Consolas"/>
          <w:color w:val="222222"/>
          <w:sz w:val="18"/>
          <w:szCs w:val="18"/>
        </w:rPr>
        <w:t xml:space="preserve">builder.AddEdge(execute, log);</w:t>
      </w:r>
      <w:r>
        <w:br/>
        <w:t xml:space="preserve"/>
      </w:r>
      <w:r>
        <w:rPr>
          <w:rFonts w:ascii="Consolas" w:cs="Consolas" w:eastAsia="Consolas" w:hAnsi="Consolas"/>
          <w:color w:val="222222"/>
          <w:sz w:val="18"/>
          <w:szCs w:val="18"/>
        </w:rPr>
        <w:t xml:space="preserve">var workflow = builder.Build();</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Run result = await InProcessExecution.RunAsync(workflow, denialPayload);</w:t>
      </w:r>
      <w:r>
        <w:br/>
        <w:t xml:space="preserve"/>
      </w:r>
      <w:r>
        <w:rPr>
          <w:rFonts w:ascii="Consolas" w:cs="Consolas" w:eastAsia="Consolas" w:hAnsi="Consolas"/>
          <w:color w:val="222222"/>
          <w:sz w:val="18"/>
          <w:szCs w:val="18"/>
        </w:rPr>
        <w:t xml:space="preserve">foreach (var evt in result.NewEvents)</w:t>
      </w:r>
      <w:r>
        <w:br/>
        <w:t xml:space="preserve"/>
      </w:r>
      <w:r>
        <w:rPr>
          <w:rFonts w:ascii="Consolas" w:cs="Consolas" w:eastAsia="Consolas" w:hAnsi="Consolas"/>
          <w:color w:val="222222"/>
          <w:sz w:val="18"/>
          <w:szCs w:val="18"/>
        </w:rPr>
        <w:t xml:space="preserve">    if (evt is WorkflowOutputEvent output)</w:t>
      </w:r>
      <w:r>
        <w:br/>
        <w:t xml:space="preserve"/>
      </w:r>
      <w:r>
        <w:rPr>
          <w:rFonts w:ascii="Consolas" w:cs="Consolas" w:eastAsia="Consolas" w:hAnsi="Consolas"/>
          <w:color w:val="222222"/>
          <w:sz w:val="18"/>
          <w:szCs w:val="18"/>
        </w:rPr>
        <w:t xml:space="preserve">        Console.WriteLine($"Final result: {output.Data}");</w:t>
      </w:r>
    </w:p>
    <w:p>
      <w:pPr>
        <w:spacing w:after="160" w:line="276"/>
      </w:pPr>
      <w:r>
        <w:rPr>
          <w:sz w:val="22"/>
          <w:szCs w:val="22"/>
        </w:rPr>
        <w:t xml:space="preserve">Each executor above wraps the corresponding agent/tool from Steps 2–3 — the Workflow doesn't replace the agent, it gives you explicit control over the order of operations and a checkpoint at each step. Start with the simpler Agent + Function Tools approach (Sections 4–5) and only introduce the Workflow once you need that level of process control, per the roadmap's Phase 3.</w:t>
      </w:r>
    </w:p>
    <w:p>
      <w:pPr>
        <w:pStyle w:val="Heading1"/>
        <w:pBdr>
          <w:bottom w:val="single" w:color="2E74B5" w:sz="6" w:space="4"/>
        </w:pBdr>
        <w:spacing w:after="160" w:before="400"/>
      </w:pPr>
      <w:r>
        <w:rPr>
          <w:b/>
          <w:bCs/>
          <w:color w:val="1F3864"/>
          <w:sz w:val="30"/>
          <w:szCs w:val="30"/>
        </w:rPr>
        <w:t xml:space="preserve">7. Step 5 — Integrate with the PMS</w:t>
      </w:r>
    </w:p>
    <w:p>
      <w:pPr>
        <w:spacing w:after="160" w:line="276"/>
      </w:pPr>
      <w:r>
        <w:rPr>
          <w:sz w:val="22"/>
          <w:szCs w:val="22"/>
        </w:rPr>
        <w:t xml:space="preserve">Two supported patterns, in order of recommendation:</w:t>
      </w:r>
    </w:p>
    <w:p>
      <w:pPr>
        <w:pStyle w:val="ListParagraph"/>
        <w:numPr>
          <w:ilvl w:val="0"/>
          <w:numId w:val="2"/>
        </w:numPr>
        <w:spacing w:after="80" w:line="276"/>
      </w:pPr>
      <w:r>
        <w:rPr>
          <w:sz w:val="22"/>
          <w:szCs w:val="22"/>
        </w:rPr>
        <w:t xml:space="preserve">REST API wrapper (preferred): if the PMS exposes an API, write a thin client (Python: httpx/requests; .NET: HttpClient) and call it from inside the tool functions shown in Step 1. Store the PMS credentials in Azure Key Vault, never in code.</w:t>
      </w:r>
    </w:p>
    <w:p>
      <w:pPr>
        <w:pStyle w:val="ListParagraph"/>
        <w:numPr>
          <w:ilvl w:val="0"/>
          <w:numId w:val="2"/>
        </w:numPr>
        <w:spacing w:after="80" w:line="276"/>
      </w:pPr>
      <w:r>
        <w:rPr>
          <w:sz w:val="22"/>
          <w:szCs w:val="22"/>
        </w:rPr>
        <w:t xml:space="preserve">MCP server (for shared/reusable access): if multiple agents or teams need the same PMS actions, wrap the PMS client as a Model Context Protocol (MCP) server once, then connect to it as a Local or Hosted MCP Tool from any Agent Framework agent — Python and .NET both support MCP tools natively.</w:t>
      </w:r>
    </w:p>
    <w:p>
      <w:pPr>
        <w:pStyle w:val="ListParagraph"/>
        <w:numPr>
          <w:ilvl w:val="0"/>
          <w:numId w:val="2"/>
        </w:numPr>
        <w:spacing w:after="80" w:line="276"/>
      </w:pPr>
      <w:r>
        <w:rPr>
          <w:sz w:val="22"/>
          <w:szCs w:val="22"/>
        </w:rPr>
        <w:t xml:space="preserve">Screen-driven login (fallback only): if the PMS has no API, automating the login/UI is possible but brittle and higher-risk; treat it as a last resort and revisit the REST option with the PMS vendor first.</w:t>
      </w:r>
    </w:p>
    <w:p>
      <w:pPr>
        <w:pStyle w:val="Heading1"/>
        <w:pBdr>
          <w:bottom w:val="single" w:color="2E74B5" w:sz="6" w:space="4"/>
        </w:pBdr>
        <w:spacing w:after="160" w:before="400"/>
      </w:pPr>
      <w:r>
        <w:rPr>
          <w:b/>
          <w:bCs/>
          <w:color w:val="1F3864"/>
          <w:sz w:val="30"/>
          <w:szCs w:val="30"/>
        </w:rPr>
        <w:t xml:space="preserve">8. Step 6 — Testing Strategy</w:t>
      </w:r>
    </w:p>
    <w:p>
      <w:pPr>
        <w:pStyle w:val="ListParagraph"/>
        <w:numPr>
          <w:ilvl w:val="0"/>
          <w:numId w:val="2"/>
        </w:numPr>
        <w:spacing w:after="80" w:line="276"/>
      </w:pPr>
      <w:r>
        <w:rPr>
          <w:sz w:val="22"/>
          <w:szCs w:val="22"/>
        </w:rPr>
        <w:t xml:space="preserve">Unit test each tool function independently of the agent (classification logic, letter drafting, PMS client) — these are ordinary functions and should be tested like any other code.</w:t>
      </w:r>
    </w:p>
    <w:p>
      <w:pPr>
        <w:pStyle w:val="ListParagraph"/>
        <w:numPr>
          <w:ilvl w:val="0"/>
          <w:numId w:val="2"/>
        </w:numPr>
        <w:spacing w:after="80" w:line="276"/>
      </w:pPr>
      <w:r>
        <w:rPr>
          <w:sz w:val="22"/>
          <w:szCs w:val="22"/>
        </w:rPr>
        <w:t xml:space="preserve">Build a fixed set of 15–20 sample denials covering every scenario in the Denial – Action Classifier and run the agent against all of them after any change to instructions or tools.</w:t>
      </w:r>
    </w:p>
    <w:p>
      <w:pPr>
        <w:pStyle w:val="ListParagraph"/>
        <w:numPr>
          <w:ilvl w:val="0"/>
          <w:numId w:val="2"/>
        </w:numPr>
        <w:spacing w:after="80" w:line="276"/>
      </w:pPr>
      <w:r>
        <w:rPr>
          <w:sz w:val="22"/>
          <w:szCs w:val="22"/>
        </w:rPr>
        <w:t xml:space="preserve">Test the approval path explicitly: confirm the agent pauses and does not execute rebill/write-off/appeal without an approval response.</w:t>
      </w:r>
    </w:p>
    <w:p>
      <w:pPr>
        <w:pStyle w:val="ListParagraph"/>
        <w:numPr>
          <w:ilvl w:val="0"/>
          <w:numId w:val="2"/>
        </w:numPr>
        <w:spacing w:after="80" w:line="276"/>
      </w:pPr>
      <w:r>
        <w:rPr>
          <w:sz w:val="22"/>
          <w:szCs w:val="22"/>
        </w:rPr>
        <w:t xml:space="preserve">Test failure paths: PMS API timeout, invalid claim ID, missing coverage status — the agent should surface a clear error, not guess.</w:t>
      </w:r>
    </w:p>
    <w:p>
      <w:pPr>
        <w:pStyle w:val="ListParagraph"/>
        <w:numPr>
          <w:ilvl w:val="0"/>
          <w:numId w:val="2"/>
        </w:numPr>
        <w:spacing w:after="80" w:line="276"/>
      </w:pPr>
      <w:r>
        <w:rPr>
          <w:sz w:val="22"/>
          <w:szCs w:val="22"/>
        </w:rPr>
        <w:t xml:space="preserve">Run a shadow/parallel period where the agent's recommendations are compared to the manual team's decisions before any live PMS write happens (this is also Phase 2 of the roadmap).</w:t>
      </w:r>
    </w:p>
    <w:p>
      <w:pPr>
        <w:pStyle w:val="Heading1"/>
        <w:pBdr>
          <w:bottom w:val="single" w:color="2E74B5" w:sz="6" w:space="4"/>
        </w:pBdr>
        <w:spacing w:after="160" w:before="400"/>
      </w:pPr>
      <w:r>
        <w:rPr>
          <w:b/>
          <w:bCs/>
          <w:color w:val="1F3864"/>
          <w:sz w:val="30"/>
          <w:szCs w:val="30"/>
        </w:rPr>
        <w:t xml:space="preserve">9. Step 7 — Deployment</w:t>
      </w:r>
    </w:p>
    <w:p>
      <w:pPr>
        <w:pStyle w:val="ListParagraph"/>
        <w:numPr>
          <w:ilvl w:val="0"/>
          <w:numId w:val="2"/>
        </w:numPr>
        <w:spacing w:after="80" w:line="276"/>
      </w:pPr>
      <w:r>
        <w:rPr>
          <w:sz w:val="22"/>
          <w:szCs w:val="22"/>
        </w:rPr>
        <w:t xml:space="preserve">Host the agent/workflow behind an API (ASP.NET Minimal API for .NET, FastAPI for Python) that the denial workflow engine calls directly, or deploy as an Azure Function triggered by a queue message.</w:t>
      </w:r>
    </w:p>
    <w:p>
      <w:pPr>
        <w:pStyle w:val="ListParagraph"/>
        <w:numPr>
          <w:ilvl w:val="0"/>
          <w:numId w:val="2"/>
        </w:numPr>
        <w:spacing w:after="80" w:line="276"/>
      </w:pPr>
      <w:r>
        <w:rPr>
          <w:sz w:val="22"/>
          <w:szCs w:val="22"/>
        </w:rPr>
        <w:t xml:space="preserve">For long-running workflows that wait on human approval, use Azure Functions with the Durable Task/Durable Extension, or the Workflow's built-in checkpointing, so a paused case survives a restart.</w:t>
      </w:r>
    </w:p>
    <w:p>
      <w:pPr>
        <w:pStyle w:val="ListParagraph"/>
        <w:numPr>
          <w:ilvl w:val="0"/>
          <w:numId w:val="2"/>
        </w:numPr>
        <w:spacing w:after="80" w:line="276"/>
      </w:pPr>
      <w:r>
        <w:rPr>
          <w:sz w:val="22"/>
          <w:szCs w:val="22"/>
        </w:rPr>
        <w:t xml:space="preserve">Replace AzureCliCredential with ManagedIdentityCredential (or another production credential) once deployed — AzureCliCredential is for local development only.</w:t>
      </w:r>
    </w:p>
    <w:p>
      <w:pPr>
        <w:pStyle w:val="ListParagraph"/>
        <w:numPr>
          <w:ilvl w:val="0"/>
          <w:numId w:val="2"/>
        </w:numPr>
        <w:spacing w:after="80" w:line="276"/>
      </w:pPr>
      <w:r>
        <w:rPr>
          <w:sz w:val="22"/>
          <w:szCs w:val="22"/>
        </w:rPr>
        <w:t xml:space="preserve">Store the Foundry project endpoint, PMS API keys, and any secrets in Azure Key Vault; reference them via Managed Identity, not environment variables checked into source control.</w:t>
      </w:r>
    </w:p>
    <w:p>
      <w:pPr>
        <w:pStyle w:val="Heading1"/>
        <w:pBdr>
          <w:bottom w:val="single" w:color="2E74B5" w:sz="6" w:space="4"/>
        </w:pBdr>
        <w:spacing w:after="160" w:before="400"/>
      </w:pPr>
      <w:r>
        <w:rPr>
          <w:b/>
          <w:bCs/>
          <w:color w:val="1F3864"/>
          <w:sz w:val="30"/>
          <w:szCs w:val="30"/>
        </w:rPr>
        <w:t xml:space="preserve">10. Step 8 — Observability &amp; Audit Logging</w:t>
      </w:r>
    </w:p>
    <w:p>
      <w:pPr>
        <w:pStyle w:val="ListParagraph"/>
        <w:numPr>
          <w:ilvl w:val="0"/>
          <w:numId w:val="2"/>
        </w:numPr>
        <w:spacing w:after="80" w:line="276"/>
      </w:pPr>
      <w:r>
        <w:rPr>
          <w:sz w:val="22"/>
          <w:szCs w:val="22"/>
        </w:rPr>
        <w:t xml:space="preserve">Enable OpenTelemetry tracing (built into Agent Framework) and send traces to Application Insights so every agent run, tool call, and approval decision is visible.</w:t>
      </w:r>
    </w:p>
    <w:p>
      <w:pPr>
        <w:pStyle w:val="ListParagraph"/>
        <w:numPr>
          <w:ilvl w:val="0"/>
          <w:numId w:val="2"/>
        </w:numPr>
        <w:spacing w:after="80" w:line="276"/>
      </w:pPr>
      <w:r>
        <w:rPr>
          <w:sz w:val="22"/>
          <w:szCs w:val="22"/>
        </w:rPr>
        <w:t xml:space="preserve">Log, at minimum: denial input, classification result, action recommended, approver identity and decision, PMS response, and timestamps — this is your compliance audit trail, not optional telemetry.</w:t>
      </w:r>
    </w:p>
    <w:p>
      <w:pPr>
        <w:pStyle w:val="ListParagraph"/>
        <w:numPr>
          <w:ilvl w:val="0"/>
          <w:numId w:val="2"/>
        </w:numPr>
        <w:spacing w:after="80" w:line="276"/>
      </w:pPr>
      <w:r>
        <w:rPr>
          <w:sz w:val="22"/>
          <w:szCs w:val="22"/>
        </w:rPr>
        <w:t xml:space="preserve">Track the success metrics defined in the roadmap (recommendation accuracy, override rate, cycle time) from this same log data.</w:t>
      </w:r>
    </w:p>
    <w:p>
      <w:pPr>
        <w:pStyle w:val="Heading1"/>
        <w:pBdr>
          <w:bottom w:val="single" w:color="2E74B5" w:sz="6" w:space="4"/>
        </w:pBdr>
        <w:spacing w:after="160" w:before="400"/>
      </w:pPr>
      <w:r>
        <w:rPr>
          <w:b/>
          <w:bCs/>
          <w:color w:val="1F3864"/>
          <w:sz w:val="30"/>
          <w:szCs w:val="30"/>
        </w:rPr>
        <w:t xml:space="preserve">11. Package Reference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shd w:fill="1F3864" w:val="clear"/>
            <w:tcMar>
              <w:top w:type="dxa" w:w="80"/>
              <w:left w:type="dxa" w:w="100"/>
              <w:bottom w:type="dxa" w:w="80"/>
              <w:right w:type="dxa" w:w="100"/>
            </w:tcMar>
          </w:tcPr>
          <w:p>
            <w:pPr>
              <w:spacing w:after="40"/>
            </w:pPr>
            <w:r>
              <w:rPr>
                <w:b/>
                <w:bCs/>
                <w:color w:val="FFFFFF"/>
                <w:sz w:val="20"/>
                <w:szCs w:val="20"/>
              </w:rPr>
              <w:t xml:space="preserve">Component</w:t>
            </w:r>
          </w:p>
        </w:tc>
        <w:tc>
          <w:tcPr>
            <w:tcW w:type="dxa" w:w="6400"/>
            <w:shd w:fill="1F3864" w:val="clear"/>
            <w:tcMar>
              <w:top w:type="dxa" w:w="80"/>
              <w:left w:type="dxa" w:w="100"/>
              <w:bottom w:type="dxa" w:w="80"/>
              <w:right w:type="dxa" w:w="100"/>
            </w:tcMar>
          </w:tcPr>
          <w:p>
            <w:pPr>
              <w:spacing w:after="40"/>
            </w:pPr>
            <w:r>
              <w:rPr>
                <w:b/>
                <w:bCs/>
                <w:color w:val="FFFFFF"/>
                <w:sz w:val="20"/>
                <w:szCs w:val="20"/>
              </w:rPr>
              <w:t xml:space="preserve">Package</w:t>
            </w:r>
          </w:p>
        </w:tc>
      </w:tr>
      <w:tr>
        <w:tc>
          <w:tcPr>
            <w:tcW w:type="dxa" w:w="3600"/>
            <w:tcMar>
              <w:top w:type="dxa" w:w="80"/>
              <w:left w:type="dxa" w:w="100"/>
              <w:bottom w:type="dxa" w:w="80"/>
              <w:right w:type="dxa" w:w="100"/>
            </w:tcMar>
          </w:tcPr>
          <w:p>
            <w:pPr>
              <w:spacing w:after="40"/>
            </w:pPr>
            <w:r>
              <w:rPr>
                <w:sz w:val="20"/>
                <w:szCs w:val="20"/>
              </w:rPr>
              <w:t xml:space="preserve">Python core SDK</w:t>
            </w:r>
          </w:p>
        </w:tc>
        <w:tc>
          <w:tcPr>
            <w:tcW w:type="dxa" w:w="6400"/>
            <w:tcMar>
              <w:top w:type="dxa" w:w="80"/>
              <w:left w:type="dxa" w:w="100"/>
              <w:bottom w:type="dxa" w:w="80"/>
              <w:right w:type="dxa" w:w="100"/>
            </w:tcMar>
          </w:tcPr>
          <w:p>
            <w:pPr>
              <w:spacing w:after="40"/>
            </w:pPr>
            <w:r>
              <w:rPr>
                <w:sz w:val="20"/>
                <w:szCs w:val="20"/>
              </w:rPr>
              <w:t xml:space="preserve">pip install agent-framework</w:t>
            </w:r>
          </w:p>
        </w:tc>
      </w:tr>
      <w:tr>
        <w:tc>
          <w:tcPr>
            <w:tcW w:type="dxa" w:w="3600"/>
            <w:shd w:fill="F2F2F2" w:val="clear"/>
            <w:tcMar>
              <w:top w:type="dxa" w:w="80"/>
              <w:left w:type="dxa" w:w="100"/>
              <w:bottom w:type="dxa" w:w="80"/>
              <w:right w:type="dxa" w:w="100"/>
            </w:tcMar>
          </w:tcPr>
          <w:p>
            <w:pPr>
              <w:spacing w:after="40"/>
            </w:pPr>
            <w:r>
              <w:rPr>
                <w:sz w:val="20"/>
                <w:szCs w:val="20"/>
              </w:rPr>
              <w:t xml:space="preserve">Python Foundry client</w:t>
            </w:r>
          </w:p>
        </w:tc>
        <w:tc>
          <w:tcPr>
            <w:tcW w:type="dxa" w:w="6400"/>
            <w:shd w:fill="F2F2F2" w:val="clear"/>
            <w:tcMar>
              <w:top w:type="dxa" w:w="80"/>
              <w:left w:type="dxa" w:w="100"/>
              <w:bottom w:type="dxa" w:w="80"/>
              <w:right w:type="dxa" w:w="100"/>
            </w:tcMar>
          </w:tcPr>
          <w:p>
            <w:pPr>
              <w:spacing w:after="40"/>
            </w:pPr>
            <w:r>
              <w:rPr>
                <w:sz w:val="20"/>
                <w:szCs w:val="20"/>
              </w:rPr>
              <w:t xml:space="preserve">agent_framework.foundry.FoundryChatClient (included in agent-framework)</w:t>
            </w:r>
          </w:p>
        </w:tc>
      </w:tr>
      <w:tr>
        <w:tc>
          <w:tcPr>
            <w:tcW w:type="dxa" w:w="3600"/>
            <w:tcMar>
              <w:top w:type="dxa" w:w="80"/>
              <w:left w:type="dxa" w:w="100"/>
              <w:bottom w:type="dxa" w:w="80"/>
              <w:right w:type="dxa" w:w="100"/>
            </w:tcMar>
          </w:tcPr>
          <w:p>
            <w:pPr>
              <w:spacing w:after="40"/>
            </w:pPr>
            <w:r>
              <w:rPr>
                <w:sz w:val="20"/>
                <w:szCs w:val="20"/>
              </w:rPr>
              <w:t xml:space="preserve">Python Azure auth</w:t>
            </w:r>
          </w:p>
        </w:tc>
        <w:tc>
          <w:tcPr>
            <w:tcW w:type="dxa" w:w="6400"/>
            <w:tcMar>
              <w:top w:type="dxa" w:w="80"/>
              <w:left w:type="dxa" w:w="100"/>
              <w:bottom w:type="dxa" w:w="80"/>
              <w:right w:type="dxa" w:w="100"/>
            </w:tcMar>
          </w:tcPr>
          <w:p>
            <w:pPr>
              <w:spacing w:after="40"/>
            </w:pPr>
            <w:r>
              <w:rPr>
                <w:sz w:val="20"/>
                <w:szCs w:val="20"/>
              </w:rPr>
              <w:t xml:space="preserve">pip install azure-identity</w:t>
            </w:r>
          </w:p>
        </w:tc>
      </w:tr>
      <w:tr>
        <w:tc>
          <w:tcPr>
            <w:tcW w:type="dxa" w:w="3600"/>
            <w:shd w:fill="F2F2F2" w:val="clear"/>
            <w:tcMar>
              <w:top w:type="dxa" w:w="80"/>
              <w:left w:type="dxa" w:w="100"/>
              <w:bottom w:type="dxa" w:w="80"/>
              <w:right w:type="dxa" w:w="100"/>
            </w:tcMar>
          </w:tcPr>
          <w:p>
            <w:pPr>
              <w:spacing w:after="40"/>
            </w:pPr>
            <w:r>
              <w:rPr>
                <w:sz w:val="20"/>
                <w:szCs w:val="20"/>
              </w:rPr>
              <w:t xml:space="preserve">.NET core SDK</w:t>
            </w:r>
          </w:p>
        </w:tc>
        <w:tc>
          <w:tcPr>
            <w:tcW w:type="dxa" w:w="6400"/>
            <w:shd w:fill="F2F2F2" w:val="clear"/>
            <w:tcMar>
              <w:top w:type="dxa" w:w="80"/>
              <w:left w:type="dxa" w:w="100"/>
              <w:bottom w:type="dxa" w:w="80"/>
              <w:right w:type="dxa" w:w="100"/>
            </w:tcMar>
          </w:tcPr>
          <w:p>
            <w:pPr>
              <w:spacing w:after="40"/>
            </w:pPr>
            <w:r>
              <w:rPr>
                <w:sz w:val="20"/>
                <w:szCs w:val="20"/>
              </w:rPr>
              <w:t xml:space="preserve">dotnet add package Microsoft.Agents.AI.Foundry --prerelease</w:t>
            </w:r>
          </w:p>
        </w:tc>
      </w:tr>
      <w:tr>
        <w:tc>
          <w:tcPr>
            <w:tcW w:type="dxa" w:w="3600"/>
            <w:tcMar>
              <w:top w:type="dxa" w:w="80"/>
              <w:left w:type="dxa" w:w="100"/>
              <w:bottom w:type="dxa" w:w="80"/>
              <w:right w:type="dxa" w:w="100"/>
            </w:tcMar>
          </w:tcPr>
          <w:p>
            <w:pPr>
              <w:spacing w:after="40"/>
            </w:pPr>
            <w:r>
              <w:rPr>
                <w:sz w:val="20"/>
                <w:szCs w:val="20"/>
              </w:rPr>
              <w:t xml:space="preserve">.NET Foundry projects client</w:t>
            </w:r>
          </w:p>
        </w:tc>
        <w:tc>
          <w:tcPr>
            <w:tcW w:type="dxa" w:w="6400"/>
            <w:tcMar>
              <w:top w:type="dxa" w:w="80"/>
              <w:left w:type="dxa" w:w="100"/>
              <w:bottom w:type="dxa" w:w="80"/>
              <w:right w:type="dxa" w:w="100"/>
            </w:tcMar>
          </w:tcPr>
          <w:p>
            <w:pPr>
              <w:spacing w:after="40"/>
            </w:pPr>
            <w:r>
              <w:rPr>
                <w:sz w:val="20"/>
                <w:szCs w:val="20"/>
              </w:rPr>
              <w:t xml:space="preserve">Azure.AI.Projects (installed as a dependency)</w:t>
            </w:r>
          </w:p>
        </w:tc>
      </w:tr>
      <w:tr>
        <w:tc>
          <w:tcPr>
            <w:tcW w:type="dxa" w:w="3600"/>
            <w:shd w:fill="F2F2F2" w:val="clear"/>
            <w:tcMar>
              <w:top w:type="dxa" w:w="80"/>
              <w:left w:type="dxa" w:w="100"/>
              <w:bottom w:type="dxa" w:w="80"/>
              <w:right w:type="dxa" w:w="100"/>
            </w:tcMar>
          </w:tcPr>
          <w:p>
            <w:pPr>
              <w:spacing w:after="40"/>
            </w:pPr>
            <w:r>
              <w:rPr>
                <w:sz w:val="20"/>
                <w:szCs w:val="20"/>
              </w:rPr>
              <w:t xml:space="preserve">.NET Azure auth</w:t>
            </w:r>
          </w:p>
        </w:tc>
        <w:tc>
          <w:tcPr>
            <w:tcW w:type="dxa" w:w="6400"/>
            <w:shd w:fill="F2F2F2" w:val="clear"/>
            <w:tcMar>
              <w:top w:type="dxa" w:w="80"/>
              <w:left w:type="dxa" w:w="100"/>
              <w:bottom w:type="dxa" w:w="80"/>
              <w:right w:type="dxa" w:w="100"/>
            </w:tcMar>
          </w:tcPr>
          <w:p>
            <w:pPr>
              <w:spacing w:after="40"/>
            </w:pPr>
            <w:r>
              <w:rPr>
                <w:sz w:val="20"/>
                <w:szCs w:val="20"/>
              </w:rPr>
              <w:t xml:space="preserve">dotnet add package Azure.Identity</w:t>
            </w:r>
          </w:p>
        </w:tc>
      </w:tr>
    </w:tbl>
    <w:p>
      <w:pPr>
        <w:spacing w:after="100" w:before="200"/>
      </w:pPr>
      <w:r>
        <w:rPr>
          <w:i/>
          <w:iCs/>
          <w:color w:val="666666"/>
          <w:sz w:val="18"/>
          <w:szCs w:val="18"/>
        </w:rPr>
        <w:t xml:space="preserve">Note: package names use --prerelease / the latest published versions as of mid-2026. Re-check learn.microsoft.com/agent-framework at build time, since the SDK ships frequent updates even post-1.0.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Agentic AI Implementation Guideline — Python &amp; .NET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2026-08-10T13:16:33.955Z</dcterms:created>
  <dcterms:modified xsi:type="dcterms:W3CDTF">2026-08-10T13:16:33.956Z</dcterms:modified>
</cp:coreProperties>
</file>

<file path=docProps/custom.xml><?xml version="1.0" encoding="utf-8"?>
<Properties xmlns="http://schemas.openxmlformats.org/officeDocument/2006/custom-properties" xmlns:vt="http://schemas.openxmlformats.org/officeDocument/2006/docPropsVTypes"/>
</file>