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0CAED" w14:textId="37C90498" w:rsidR="00885015" w:rsidRDefault="00C56FDD">
      <w:r>
        <w:t>I am changing the stuff for trial only.</w:t>
      </w:r>
    </w:p>
    <w:sectPr w:rsidR="00885015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0C"/>
    <w:rsid w:val="00885015"/>
    <w:rsid w:val="00C56FDD"/>
    <w:rsid w:val="00F5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1A826E"/>
  <w15:chartTrackingRefBased/>
  <w15:docId w15:val="{620412FD-42F4-463F-A1B0-AE39481F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Liteshwar</dc:creator>
  <cp:keywords/>
  <dc:description/>
  <cp:lastModifiedBy>Rao, Liteshwar</cp:lastModifiedBy>
  <cp:revision>2</cp:revision>
  <dcterms:created xsi:type="dcterms:W3CDTF">2024-04-04T07:32:00Z</dcterms:created>
  <dcterms:modified xsi:type="dcterms:W3CDTF">2024-04-04T07:32:00Z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26a305fff46ba4794c661cb14578fdf0a7642c51700a137fcbfb5f939ceb9881</vt:lpwstr>
  </property>
</Properties>
</file>