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02. App Flow</w:t>
      </w:r>
    </w:p>
    <w:p>
      <w:pPr>
        <w:jc w:val="center"/>
      </w:pPr>
      <w:r>
        <w:t>Проект: Инвентар на склад</w:t>
      </w:r>
    </w:p>
    <w:p>
      <w:pPr>
        <w:pStyle w:val="Heading1"/>
      </w:pPr>
      <w:r>
        <w:t>Как работи системата</w:t>
      </w:r>
    </w:p>
    <w:p>
      <w:pPr>
        <w:pStyle w:val="ListNumber"/>
      </w:pPr>
      <w:r>
        <w:t>Потребителят избира какво да направи.</w:t>
      </w:r>
    </w:p>
    <w:p>
      <w:pPr>
        <w:pStyle w:val="ListNumber"/>
      </w:pPr>
      <w:r>
        <w:t>Добавя или преглежда категория, продукт, склад, наличност или доставка.</w:t>
      </w:r>
    </w:p>
    <w:p>
      <w:pPr>
        <w:pStyle w:val="ListNumber"/>
      </w:pPr>
      <w:r>
        <w:t>Въвежда нужните данни.</w:t>
      </w:r>
    </w:p>
    <w:p>
      <w:pPr>
        <w:pStyle w:val="ListNumber"/>
      </w:pPr>
      <w:r>
        <w:t>Системата записва данните в базата.</w:t>
      </w:r>
    </w:p>
    <w:p>
      <w:pPr>
        <w:pStyle w:val="ListNumber"/>
      </w:pPr>
      <w:r>
        <w:t>Потребителят проверява резултата.</w:t>
      </w:r>
    </w:p>
    <w:p>
      <w:pPr>
        <w:pStyle w:val="Heading1"/>
      </w:pPr>
      <w:r>
        <w:t>Пример</w:t>
      </w:r>
    </w:p>
    <w:p>
      <w:r>
        <w:t>Служителят добавя продукт „RAM 16 GB“, избира категория и склад, въвежда наличното количество и записва доставката.</w:t>
      </w:r>
    </w:p>
    <w:p>
      <w:r>
        <w:t>Забележка: В този прост проект доставката и наличността се записват отделно.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