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小程序学习</w:t>
      </w: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sz w:val="28"/>
          <w:szCs w:val="28"/>
          <w:lang w:val="en-US" w:eastAsia="zh-CN"/>
        </w:rPr>
        <w:t>一. 什么是微信小程序？</w:t>
      </w:r>
    </w:p>
    <w:bookmarkEnd w:id="0"/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不需要下载安装即可使用。小程序安装包不大于1M。</w:t>
      </w: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20859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 用户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用完即走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，不用关心是否安装太多应用。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 应用将无处不在，随时可用。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二. 小程序特点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业务逻辑简单——适合做简单的、用完即走的应用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 使用频率低——低频的应用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 对性能要求低——适合性能要求不高的应用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 不合适应用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 社区、系统推送类——知乎、新闻头条等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 直播类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 手游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 适合应用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 叫餐——服务类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 购买电影票猫眼——服务类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● 滴滴打车——服务类</w:t>
      </w: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bookmarkStart w:id="1" w:name="OLE_LINK3"/>
      <w:r>
        <w:rPr>
          <w:rFonts w:hint="eastAsia"/>
          <w:sz w:val="28"/>
          <w:szCs w:val="28"/>
          <w:lang w:val="en-US" w:eastAsia="zh-CN"/>
        </w:rPr>
        <w:t>三. 小程序下载地址</w:t>
      </w:r>
    </w:p>
    <w:bookmarkEnd w:id="1"/>
    <w:tbl>
      <w:tblPr>
        <w:tblStyle w:val="4"/>
        <w:tblW w:w="8423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3" w:type="dxa"/>
          </w:tcPr>
          <w:p>
            <w:pPr>
              <w:jc w:val="left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bookmarkStart w:id="2" w:name="OLE_LINK2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http://t.cn/RVKH0HS</w:t>
            </w:r>
            <w:bookmarkEnd w:id="2"/>
          </w:p>
        </w:tc>
      </w:tr>
    </w:tbl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四. 没有小程序账号的限制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不能上传和发布小程序。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 不能真机运行，只可以在PC的模拟中运行。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 录音、网络状态、罗盘、拨打电话等功能无法使用。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 获取用户信息的流程是模拟而不是真实。</w:t>
      </w: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五. 整理快捷键</w:t>
      </w:r>
    </w:p>
    <w:tbl>
      <w:tblPr>
        <w:tblStyle w:val="4"/>
        <w:tblW w:w="8423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5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bookmarkStart w:id="3" w:name="OLE_LINK4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4478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快捷键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5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单步调试</w:t>
            </w:r>
          </w:p>
        </w:tc>
        <w:tc>
          <w:tcPr>
            <w:tcW w:w="4478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5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跳到下一个断点</w:t>
            </w:r>
          </w:p>
        </w:tc>
        <w:tc>
          <w:tcPr>
            <w:tcW w:w="4478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查找文件</w:t>
            </w:r>
          </w:p>
        </w:tc>
        <w:tc>
          <w:tcPr>
            <w:tcW w:w="447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ctrl+p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文件内搜索</w:t>
            </w:r>
          </w:p>
        </w:tc>
        <w:tc>
          <w:tcPr>
            <w:tcW w:w="447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ctrl+f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调试端口查看缓存</w:t>
            </w:r>
          </w:p>
        </w:tc>
        <w:tc>
          <w:tcPr>
            <w:tcW w:w="447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多游标模式</w:t>
            </w:r>
          </w:p>
        </w:tc>
        <w:tc>
          <w:tcPr>
            <w:tcW w:w="447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ctrl+d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5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打开命令面板</w:t>
            </w:r>
          </w:p>
        </w:tc>
        <w:tc>
          <w:tcPr>
            <w:tcW w:w="447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F1</w:t>
            </w:r>
          </w:p>
        </w:tc>
      </w:tr>
      <w:bookmarkEnd w:id="3"/>
    </w:tbl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bookmarkStart w:id="4" w:name="OLE_LINK5"/>
      <w:r>
        <w:rPr>
          <w:rFonts w:hint="eastAsia"/>
          <w:sz w:val="28"/>
          <w:szCs w:val="28"/>
          <w:lang w:val="en-US" w:eastAsia="zh-CN"/>
        </w:rPr>
        <w:t>六. 文件结构</w:t>
      </w:r>
    </w:p>
    <w:bookmarkEnd w:id="4"/>
    <w:tbl>
      <w:tblPr>
        <w:tblStyle w:val="4"/>
        <w:tblW w:w="8423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905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文件名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级别</w:t>
            </w:r>
          </w:p>
        </w:tc>
        <w:tc>
          <w:tcPr>
            <w:tcW w:w="4508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pages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508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页面总目录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index/其他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508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各个页面目录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50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控制逻辑行为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wxml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50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元素结构/类似html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wxss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50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样式/类似CSS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50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app.js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50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全局app的js文件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app.json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50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全局app的配置文件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app.wxss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50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全局app的样式文件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页面层级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450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最多5级页面</w:t>
            </w:r>
          </w:p>
        </w:tc>
      </w:tr>
    </w:tbl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七. 细节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5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&lt;text&gt; 标签</w:t>
            </w:r>
          </w:p>
        </w:tc>
        <w:tc>
          <w:tcPr>
            <w:tcW w:w="5858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只有用text标签包围的文字才能在手机中长按选中。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&lt;text&gt; 标签</w:t>
            </w:r>
          </w:p>
        </w:tc>
        <w:tc>
          <w:tcPr>
            <w:tcW w:w="5858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支持转义字符。例如：\n；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单位rpx</w:t>
            </w:r>
          </w:p>
        </w:tc>
        <w:tc>
          <w:tcPr>
            <w:tcW w:w="5858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响应式单位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&lt;swiper&gt;标签</w:t>
            </w:r>
          </w:p>
        </w:tc>
        <w:tc>
          <w:tcPr>
            <w:tcW w:w="5858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vertical属性表示垂直滚动，官方文章未提及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配置</w:t>
            </w:r>
          </w:p>
        </w:tc>
        <w:tc>
          <w:tcPr>
            <w:tcW w:w="5858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页面配置文件仅对window配置有效，不需要加前缀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数据绑定</w:t>
            </w:r>
          </w:p>
        </w:tc>
        <w:tc>
          <w:tcPr>
            <w:tcW w:w="5858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当属性值需设置为false时，需用{{}}包围。不然会解析成布尔值，即为空，空有时默认为true。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wx:if</w:t>
            </w:r>
          </w:p>
        </w:tc>
        <w:tc>
          <w:tcPr>
            <w:tcW w:w="5858" w:type="dxa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通常用来控制元素的显示或者隐藏，当值为true时显示，为false隐藏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&lt;text wx:if="{{condition}}" class="news-date"&gt;{{date}}&lt;/text&gt;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{{...itemName}}</w:t>
            </w:r>
          </w:p>
        </w:tc>
        <w:tc>
          <w:tcPr>
            <w:tcW w:w="5858" w:type="dxa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三个小点相当于把数据源中数据平铺，致使模板中可直接使用变量不需要增加前缀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八. 移动设备分辨率</w:t>
      </w: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3702685"/>
            <wp:effectExtent l="0" t="0" r="698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九. 模块化</w:t>
      </w: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定义模块输出</w:t>
      </w:r>
    </w:p>
    <w:tbl>
      <w:tblPr>
        <w:tblStyle w:val="4"/>
        <w:tblW w:w="8393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3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local_data = {};   //定义数据</w:t>
            </w:r>
          </w:p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module.exports = {   //模块输出</w:t>
            </w:r>
          </w:p>
          <w:p>
            <w:pPr>
              <w:ind w:leftChars="20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postList:local_data,</w:t>
            </w:r>
          </w:p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加载模块</w:t>
      </w:r>
    </w:p>
    <w:tbl>
      <w:tblPr>
        <w:tblStyle w:val="4"/>
        <w:tblW w:w="8393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postData = require（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../../../data/post-data.js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）;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//require 仅支持相对路径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十. 缓存——最大上限10MB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缓存设置</w:t>
      </w:r>
    </w:p>
    <w:tbl>
      <w:tblPr>
        <w:tblStyle w:val="4"/>
        <w:tblW w:w="837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8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wx.setStorageSync();    //同步</w:t>
            </w:r>
          </w:p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wx.setStorage();       //异步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 缓存获取</w:t>
      </w:r>
    </w:p>
    <w:tbl>
      <w:tblPr>
        <w:tblStyle w:val="4"/>
        <w:tblW w:w="837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8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wx.getStorageSync();    //同步</w:t>
            </w:r>
          </w:p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wx.getStorage();       //异步</w:t>
            </w:r>
          </w:p>
        </w:tc>
      </w:tr>
    </w:tbl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 缓存删除</w:t>
      </w:r>
    </w:p>
    <w:tbl>
      <w:tblPr>
        <w:tblStyle w:val="4"/>
        <w:tblW w:w="837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8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wx.removeStorageSync();    //同步</w:t>
            </w:r>
          </w:p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wx.removeStorage();       //异步</w:t>
            </w:r>
          </w:p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wx.clearStorageSync();    //同步 删除所有</w:t>
            </w:r>
          </w:p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wx.clearSStorage();       //异步 删除所有</w:t>
            </w:r>
          </w:p>
        </w:tc>
      </w:tr>
    </w:tbl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十一. 交互反馈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showToast() —— 提示框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2.showModal() —— 确定框</w:t>
      </w: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十二. 音乐播放</w:t>
      </w: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1.音乐播放——资源需用流媒体(音乐及图片)，不能使用本地资源。</w:t>
      </w:r>
      <w:bookmarkStart w:id="5" w:name="_GoBack"/>
      <w:bookmarkEnd w:id="5"/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D219"/>
    <w:multiLevelType w:val="singleLevel"/>
    <w:tmpl w:val="58B8D21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77FBE"/>
    <w:rsid w:val="01665F72"/>
    <w:rsid w:val="02BC450C"/>
    <w:rsid w:val="0397469F"/>
    <w:rsid w:val="03C06388"/>
    <w:rsid w:val="04036774"/>
    <w:rsid w:val="064E4348"/>
    <w:rsid w:val="07232A21"/>
    <w:rsid w:val="073424C2"/>
    <w:rsid w:val="07FB49A0"/>
    <w:rsid w:val="0A623CED"/>
    <w:rsid w:val="0E3D2421"/>
    <w:rsid w:val="0F1477D3"/>
    <w:rsid w:val="11365808"/>
    <w:rsid w:val="11CE28A6"/>
    <w:rsid w:val="1462527F"/>
    <w:rsid w:val="15633AA9"/>
    <w:rsid w:val="164A183F"/>
    <w:rsid w:val="16A34F6C"/>
    <w:rsid w:val="19B04A92"/>
    <w:rsid w:val="19C31836"/>
    <w:rsid w:val="1A945490"/>
    <w:rsid w:val="1B852145"/>
    <w:rsid w:val="1F2575D6"/>
    <w:rsid w:val="1F3B3FC5"/>
    <w:rsid w:val="20AA4F5A"/>
    <w:rsid w:val="211F15C3"/>
    <w:rsid w:val="213610B5"/>
    <w:rsid w:val="21C748AD"/>
    <w:rsid w:val="226D3D46"/>
    <w:rsid w:val="2344148A"/>
    <w:rsid w:val="26F02D67"/>
    <w:rsid w:val="27982DBE"/>
    <w:rsid w:val="280C5F56"/>
    <w:rsid w:val="2867773D"/>
    <w:rsid w:val="2BFC3565"/>
    <w:rsid w:val="2CB06826"/>
    <w:rsid w:val="30853973"/>
    <w:rsid w:val="32DE1275"/>
    <w:rsid w:val="342A0547"/>
    <w:rsid w:val="369F5970"/>
    <w:rsid w:val="38620AB0"/>
    <w:rsid w:val="38C66478"/>
    <w:rsid w:val="3BBF26A2"/>
    <w:rsid w:val="3C03799C"/>
    <w:rsid w:val="3E0B6578"/>
    <w:rsid w:val="3EDF60F3"/>
    <w:rsid w:val="3F34089C"/>
    <w:rsid w:val="411E244B"/>
    <w:rsid w:val="41A943E0"/>
    <w:rsid w:val="43F75F76"/>
    <w:rsid w:val="44B76B0F"/>
    <w:rsid w:val="4558044E"/>
    <w:rsid w:val="46251119"/>
    <w:rsid w:val="46993839"/>
    <w:rsid w:val="46D97737"/>
    <w:rsid w:val="475D6CD7"/>
    <w:rsid w:val="496B284A"/>
    <w:rsid w:val="4AFF637E"/>
    <w:rsid w:val="4BC960E1"/>
    <w:rsid w:val="4BE81A4B"/>
    <w:rsid w:val="4C7A73F8"/>
    <w:rsid w:val="4D027720"/>
    <w:rsid w:val="4E32363E"/>
    <w:rsid w:val="532E4657"/>
    <w:rsid w:val="53991CE2"/>
    <w:rsid w:val="569B5991"/>
    <w:rsid w:val="57FF2DEB"/>
    <w:rsid w:val="589D59CC"/>
    <w:rsid w:val="58B0020F"/>
    <w:rsid w:val="59735E6F"/>
    <w:rsid w:val="5A7F60E9"/>
    <w:rsid w:val="5AF64A44"/>
    <w:rsid w:val="5BEB2855"/>
    <w:rsid w:val="5C2332D0"/>
    <w:rsid w:val="5C4736DC"/>
    <w:rsid w:val="5CF24C1D"/>
    <w:rsid w:val="5D8D2187"/>
    <w:rsid w:val="5E8370E1"/>
    <w:rsid w:val="5EF85A39"/>
    <w:rsid w:val="5F7A4AA7"/>
    <w:rsid w:val="62821F5D"/>
    <w:rsid w:val="62E03B16"/>
    <w:rsid w:val="63E73265"/>
    <w:rsid w:val="6428413F"/>
    <w:rsid w:val="64C55EF7"/>
    <w:rsid w:val="65A00A9E"/>
    <w:rsid w:val="69A52BE2"/>
    <w:rsid w:val="6A9C7308"/>
    <w:rsid w:val="6D23185B"/>
    <w:rsid w:val="6D986F82"/>
    <w:rsid w:val="6EC0337C"/>
    <w:rsid w:val="6F4B740E"/>
    <w:rsid w:val="70D66D74"/>
    <w:rsid w:val="73131793"/>
    <w:rsid w:val="74217EA7"/>
    <w:rsid w:val="74465F4D"/>
    <w:rsid w:val="75722253"/>
    <w:rsid w:val="785557C2"/>
    <w:rsid w:val="78F93D82"/>
    <w:rsid w:val="79B83C18"/>
    <w:rsid w:val="79E22A3B"/>
    <w:rsid w:val="7A597ACE"/>
    <w:rsid w:val="7D1743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2017-03-07T07:37:21Z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