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仿Vue.js 核心模块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 技术分析</w:t>
      </w:r>
    </w:p>
    <w:tbl>
      <w:tblPr>
        <w:tblStyle w:val="9"/>
        <w:tblW w:w="842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08905" cy="2611755"/>
                  <wp:effectExtent l="0" t="0" r="10795" b="171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905" cy="2611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 框架-工具-内容</w:t>
      </w:r>
    </w:p>
    <w:tbl>
      <w:tblPr>
        <w:tblStyle w:val="9"/>
        <w:tblW w:w="842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6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vue.js</w:t>
            </w:r>
          </w:p>
        </w:tc>
        <w:tc>
          <w:tcPr>
            <w:tcW w:w="674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Vue-cli</w:t>
            </w:r>
          </w:p>
        </w:tc>
        <w:tc>
          <w:tcPr>
            <w:tcW w:w="674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脚手架-搭建基本代码框架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vue-router</w:t>
            </w:r>
          </w:p>
        </w:tc>
        <w:tc>
          <w:tcPr>
            <w:tcW w:w="674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官方插件-管理路由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vue-resource</w:t>
            </w:r>
          </w:p>
        </w:tc>
        <w:tc>
          <w:tcPr>
            <w:tcW w:w="674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官方插件-Ajax通信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Webpack</w:t>
            </w:r>
          </w:p>
        </w:tc>
        <w:tc>
          <w:tcPr>
            <w:tcW w:w="674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构件工具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es6+eslink</w:t>
            </w:r>
          </w:p>
        </w:tc>
        <w:tc>
          <w:tcPr>
            <w:tcW w:w="674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eslink:es6 代码风格检查工具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flex 弹性布局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css stickyfooter 完美底部布局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 MVVM框架</w:t>
      </w:r>
    </w:p>
    <w:tbl>
      <w:tblPr>
        <w:tblStyle w:val="9"/>
        <w:tblW w:w="842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08270" cy="1961515"/>
                  <wp:effectExtent l="0" t="0" r="1143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1961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 Vue-cli —— 脚手架工具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 webpack——打包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 SVG制作图标字体文件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七 遇到问题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dispaly: flex; 样式编译后只有     display: -ms-flexbox;</w:t>
      </w:r>
    </w:p>
    <w:tbl>
      <w:tblPr>
        <w:tblStyle w:val="9"/>
        <w:tblW w:w="842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如果是 2.0 开发的在 webpack.base.conf.js 加上如下配置：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vue: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loaders: utils.cssLoaders(),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postcss: [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require('autoprefixer')({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browsers: ['last 2 versions', 'Android &gt;= 4.0']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})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},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CSS sticky footer 布局</w:t>
      </w:r>
    </w:p>
    <w:tbl>
      <w:tblPr>
        <w:tblStyle w:val="9"/>
        <w:tblW w:w="842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 最外围容器-设置宽高100%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 第二层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◎ 内容容器-设置宽度、最小高度为100%（</w:t>
            </w:r>
            <w:r>
              <w:rPr>
                <w:rFonts w:hint="eastAsia"/>
                <w:color w:val="0000FF"/>
                <w:sz w:val="21"/>
                <w:szCs w:val="21"/>
                <w:vertAlign w:val="baseline"/>
                <w:lang w:val="en-US" w:eastAsia="zh-CN"/>
              </w:rPr>
              <w:t>重要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ind w:leftChars="30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实际内容-设置底部内边距，例如padding-bottom：64px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◎ 底部容器-设置上外边距为负，例如margin-top:-64px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margin-top对父级影响——清除浮动解决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backdrop-filter——仅对ios有效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vue 多页面应用的构件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better-scroll - 事件监听，PC端会出现两次事件触发</w:t>
      </w:r>
    </w:p>
    <w:tbl>
      <w:tblPr>
        <w:tblStyle w:val="9"/>
        <w:tblW w:w="842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 拿到event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 派发的才有event._constructed属性，为true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 原生不会有该属性，因此对此属性进行监听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列表联动</w:t>
      </w:r>
    </w:p>
    <w:tbl>
      <w:tblPr>
        <w:tblStyle w:val="9"/>
        <w:tblW w:w="842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0" w:name="OLE_LINK1" w:colFirst="0" w:colLast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 拿到列表高度</w:t>
            </w:r>
          </w:p>
        </w:tc>
      </w:tr>
      <w:bookmarkEnd w:id="0"/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 vue-$refs</w:t>
      </w:r>
    </w:p>
    <w:tbl>
      <w:tblPr>
        <w:tblStyle w:val="9"/>
        <w:tblW w:w="842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 需在渲染完成后才可拿到数据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即：nextTick函数中。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 inline-block 横向排列间隙问题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 子元素过渡效果</w:t>
      </w:r>
    </w:p>
    <w:tbl>
      <w:tblPr>
        <w:tblStyle w:val="9"/>
        <w:tblW w:w="842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父元素需要增加transition属性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子元素也需要增加transition属性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 overflow:hidden 和 position定位的冲突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与z-index有关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与组元素是否有position定位有关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父组件调用子组件方法</w:t>
      </w:r>
    </w:p>
    <w:tbl>
      <w:tblPr>
        <w:tblStyle w:val="9"/>
        <w:tblW w:w="842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</w:tcPr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给子组件注册ref引用信息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利用this.$refs 直接调用方法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11. 正方形高度自适应 - padding/margin设置百分比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当margin/padding取形式为百分比的值时，无论是left/right，还是top/bottom，都是以父元素的width为参照物的！</w:t>
      </w:r>
    </w:p>
    <w:tbl>
      <w:tblPr>
        <w:tblStyle w:val="9"/>
        <w:tblW w:w="842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</w:tcPr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父元素width设置为100%；height为0；padding-top：100%；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-&gt; 父元素高度 = 父元素宽度。其实设置子元素宽高100%，完成宽高自适应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 异步获取需要用watch观察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立即执行函数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14. 数据缓存-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localStorage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15. display:table display:table-cell 垂直居中方法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16. 打包时配置资源引用路径的修改a</w:t>
      </w:r>
      <w:bookmarkStart w:id="1" w:name="_GoBack"/>
      <w:bookmarkEnd w:id="1"/>
      <w:r>
        <w:rPr>
          <w:rFonts w:hint="eastAsia"/>
          <w:sz w:val="24"/>
          <w:szCs w:val="24"/>
          <w:lang w:val="en-US" w:eastAsia="zh-CN"/>
        </w:rPr>
        <w:t>ssetsPublicPath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1F5F"/>
    <w:multiLevelType w:val="singleLevel"/>
    <w:tmpl w:val="59101F5F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59101F80"/>
    <w:multiLevelType w:val="singleLevel"/>
    <w:tmpl w:val="59101F8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1023D2"/>
    <w:multiLevelType w:val="singleLevel"/>
    <w:tmpl w:val="591023D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23FB9E"/>
    <w:multiLevelType w:val="singleLevel"/>
    <w:tmpl w:val="5923FB9E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7CAA"/>
    <w:rsid w:val="00A8726E"/>
    <w:rsid w:val="00BE6BA7"/>
    <w:rsid w:val="00C14573"/>
    <w:rsid w:val="00C57BCF"/>
    <w:rsid w:val="00E3099F"/>
    <w:rsid w:val="00F27C80"/>
    <w:rsid w:val="01001FAE"/>
    <w:rsid w:val="011B4E41"/>
    <w:rsid w:val="0144425D"/>
    <w:rsid w:val="014726DF"/>
    <w:rsid w:val="015F1C4D"/>
    <w:rsid w:val="019A12CA"/>
    <w:rsid w:val="01DE14DF"/>
    <w:rsid w:val="01E71D7F"/>
    <w:rsid w:val="0237390D"/>
    <w:rsid w:val="023B46C2"/>
    <w:rsid w:val="029E31AF"/>
    <w:rsid w:val="03960324"/>
    <w:rsid w:val="039E2C9C"/>
    <w:rsid w:val="03BD0C24"/>
    <w:rsid w:val="041C7B89"/>
    <w:rsid w:val="04340858"/>
    <w:rsid w:val="04682F64"/>
    <w:rsid w:val="04C81C8C"/>
    <w:rsid w:val="04E32663"/>
    <w:rsid w:val="053827E6"/>
    <w:rsid w:val="053A370D"/>
    <w:rsid w:val="054C1E37"/>
    <w:rsid w:val="067140D8"/>
    <w:rsid w:val="06884C67"/>
    <w:rsid w:val="069819F3"/>
    <w:rsid w:val="06CD17E2"/>
    <w:rsid w:val="06E70CEF"/>
    <w:rsid w:val="072448BE"/>
    <w:rsid w:val="074F3DBF"/>
    <w:rsid w:val="079E10B4"/>
    <w:rsid w:val="07CF6CFF"/>
    <w:rsid w:val="082C4AEF"/>
    <w:rsid w:val="08852B06"/>
    <w:rsid w:val="08B108F9"/>
    <w:rsid w:val="08C4108F"/>
    <w:rsid w:val="08D44E12"/>
    <w:rsid w:val="09583B03"/>
    <w:rsid w:val="0A3F2CED"/>
    <w:rsid w:val="0AC1036F"/>
    <w:rsid w:val="0B104D84"/>
    <w:rsid w:val="0B2B1004"/>
    <w:rsid w:val="0B456F14"/>
    <w:rsid w:val="0B4C3F26"/>
    <w:rsid w:val="0B846D38"/>
    <w:rsid w:val="0C43471E"/>
    <w:rsid w:val="0C662604"/>
    <w:rsid w:val="0C9424CF"/>
    <w:rsid w:val="0CB963E0"/>
    <w:rsid w:val="0CCA0A8D"/>
    <w:rsid w:val="0DE70914"/>
    <w:rsid w:val="0E023C71"/>
    <w:rsid w:val="0E1874B7"/>
    <w:rsid w:val="0EB93F9C"/>
    <w:rsid w:val="0EBC0190"/>
    <w:rsid w:val="0EFA563D"/>
    <w:rsid w:val="0F1204F9"/>
    <w:rsid w:val="0F164AB3"/>
    <w:rsid w:val="0FC64B0C"/>
    <w:rsid w:val="1013479D"/>
    <w:rsid w:val="10C669FF"/>
    <w:rsid w:val="111603FD"/>
    <w:rsid w:val="11681798"/>
    <w:rsid w:val="116A4AD4"/>
    <w:rsid w:val="116D4ECF"/>
    <w:rsid w:val="116E4F0A"/>
    <w:rsid w:val="11F92C45"/>
    <w:rsid w:val="12494AA1"/>
    <w:rsid w:val="12847E33"/>
    <w:rsid w:val="128F538A"/>
    <w:rsid w:val="12A86C15"/>
    <w:rsid w:val="12D85DFE"/>
    <w:rsid w:val="12FE1C53"/>
    <w:rsid w:val="131C428E"/>
    <w:rsid w:val="132144CF"/>
    <w:rsid w:val="132B1060"/>
    <w:rsid w:val="133A4ADE"/>
    <w:rsid w:val="133B7D4E"/>
    <w:rsid w:val="135F35CA"/>
    <w:rsid w:val="136D6B87"/>
    <w:rsid w:val="13AC5191"/>
    <w:rsid w:val="13D81E2A"/>
    <w:rsid w:val="13FB28C0"/>
    <w:rsid w:val="149311F5"/>
    <w:rsid w:val="149D71BC"/>
    <w:rsid w:val="151C3B7E"/>
    <w:rsid w:val="15663D7C"/>
    <w:rsid w:val="1566673D"/>
    <w:rsid w:val="15D91583"/>
    <w:rsid w:val="15D94371"/>
    <w:rsid w:val="15EB13C2"/>
    <w:rsid w:val="15F40284"/>
    <w:rsid w:val="16651D5E"/>
    <w:rsid w:val="16946211"/>
    <w:rsid w:val="172C7189"/>
    <w:rsid w:val="17B351B2"/>
    <w:rsid w:val="17F9435E"/>
    <w:rsid w:val="181C0A59"/>
    <w:rsid w:val="1835196E"/>
    <w:rsid w:val="187C1246"/>
    <w:rsid w:val="18A551FC"/>
    <w:rsid w:val="18DB17FA"/>
    <w:rsid w:val="18DE5DA9"/>
    <w:rsid w:val="18DF3C06"/>
    <w:rsid w:val="190A1401"/>
    <w:rsid w:val="193E739C"/>
    <w:rsid w:val="194B0C36"/>
    <w:rsid w:val="19736C99"/>
    <w:rsid w:val="19E563B3"/>
    <w:rsid w:val="1A033908"/>
    <w:rsid w:val="1A5509A0"/>
    <w:rsid w:val="1A7608BD"/>
    <w:rsid w:val="1AA839A1"/>
    <w:rsid w:val="1AEF58A9"/>
    <w:rsid w:val="1B4D5314"/>
    <w:rsid w:val="1B97382B"/>
    <w:rsid w:val="1BB31744"/>
    <w:rsid w:val="1BEE56CB"/>
    <w:rsid w:val="1C0F1F2E"/>
    <w:rsid w:val="1C7863BB"/>
    <w:rsid w:val="1C8A406F"/>
    <w:rsid w:val="1CAD1AC3"/>
    <w:rsid w:val="1CB32558"/>
    <w:rsid w:val="1D001C9A"/>
    <w:rsid w:val="1D1217D5"/>
    <w:rsid w:val="1D506A6D"/>
    <w:rsid w:val="1D6F1477"/>
    <w:rsid w:val="1DAA3D93"/>
    <w:rsid w:val="1DF65B67"/>
    <w:rsid w:val="1E0204F7"/>
    <w:rsid w:val="1E0E6A49"/>
    <w:rsid w:val="1E1571C7"/>
    <w:rsid w:val="1E214A3A"/>
    <w:rsid w:val="1E417F55"/>
    <w:rsid w:val="1E4A1E47"/>
    <w:rsid w:val="1ED477D3"/>
    <w:rsid w:val="1ED47B74"/>
    <w:rsid w:val="1F652EFF"/>
    <w:rsid w:val="1F95200B"/>
    <w:rsid w:val="1FEB4FC7"/>
    <w:rsid w:val="20685579"/>
    <w:rsid w:val="20B010BA"/>
    <w:rsid w:val="20B65F4D"/>
    <w:rsid w:val="20CE1E66"/>
    <w:rsid w:val="20E72E2C"/>
    <w:rsid w:val="2107332E"/>
    <w:rsid w:val="2117638E"/>
    <w:rsid w:val="214559D8"/>
    <w:rsid w:val="214B381F"/>
    <w:rsid w:val="218D368A"/>
    <w:rsid w:val="222B19FF"/>
    <w:rsid w:val="229C2F9B"/>
    <w:rsid w:val="22E632A6"/>
    <w:rsid w:val="23271580"/>
    <w:rsid w:val="24001FED"/>
    <w:rsid w:val="24493175"/>
    <w:rsid w:val="24FD1468"/>
    <w:rsid w:val="25350CCC"/>
    <w:rsid w:val="25457BC9"/>
    <w:rsid w:val="257918B5"/>
    <w:rsid w:val="258040D3"/>
    <w:rsid w:val="25AA3E33"/>
    <w:rsid w:val="25BC2BC6"/>
    <w:rsid w:val="25C11F29"/>
    <w:rsid w:val="25D46277"/>
    <w:rsid w:val="260A1109"/>
    <w:rsid w:val="267B36B6"/>
    <w:rsid w:val="26985064"/>
    <w:rsid w:val="26FE1009"/>
    <w:rsid w:val="2775620A"/>
    <w:rsid w:val="27997554"/>
    <w:rsid w:val="27E4071F"/>
    <w:rsid w:val="2804279F"/>
    <w:rsid w:val="286E1EE6"/>
    <w:rsid w:val="28B45261"/>
    <w:rsid w:val="290971A2"/>
    <w:rsid w:val="29304F96"/>
    <w:rsid w:val="293D56C4"/>
    <w:rsid w:val="2958131A"/>
    <w:rsid w:val="2AD01DAA"/>
    <w:rsid w:val="2AE96325"/>
    <w:rsid w:val="2AEA4588"/>
    <w:rsid w:val="2B095795"/>
    <w:rsid w:val="2B3C58D6"/>
    <w:rsid w:val="2B463540"/>
    <w:rsid w:val="2B9454B3"/>
    <w:rsid w:val="2BB21DC8"/>
    <w:rsid w:val="2BC61CA0"/>
    <w:rsid w:val="2C141DC8"/>
    <w:rsid w:val="2C177478"/>
    <w:rsid w:val="2CA47B35"/>
    <w:rsid w:val="2CDA1C1D"/>
    <w:rsid w:val="2CE322DC"/>
    <w:rsid w:val="2CFE2448"/>
    <w:rsid w:val="2D410471"/>
    <w:rsid w:val="2D633B06"/>
    <w:rsid w:val="2D890D2E"/>
    <w:rsid w:val="2E8E4259"/>
    <w:rsid w:val="2E9237D2"/>
    <w:rsid w:val="2F802E6C"/>
    <w:rsid w:val="2FF12E4D"/>
    <w:rsid w:val="310C06D6"/>
    <w:rsid w:val="31214E5C"/>
    <w:rsid w:val="3124286D"/>
    <w:rsid w:val="312D1BB5"/>
    <w:rsid w:val="31723549"/>
    <w:rsid w:val="3186623A"/>
    <w:rsid w:val="31A70FC7"/>
    <w:rsid w:val="31EF2AC0"/>
    <w:rsid w:val="32187887"/>
    <w:rsid w:val="328C4C84"/>
    <w:rsid w:val="3316789E"/>
    <w:rsid w:val="331A0111"/>
    <w:rsid w:val="331D0D0F"/>
    <w:rsid w:val="33280E99"/>
    <w:rsid w:val="332B1A67"/>
    <w:rsid w:val="33C01E78"/>
    <w:rsid w:val="342B099B"/>
    <w:rsid w:val="34634B9E"/>
    <w:rsid w:val="346B2554"/>
    <w:rsid w:val="34907E42"/>
    <w:rsid w:val="356B6AFF"/>
    <w:rsid w:val="35B674F5"/>
    <w:rsid w:val="35D75D00"/>
    <w:rsid w:val="360735B3"/>
    <w:rsid w:val="36417203"/>
    <w:rsid w:val="369A0A43"/>
    <w:rsid w:val="36E424A4"/>
    <w:rsid w:val="37136D7F"/>
    <w:rsid w:val="3774012D"/>
    <w:rsid w:val="37814641"/>
    <w:rsid w:val="378C44F8"/>
    <w:rsid w:val="378F1B3C"/>
    <w:rsid w:val="37EC4B6C"/>
    <w:rsid w:val="38A07EE9"/>
    <w:rsid w:val="38B23048"/>
    <w:rsid w:val="38E36C2A"/>
    <w:rsid w:val="39010192"/>
    <w:rsid w:val="39190CA6"/>
    <w:rsid w:val="39ED1F5E"/>
    <w:rsid w:val="3A183CCA"/>
    <w:rsid w:val="3A221F8E"/>
    <w:rsid w:val="3A365852"/>
    <w:rsid w:val="3A5525D0"/>
    <w:rsid w:val="3AB17913"/>
    <w:rsid w:val="3ACD3495"/>
    <w:rsid w:val="3AE90AD2"/>
    <w:rsid w:val="3B6410B2"/>
    <w:rsid w:val="3B83592A"/>
    <w:rsid w:val="3B847428"/>
    <w:rsid w:val="3BAE70CA"/>
    <w:rsid w:val="3BFD3724"/>
    <w:rsid w:val="3C053366"/>
    <w:rsid w:val="3C1B2816"/>
    <w:rsid w:val="3C4A42CB"/>
    <w:rsid w:val="3C614E53"/>
    <w:rsid w:val="3C9F2AA3"/>
    <w:rsid w:val="3CA32BA2"/>
    <w:rsid w:val="3CC33B67"/>
    <w:rsid w:val="3CEE23BC"/>
    <w:rsid w:val="3CF35255"/>
    <w:rsid w:val="3D10336A"/>
    <w:rsid w:val="3D5115E9"/>
    <w:rsid w:val="3D5F289A"/>
    <w:rsid w:val="3E411EFA"/>
    <w:rsid w:val="3E673468"/>
    <w:rsid w:val="3E6F0566"/>
    <w:rsid w:val="3E7207B7"/>
    <w:rsid w:val="3EAD4497"/>
    <w:rsid w:val="3EC130BC"/>
    <w:rsid w:val="3EEE54C1"/>
    <w:rsid w:val="3F0E2238"/>
    <w:rsid w:val="3F4C523C"/>
    <w:rsid w:val="3FAE020F"/>
    <w:rsid w:val="3FBA1F8E"/>
    <w:rsid w:val="402F7DC9"/>
    <w:rsid w:val="40A16500"/>
    <w:rsid w:val="40CE7386"/>
    <w:rsid w:val="40D17BA3"/>
    <w:rsid w:val="40ED3E6F"/>
    <w:rsid w:val="410C21DD"/>
    <w:rsid w:val="41AA0C21"/>
    <w:rsid w:val="41E27172"/>
    <w:rsid w:val="41EB6B0D"/>
    <w:rsid w:val="434A4920"/>
    <w:rsid w:val="435C76E4"/>
    <w:rsid w:val="437D522D"/>
    <w:rsid w:val="43816AC7"/>
    <w:rsid w:val="43B86D13"/>
    <w:rsid w:val="43E92CBB"/>
    <w:rsid w:val="4478422D"/>
    <w:rsid w:val="447E73C9"/>
    <w:rsid w:val="44D12A11"/>
    <w:rsid w:val="44DB3044"/>
    <w:rsid w:val="44FC7B3D"/>
    <w:rsid w:val="453E10D3"/>
    <w:rsid w:val="45572B62"/>
    <w:rsid w:val="45D77362"/>
    <w:rsid w:val="45FE2CA4"/>
    <w:rsid w:val="465342BE"/>
    <w:rsid w:val="4681403A"/>
    <w:rsid w:val="468B6187"/>
    <w:rsid w:val="470F0C3F"/>
    <w:rsid w:val="473A6DF9"/>
    <w:rsid w:val="4745366B"/>
    <w:rsid w:val="47644C98"/>
    <w:rsid w:val="4768260B"/>
    <w:rsid w:val="47826CEA"/>
    <w:rsid w:val="480F77D8"/>
    <w:rsid w:val="485A2D6B"/>
    <w:rsid w:val="48D50F8F"/>
    <w:rsid w:val="49073874"/>
    <w:rsid w:val="490918B9"/>
    <w:rsid w:val="49606C25"/>
    <w:rsid w:val="49BC1268"/>
    <w:rsid w:val="49E21CC7"/>
    <w:rsid w:val="4A9725C5"/>
    <w:rsid w:val="4AC44CD5"/>
    <w:rsid w:val="4B04038E"/>
    <w:rsid w:val="4B727974"/>
    <w:rsid w:val="4B934DFB"/>
    <w:rsid w:val="4BC62CDA"/>
    <w:rsid w:val="4C306659"/>
    <w:rsid w:val="4C6A325C"/>
    <w:rsid w:val="4CAE6667"/>
    <w:rsid w:val="4CBE49B8"/>
    <w:rsid w:val="4CEF4563"/>
    <w:rsid w:val="4D171927"/>
    <w:rsid w:val="4D1E419F"/>
    <w:rsid w:val="4D794AB6"/>
    <w:rsid w:val="4DDE6A97"/>
    <w:rsid w:val="4DE72B4C"/>
    <w:rsid w:val="4E185BB9"/>
    <w:rsid w:val="4E374F56"/>
    <w:rsid w:val="4E514489"/>
    <w:rsid w:val="4E853F5E"/>
    <w:rsid w:val="4F2950D1"/>
    <w:rsid w:val="4F5D3A82"/>
    <w:rsid w:val="4F810391"/>
    <w:rsid w:val="4F9A38BC"/>
    <w:rsid w:val="4FB879BC"/>
    <w:rsid w:val="4FE9704B"/>
    <w:rsid w:val="501E4A4D"/>
    <w:rsid w:val="50586D75"/>
    <w:rsid w:val="50B95F67"/>
    <w:rsid w:val="50DD3EE7"/>
    <w:rsid w:val="513B130E"/>
    <w:rsid w:val="514D2692"/>
    <w:rsid w:val="522D06DA"/>
    <w:rsid w:val="527552FA"/>
    <w:rsid w:val="527D0537"/>
    <w:rsid w:val="52E1448B"/>
    <w:rsid w:val="535232CD"/>
    <w:rsid w:val="535F2C69"/>
    <w:rsid w:val="5366797D"/>
    <w:rsid w:val="538358B6"/>
    <w:rsid w:val="53B0094A"/>
    <w:rsid w:val="544E1056"/>
    <w:rsid w:val="544F6B0E"/>
    <w:rsid w:val="54696739"/>
    <w:rsid w:val="54886CFB"/>
    <w:rsid w:val="552C7EB5"/>
    <w:rsid w:val="5551392C"/>
    <w:rsid w:val="55661A70"/>
    <w:rsid w:val="55A66424"/>
    <w:rsid w:val="560E6F31"/>
    <w:rsid w:val="562F6EF8"/>
    <w:rsid w:val="564A43EE"/>
    <w:rsid w:val="56616863"/>
    <w:rsid w:val="56EC6412"/>
    <w:rsid w:val="572B61C3"/>
    <w:rsid w:val="57317D06"/>
    <w:rsid w:val="574E73D1"/>
    <w:rsid w:val="57AF6CBA"/>
    <w:rsid w:val="57C55C88"/>
    <w:rsid w:val="57CA42D7"/>
    <w:rsid w:val="57D873ED"/>
    <w:rsid w:val="58045763"/>
    <w:rsid w:val="58191897"/>
    <w:rsid w:val="584149A8"/>
    <w:rsid w:val="5850098D"/>
    <w:rsid w:val="585B6701"/>
    <w:rsid w:val="58924A6D"/>
    <w:rsid w:val="58E57A54"/>
    <w:rsid w:val="5948184C"/>
    <w:rsid w:val="59A513A0"/>
    <w:rsid w:val="5AED5042"/>
    <w:rsid w:val="5B61663A"/>
    <w:rsid w:val="5B8A70A4"/>
    <w:rsid w:val="5B973EEA"/>
    <w:rsid w:val="5BA1397C"/>
    <w:rsid w:val="5BE65A35"/>
    <w:rsid w:val="5C883A1D"/>
    <w:rsid w:val="5C9659C4"/>
    <w:rsid w:val="5CB32EBB"/>
    <w:rsid w:val="5CC33CC0"/>
    <w:rsid w:val="5CED0AB4"/>
    <w:rsid w:val="5D264619"/>
    <w:rsid w:val="5E6577E4"/>
    <w:rsid w:val="5E8B1ECA"/>
    <w:rsid w:val="5EDF0161"/>
    <w:rsid w:val="5F301430"/>
    <w:rsid w:val="5FF63B1C"/>
    <w:rsid w:val="600303DD"/>
    <w:rsid w:val="60332DC3"/>
    <w:rsid w:val="6077589A"/>
    <w:rsid w:val="60C77860"/>
    <w:rsid w:val="60CF09BC"/>
    <w:rsid w:val="60F12755"/>
    <w:rsid w:val="612C77DD"/>
    <w:rsid w:val="619F44F5"/>
    <w:rsid w:val="61A7383A"/>
    <w:rsid w:val="61AA6806"/>
    <w:rsid w:val="61D912ED"/>
    <w:rsid w:val="62205CE8"/>
    <w:rsid w:val="623771A8"/>
    <w:rsid w:val="623B775D"/>
    <w:rsid w:val="624008FA"/>
    <w:rsid w:val="62FB4774"/>
    <w:rsid w:val="630A5CB1"/>
    <w:rsid w:val="63590ABE"/>
    <w:rsid w:val="636B6854"/>
    <w:rsid w:val="63717029"/>
    <w:rsid w:val="63737748"/>
    <w:rsid w:val="63A726CE"/>
    <w:rsid w:val="63BB74F7"/>
    <w:rsid w:val="63BE24F4"/>
    <w:rsid w:val="63D57F43"/>
    <w:rsid w:val="6428646B"/>
    <w:rsid w:val="64570CF3"/>
    <w:rsid w:val="64B82CEC"/>
    <w:rsid w:val="64CE0514"/>
    <w:rsid w:val="65411491"/>
    <w:rsid w:val="655A4E0F"/>
    <w:rsid w:val="65790E48"/>
    <w:rsid w:val="65C71AEC"/>
    <w:rsid w:val="662D1CD3"/>
    <w:rsid w:val="666D61B4"/>
    <w:rsid w:val="66775096"/>
    <w:rsid w:val="67121F16"/>
    <w:rsid w:val="672431AF"/>
    <w:rsid w:val="672E7CF6"/>
    <w:rsid w:val="677212D7"/>
    <w:rsid w:val="677F530D"/>
    <w:rsid w:val="67F20B42"/>
    <w:rsid w:val="68744877"/>
    <w:rsid w:val="68D324DE"/>
    <w:rsid w:val="68EC74E3"/>
    <w:rsid w:val="69902033"/>
    <w:rsid w:val="69E40725"/>
    <w:rsid w:val="69E96A8F"/>
    <w:rsid w:val="6A087687"/>
    <w:rsid w:val="6A4041F0"/>
    <w:rsid w:val="6A534188"/>
    <w:rsid w:val="6B211B5E"/>
    <w:rsid w:val="6B3C1E7F"/>
    <w:rsid w:val="6B431F62"/>
    <w:rsid w:val="6B6E332B"/>
    <w:rsid w:val="6B8C0377"/>
    <w:rsid w:val="6C06239B"/>
    <w:rsid w:val="6C1F1612"/>
    <w:rsid w:val="6C3179CE"/>
    <w:rsid w:val="6C4A71AC"/>
    <w:rsid w:val="6C7331AC"/>
    <w:rsid w:val="6C90406E"/>
    <w:rsid w:val="6C9846A8"/>
    <w:rsid w:val="6CAD072D"/>
    <w:rsid w:val="6D6A5CAC"/>
    <w:rsid w:val="6D6B30DB"/>
    <w:rsid w:val="6DD704D9"/>
    <w:rsid w:val="6DE44239"/>
    <w:rsid w:val="6DF126D4"/>
    <w:rsid w:val="6E1C1CBC"/>
    <w:rsid w:val="6E226A52"/>
    <w:rsid w:val="6E236443"/>
    <w:rsid w:val="6E5663B7"/>
    <w:rsid w:val="6E6A3852"/>
    <w:rsid w:val="6EBD0EE5"/>
    <w:rsid w:val="6EDA0E45"/>
    <w:rsid w:val="6EF32539"/>
    <w:rsid w:val="6EFF07FE"/>
    <w:rsid w:val="6F207C27"/>
    <w:rsid w:val="6F2C22EC"/>
    <w:rsid w:val="6FB12D7B"/>
    <w:rsid w:val="6FE242A8"/>
    <w:rsid w:val="6FE936D0"/>
    <w:rsid w:val="70622821"/>
    <w:rsid w:val="716E786F"/>
    <w:rsid w:val="7172251A"/>
    <w:rsid w:val="718B6660"/>
    <w:rsid w:val="71991C59"/>
    <w:rsid w:val="71F14B05"/>
    <w:rsid w:val="72183ED1"/>
    <w:rsid w:val="72257870"/>
    <w:rsid w:val="722C61EA"/>
    <w:rsid w:val="72331855"/>
    <w:rsid w:val="727954E8"/>
    <w:rsid w:val="72A9302E"/>
    <w:rsid w:val="72BF2E85"/>
    <w:rsid w:val="72EB4FA3"/>
    <w:rsid w:val="73302481"/>
    <w:rsid w:val="73857174"/>
    <w:rsid w:val="73B46AF8"/>
    <w:rsid w:val="73C03505"/>
    <w:rsid w:val="73E03CC1"/>
    <w:rsid w:val="74242151"/>
    <w:rsid w:val="744254B5"/>
    <w:rsid w:val="74866DE6"/>
    <w:rsid w:val="754D59CD"/>
    <w:rsid w:val="755E1984"/>
    <w:rsid w:val="757D1D5E"/>
    <w:rsid w:val="75E14499"/>
    <w:rsid w:val="75EF2FA9"/>
    <w:rsid w:val="76161CFA"/>
    <w:rsid w:val="76312FE8"/>
    <w:rsid w:val="76D62190"/>
    <w:rsid w:val="76D7700F"/>
    <w:rsid w:val="778B75E0"/>
    <w:rsid w:val="7877335A"/>
    <w:rsid w:val="78A75F8C"/>
    <w:rsid w:val="78BD7E25"/>
    <w:rsid w:val="79071A74"/>
    <w:rsid w:val="79760874"/>
    <w:rsid w:val="79791171"/>
    <w:rsid w:val="797F4852"/>
    <w:rsid w:val="7988198E"/>
    <w:rsid w:val="79DF7CAD"/>
    <w:rsid w:val="7A8B1175"/>
    <w:rsid w:val="7A99703A"/>
    <w:rsid w:val="7AFE7290"/>
    <w:rsid w:val="7B72379A"/>
    <w:rsid w:val="7BD01066"/>
    <w:rsid w:val="7BDC69C8"/>
    <w:rsid w:val="7C0F7407"/>
    <w:rsid w:val="7C5B1647"/>
    <w:rsid w:val="7C5D02E8"/>
    <w:rsid w:val="7C7E06CA"/>
    <w:rsid w:val="7D1033E5"/>
    <w:rsid w:val="7D1079BC"/>
    <w:rsid w:val="7DFF3305"/>
    <w:rsid w:val="7E651D08"/>
    <w:rsid w:val="7E85602E"/>
    <w:rsid w:val="7EA93CFC"/>
    <w:rsid w:val="7ED72CE3"/>
    <w:rsid w:val="7EEF2FD9"/>
    <w:rsid w:val="7F016D89"/>
    <w:rsid w:val="7F037DE3"/>
    <w:rsid w:val="7F2D3C89"/>
    <w:rsid w:val="7F5A0C92"/>
    <w:rsid w:val="7F620E1D"/>
    <w:rsid w:val="7FB13D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2017-06-02T07:44:57Z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