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Escreva programas, usando fork(), que reproduzam as arvores de processos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838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processo A deve executar printf("A"), o processo B printf("B"), e assim por diante.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Considere o código abaixo: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Desenhe a árvore de processos criada por esse programa.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RZ 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 \ 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SQ     FP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 Determine sete possíveis sequências que podem ser impressas pelo programa.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São possíveis todas as sequências que respeitem as precedências dentro de cada processo ( ˆ R→Z, S→Q e F→P), tais como: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i. FPRZSQ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ii. FPSQRZ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iii. SQFPRZ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iv. SQRZFP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v. SQFRZP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vi. SQRFPZ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vii. SQFRPZ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Considere o código abaixo: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7075" cy="441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(a) Quantos processos são criados pelo código acima (incluindo o pai de todos)?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 Descubra uma expressão para o número de processos criados em função de N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2^n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Considere o código abaixo: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(a) Desenhe a árvore de processos criada por esse programa.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16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/ \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17     15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/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16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 Mostre uma possível saída do programa.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Cada processo imprime sempre o mesmo valor de n, o que pode variar de uma execução para outra e a ordem das linhas: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n = 16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n = 17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n = 16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 = 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