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8642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  <w:r w:rsidR="00540FBB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3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864226">
            <w:pPr>
              <w:pStyle w:val="Nadpis2"/>
            </w:pPr>
            <w:r>
              <w:t>18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864226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>BIPOLÁRNÍ TRANZISTOR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47028C">
      <w:pPr>
        <w:ind w:left="567" w:hanging="1134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proofErr w:type="gramEnd"/>
      <w:r w:rsidR="00864226">
        <w:rPr>
          <w:rFonts w:ascii="Calibri" w:hAnsi="Calibri" w:cs="Calibri"/>
          <w:sz w:val="24"/>
          <w:szCs w:val="24"/>
        </w:rPr>
        <w:t>Vhodnou metodou změřte vstupní a výstupní charakteristiky bipolárního tranzistoru a na základě změřených hodnot dopočítejte převodní charakteristiky tranzistoru.</w:t>
      </w:r>
      <w:r>
        <w:rPr>
          <w:rFonts w:ascii="Calibri" w:hAnsi="Calibri" w:cs="Calibri"/>
          <w:sz w:val="22"/>
        </w:rPr>
        <w:t xml:space="preserve"> 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47028C">
      <w:pPr>
        <w:ind w:left="-284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1551E3" w:rsidRDefault="001551E3" w:rsidP="001551E3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Výstupní charakteristiky:</w:t>
      </w:r>
    </w:p>
    <w:p w:rsidR="00864226" w:rsidRDefault="00864226" w:rsidP="00864226">
      <w:pPr>
        <w:rPr>
          <w:rFonts w:ascii="Calibri" w:hAnsi="Calibri" w:cs="Calibri"/>
          <w:b/>
        </w:rPr>
      </w:pPr>
    </w:p>
    <w:p w:rsidR="00540FBB" w:rsidRDefault="00593B28" w:rsidP="00864226">
      <w:pPr>
        <w:ind w:hanging="567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60720" cy="1268095"/>
            <wp:effectExtent l="0" t="0" r="0" b="825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BB" w:rsidRDefault="00864226">
      <w:pPr>
        <w:ind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4164EB" w:rsidRDefault="001551E3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Vstupní charakteristiky</w:t>
      </w:r>
      <w:r>
        <w:rPr>
          <w:rFonts w:ascii="Calibri" w:hAnsi="Calibri" w:cs="Calibri"/>
          <w:b/>
          <w:noProof/>
          <w:sz w:val="24"/>
          <w:szCs w:val="24"/>
        </w:rPr>
        <w:t xml:space="preserve"> </w:t>
      </w:r>
      <w:r w:rsidR="0047028C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5486400" cy="14668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47028C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33"/>
      </w:tblGrid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47028C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="0047028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1 </w:t>
            </w:r>
            <w:r w:rsidR="0047028C"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="0047028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x 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 xml:space="preserve">0 – </w:t>
            </w:r>
            <w:proofErr w:type="gramStart"/>
            <w:r w:rsidR="00873EE4">
              <w:rPr>
                <w:rFonts w:ascii="Calibri" w:eastAsia="Calibri" w:hAnsi="Calibri" w:cs="Calibri"/>
                <w:sz w:val="24"/>
                <w:szCs w:val="24"/>
              </w:rPr>
              <w:t>20V</w:t>
            </w:r>
            <w:proofErr w:type="gramEnd"/>
            <w:r w:rsidR="00873EE4">
              <w:rPr>
                <w:rFonts w:ascii="Calibri" w:eastAsia="Calibri" w:hAnsi="Calibri" w:cs="Calibri"/>
                <w:sz w:val="24"/>
                <w:szCs w:val="24"/>
              </w:rPr>
              <w:t xml:space="preserve"> / 1A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47028C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9800Ω/0,16A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47028C">
              <w:rPr>
                <w:rFonts w:ascii="Calibri" w:eastAsia="Calibri" w:hAnsi="Calibri" w:cs="Calibri"/>
                <w:sz w:val="24"/>
                <w:szCs w:val="24"/>
              </w:rPr>
              <w:t>4 593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47028C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593B28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Ω/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93B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LE4 530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93B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621F80" w:rsidRDefault="00593B28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 w:rsidR="00621F8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21F8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0-60mA</w:t>
            </w:r>
            <w:proofErr w:type="gramEnd"/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784860" cy="196309"/>
                  <wp:effectExtent l="0" t="0" r="0" b="0"/>
                  <wp:docPr id="6" name="Obrázek 6" descr="Obsah obrázku objek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=Amet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880" cy="20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621F80">
              <w:rPr>
                <w:rFonts w:ascii="Calibri" w:eastAsia="Calibri" w:hAnsi="Calibri" w:cs="Calibri"/>
                <w:sz w:val="24"/>
                <w:szCs w:val="24"/>
              </w:rPr>
              <w:t>4 2016/79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21F8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621F80" w:rsidRDefault="00621F80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21F8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0-600mA</w:t>
            </w:r>
            <w:proofErr w:type="gramEnd"/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739140" cy="184874"/>
                  <wp:effectExtent l="0" t="0" r="3810" b="5715"/>
                  <wp:docPr id="7" name="Obrázek 7" descr="Obsah obrázku objek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=Amet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36" cy="19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621F80">
              <w:rPr>
                <w:rFonts w:ascii="Calibri" w:eastAsia="Calibri" w:hAnsi="Calibri" w:cs="Calibri"/>
                <w:sz w:val="24"/>
                <w:szCs w:val="24"/>
              </w:rPr>
              <w:t>4 2017/73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90193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90193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45820" cy="211556"/>
                  <wp:effectExtent l="0" t="0" r="0" b="0"/>
                  <wp:docPr id="8" name="Obrázek 8" descr="Obsah obrázku objek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=Amet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960" cy="21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1646/32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čV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METEX MXD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4660A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3D45B5">
              <w:rPr>
                <w:rFonts w:ascii="Calibri" w:eastAsia="Calibri" w:hAnsi="Calibri" w:cs="Calibri"/>
                <w:sz w:val="24"/>
                <w:szCs w:val="24"/>
              </w:rPr>
              <w:t>3 5005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ochranný odpor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3D45B5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400-150kΩ</w:t>
            </w:r>
            <w:proofErr w:type="gramEnd"/>
            <w:r w:rsidR="007020EC">
              <w:rPr>
                <w:rFonts w:ascii="Calibri" w:eastAsia="Calibri" w:hAnsi="Calibri" w:cs="Calibri"/>
                <w:sz w:val="24"/>
                <w:szCs w:val="24"/>
              </w:rPr>
              <w:t xml:space="preserve"> 0,5W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020E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tranzistor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020E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BC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547C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40FBB" w:rsidRDefault="00540FBB">
      <w:pPr>
        <w:ind w:left="-567"/>
      </w:pPr>
    </w:p>
    <w:p w:rsidR="00540FBB" w:rsidRDefault="00540FBB">
      <w:pPr>
        <w:ind w:left="708" w:hanging="1275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174F8D">
        <w:rPr>
          <w:rFonts w:ascii="Calibri" w:hAnsi="Calibri" w:cs="Calibri"/>
          <w:sz w:val="24"/>
          <w:szCs w:val="24"/>
        </w:rPr>
        <w:t>Měřením napětí a proudu na tranzistoru určíme hodnoty, které jsou vždy závislé na jedné konstantní hodnotě. Ty poté zpracujeme a vložíme do tabulky vycházející z</w:t>
      </w:r>
      <w:r w:rsidR="000D46AF">
        <w:rPr>
          <w:rFonts w:ascii="Calibri" w:hAnsi="Calibri" w:cs="Calibri"/>
          <w:sz w:val="24"/>
          <w:szCs w:val="24"/>
        </w:rPr>
        <w:t xml:space="preserve"> VA </w:t>
      </w:r>
      <w:r w:rsidR="00174F8D">
        <w:rPr>
          <w:rFonts w:ascii="Calibri" w:hAnsi="Calibri" w:cs="Calibri"/>
          <w:sz w:val="24"/>
          <w:szCs w:val="24"/>
        </w:rPr>
        <w:t>charakteristiky tranzistoru. Graf bude tvořen ze vstupní, výstupní a převodní charakteristiky, kterou dopočítáme.</w:t>
      </w:r>
      <w:r w:rsidR="000D46AF">
        <w:rPr>
          <w:rFonts w:ascii="Calibri" w:hAnsi="Calibri" w:cs="Calibri"/>
          <w:sz w:val="24"/>
          <w:szCs w:val="24"/>
        </w:rPr>
        <w:t xml:space="preserve"> Po zpracování grafu lze dopočítat h parametry tranzistoru.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174F8D" w:rsidRDefault="00540FBB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</w:p>
    <w:p w:rsidR="00174F8D" w:rsidRDefault="00174F8D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="005E4C91">
        <w:rPr>
          <w:rFonts w:ascii="Calibri" w:hAnsi="Calibri" w:cs="Calibri"/>
          <w:b/>
          <w:sz w:val="24"/>
          <w:szCs w:val="24"/>
        </w:rPr>
        <w:t xml:space="preserve">             </w:t>
      </w:r>
      <w:r>
        <w:rPr>
          <w:rFonts w:ascii="Calibri" w:hAnsi="Calibri" w:cs="Calibri"/>
          <w:b/>
          <w:sz w:val="24"/>
          <w:szCs w:val="24"/>
        </w:rPr>
        <w:t>Vstupní:</w:t>
      </w:r>
    </w:p>
    <w:p w:rsidR="00540FBB" w:rsidRDefault="00540FBB" w:rsidP="00174F8D">
      <w:pPr>
        <w:ind w:left="-567" w:firstLine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</w:t>
      </w:r>
      <w:r w:rsidR="00174F8D">
        <w:rPr>
          <w:rFonts w:ascii="Calibri" w:hAnsi="Calibri" w:cs="Calibri"/>
          <w:b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Z</w:t>
      </w:r>
      <w:r w:rsidR="00174F8D">
        <w:rPr>
          <w:rFonts w:ascii="Calibri" w:hAnsi="Calibri" w:cs="Calibri"/>
          <w:sz w:val="24"/>
          <w:szCs w:val="24"/>
        </w:rPr>
        <w:t>jistíme z katalogu hodnoty U</w:t>
      </w:r>
      <w:r w:rsidR="00174F8D">
        <w:rPr>
          <w:rFonts w:ascii="Calibri" w:hAnsi="Calibri" w:cs="Calibri"/>
          <w:sz w:val="24"/>
          <w:szCs w:val="24"/>
          <w:vertAlign w:val="subscript"/>
        </w:rPr>
        <w:t>CEMAX</w:t>
      </w:r>
      <w:r w:rsidR="00174F8D">
        <w:rPr>
          <w:rFonts w:ascii="Calibri" w:hAnsi="Calibri" w:cs="Calibri"/>
          <w:sz w:val="24"/>
          <w:szCs w:val="24"/>
        </w:rPr>
        <w:t>, I</w:t>
      </w:r>
      <w:r w:rsidR="00174F8D">
        <w:rPr>
          <w:rFonts w:ascii="Calibri" w:hAnsi="Calibri" w:cs="Calibri"/>
          <w:sz w:val="24"/>
          <w:szCs w:val="24"/>
          <w:vertAlign w:val="subscript"/>
        </w:rPr>
        <w:t>CMAX</w:t>
      </w:r>
      <w:r w:rsidR="00174F8D">
        <w:rPr>
          <w:rFonts w:ascii="Calibri" w:hAnsi="Calibri" w:cs="Calibri"/>
          <w:sz w:val="24"/>
          <w:szCs w:val="24"/>
        </w:rPr>
        <w:t>, P</w:t>
      </w:r>
      <w:r w:rsidR="00174F8D">
        <w:rPr>
          <w:rFonts w:ascii="Calibri" w:hAnsi="Calibri" w:cs="Calibri"/>
          <w:sz w:val="24"/>
          <w:szCs w:val="24"/>
          <w:vertAlign w:val="subscript"/>
        </w:rPr>
        <w:t>CMAX</w:t>
      </w:r>
      <w:r>
        <w:rPr>
          <w:rFonts w:ascii="Calibri" w:hAnsi="Calibri" w:cs="Calibri"/>
          <w:sz w:val="24"/>
          <w:szCs w:val="24"/>
        </w:rPr>
        <w:t>.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</w:t>
      </w:r>
      <w:r w:rsidR="00174F8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="00174F8D">
        <w:rPr>
          <w:rFonts w:ascii="Calibri" w:hAnsi="Calibri" w:cs="Calibri"/>
          <w:sz w:val="24"/>
          <w:szCs w:val="24"/>
        </w:rPr>
        <w:t>Zapojíme přístroje podle schématu</w:t>
      </w:r>
      <w:r w:rsidR="008D1C3E">
        <w:rPr>
          <w:rFonts w:ascii="Calibri" w:hAnsi="Calibri" w:cs="Calibri"/>
          <w:sz w:val="24"/>
          <w:szCs w:val="24"/>
        </w:rPr>
        <w:t>.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="00174F8D">
        <w:rPr>
          <w:rFonts w:ascii="Calibri" w:hAnsi="Calibri" w:cs="Calibri"/>
          <w:sz w:val="24"/>
          <w:szCs w:val="24"/>
        </w:rPr>
        <w:t xml:space="preserve"> Nastavíme hodnotu</w:t>
      </w:r>
      <w:r w:rsidR="005E4C91">
        <w:rPr>
          <w:rFonts w:ascii="Calibri" w:hAnsi="Calibri" w:cs="Calibri"/>
          <w:sz w:val="24"/>
          <w:szCs w:val="24"/>
        </w:rPr>
        <w:t xml:space="preserve"> U</w:t>
      </w:r>
      <w:r w:rsidR="005E4C91">
        <w:rPr>
          <w:rFonts w:ascii="Calibri" w:hAnsi="Calibri" w:cs="Calibri"/>
          <w:sz w:val="24"/>
          <w:szCs w:val="24"/>
          <w:vertAlign w:val="subscript"/>
        </w:rPr>
        <w:t>CE</w:t>
      </w:r>
      <w:r w:rsidR="008D1C3E">
        <w:rPr>
          <w:rFonts w:ascii="Calibri" w:hAnsi="Calibri" w:cs="Calibri"/>
          <w:sz w:val="24"/>
          <w:szCs w:val="24"/>
        </w:rPr>
        <w:t>.</w:t>
      </w:r>
    </w:p>
    <w:p w:rsidR="00540FBB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 w:rsidR="005E4C91">
        <w:rPr>
          <w:rFonts w:ascii="Calibri" w:hAnsi="Calibri" w:cs="Calibri"/>
          <w:sz w:val="24"/>
          <w:szCs w:val="24"/>
        </w:rPr>
        <w:t xml:space="preserve"> Nastavíme I</w:t>
      </w:r>
      <w:r w:rsidR="005E4C91">
        <w:rPr>
          <w:rFonts w:ascii="Calibri" w:hAnsi="Calibri" w:cs="Calibri"/>
          <w:sz w:val="24"/>
          <w:szCs w:val="24"/>
          <w:vertAlign w:val="subscript"/>
        </w:rPr>
        <w:t xml:space="preserve">B </w:t>
      </w:r>
      <w:r w:rsidR="005E4C91">
        <w:rPr>
          <w:rFonts w:ascii="Calibri" w:hAnsi="Calibri" w:cs="Calibri"/>
          <w:sz w:val="24"/>
          <w:szCs w:val="24"/>
        </w:rPr>
        <w:t>a odečteme U</w:t>
      </w:r>
      <w:r w:rsidR="005E4C91">
        <w:rPr>
          <w:rFonts w:ascii="Calibri" w:hAnsi="Calibri" w:cs="Calibri"/>
          <w:sz w:val="24"/>
          <w:szCs w:val="24"/>
          <w:vertAlign w:val="subscript"/>
        </w:rPr>
        <w:t>BE</w:t>
      </w:r>
      <w:r w:rsidR="008D1C3E">
        <w:rPr>
          <w:rFonts w:ascii="Calibri" w:hAnsi="Calibri" w:cs="Calibri"/>
          <w:sz w:val="24"/>
          <w:szCs w:val="24"/>
        </w:rPr>
        <w:t xml:space="preserve">. </w:t>
      </w:r>
    </w:p>
    <w:p w:rsidR="00540FBB" w:rsidRPr="005E4C91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</w:t>
      </w:r>
      <w:r w:rsidR="005E4C91">
        <w:rPr>
          <w:rFonts w:ascii="Calibri" w:hAnsi="Calibri" w:cs="Calibri"/>
          <w:sz w:val="24"/>
          <w:szCs w:val="24"/>
        </w:rPr>
        <w:t xml:space="preserve"> </w:t>
      </w:r>
      <w:r w:rsidR="008D1C3E">
        <w:rPr>
          <w:rFonts w:ascii="Calibri" w:hAnsi="Calibri" w:cs="Calibri"/>
          <w:sz w:val="24"/>
          <w:szCs w:val="24"/>
        </w:rPr>
        <w:t>Sníž</w:t>
      </w:r>
      <w:r w:rsidR="005E4C91">
        <w:rPr>
          <w:rFonts w:ascii="Calibri" w:hAnsi="Calibri" w:cs="Calibri"/>
          <w:sz w:val="24"/>
          <w:szCs w:val="24"/>
        </w:rPr>
        <w:t>íme I</w:t>
      </w:r>
      <w:r w:rsidR="005E4C91">
        <w:rPr>
          <w:rFonts w:ascii="Calibri" w:hAnsi="Calibri" w:cs="Calibri"/>
          <w:sz w:val="24"/>
          <w:szCs w:val="24"/>
          <w:vertAlign w:val="subscript"/>
        </w:rPr>
        <w:t xml:space="preserve">B </w:t>
      </w:r>
      <w:r w:rsidR="005E4C91">
        <w:rPr>
          <w:rFonts w:ascii="Calibri" w:hAnsi="Calibri" w:cs="Calibri"/>
          <w:sz w:val="24"/>
          <w:szCs w:val="24"/>
        </w:rPr>
        <w:t>a měření opakujeme.</w:t>
      </w:r>
    </w:p>
    <w:p w:rsidR="00540FBB" w:rsidRPr="005E4C91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6) </w:t>
      </w:r>
      <w:r w:rsidR="005E4C91">
        <w:rPr>
          <w:rFonts w:ascii="Calibri" w:hAnsi="Calibri" w:cs="Calibri"/>
          <w:sz w:val="24"/>
          <w:szCs w:val="24"/>
        </w:rPr>
        <w:t xml:space="preserve"> Zvolíme jinou hodnotu U</w:t>
      </w:r>
      <w:r w:rsidR="005E4C91">
        <w:rPr>
          <w:rFonts w:ascii="Calibri" w:hAnsi="Calibri" w:cs="Calibri"/>
          <w:sz w:val="24"/>
          <w:szCs w:val="24"/>
          <w:vertAlign w:val="subscript"/>
        </w:rPr>
        <w:t>CE</w:t>
      </w:r>
      <w:r w:rsidR="005E4C91">
        <w:rPr>
          <w:rFonts w:ascii="Calibri" w:hAnsi="Calibri" w:cs="Calibri"/>
          <w:sz w:val="24"/>
          <w:szCs w:val="24"/>
        </w:rPr>
        <w:t>.</w:t>
      </w:r>
    </w:p>
    <w:p w:rsidR="008D1C3E" w:rsidRDefault="008D1C3E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7) </w:t>
      </w:r>
      <w:r w:rsidR="005E4C91">
        <w:rPr>
          <w:rFonts w:ascii="Calibri" w:hAnsi="Calibri" w:cs="Calibri"/>
          <w:sz w:val="24"/>
          <w:szCs w:val="24"/>
        </w:rPr>
        <w:t xml:space="preserve"> Měření opakujeme.</w:t>
      </w:r>
    </w:p>
    <w:p w:rsidR="00654208" w:rsidRDefault="008D1C3E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8) </w:t>
      </w:r>
      <w:r w:rsidR="005E4C91">
        <w:rPr>
          <w:rFonts w:ascii="Calibri" w:hAnsi="Calibri" w:cs="Calibri"/>
          <w:sz w:val="24"/>
          <w:szCs w:val="24"/>
        </w:rPr>
        <w:t xml:space="preserve"> Z</w:t>
      </w:r>
      <w:r>
        <w:rPr>
          <w:rFonts w:ascii="Calibri" w:hAnsi="Calibri" w:cs="Calibri"/>
          <w:sz w:val="24"/>
          <w:szCs w:val="24"/>
        </w:rPr>
        <w:t xml:space="preserve">ápis hodnot </w:t>
      </w:r>
      <w:r w:rsidR="005E4C91">
        <w:rPr>
          <w:rFonts w:ascii="Calibri" w:hAnsi="Calibri" w:cs="Calibri"/>
          <w:sz w:val="24"/>
          <w:szCs w:val="24"/>
        </w:rPr>
        <w:t>a zpracování.</w:t>
      </w:r>
    </w:p>
    <w:p w:rsidR="005E4C91" w:rsidRDefault="005E4C91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5E4C91" w:rsidRDefault="005E4C91" w:rsidP="008D1C3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Výstupní:</w:t>
      </w:r>
    </w:p>
    <w:p w:rsidR="005E4C91" w:rsidRDefault="005E4C91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Zapojíme přístroje podle schématu.</w:t>
      </w:r>
    </w:p>
    <w:p w:rsidR="005E4C91" w:rsidRPr="005E4C91" w:rsidRDefault="005E4C91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Nastavíme hodnotu I</w:t>
      </w:r>
      <w:r>
        <w:rPr>
          <w:rFonts w:ascii="Calibri" w:hAnsi="Calibri" w:cs="Calibri"/>
          <w:sz w:val="24"/>
          <w:szCs w:val="24"/>
          <w:vertAlign w:val="subscript"/>
        </w:rPr>
        <w:t>B.</w:t>
      </w:r>
    </w:p>
    <w:p w:rsidR="005E4C91" w:rsidRDefault="005E4C91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Zvyšujeme U</w:t>
      </w:r>
      <w:r>
        <w:rPr>
          <w:rFonts w:ascii="Calibri" w:hAnsi="Calibri" w:cs="Calibri"/>
          <w:sz w:val="24"/>
          <w:szCs w:val="24"/>
          <w:vertAlign w:val="subscript"/>
        </w:rPr>
        <w:t xml:space="preserve">CE </w:t>
      </w:r>
      <w:r>
        <w:rPr>
          <w:rFonts w:ascii="Calibri" w:hAnsi="Calibri" w:cs="Calibri"/>
          <w:sz w:val="24"/>
          <w:szCs w:val="24"/>
        </w:rPr>
        <w:t>do dosažení některé z mezních hodnot.</w:t>
      </w:r>
    </w:p>
    <w:p w:rsidR="005E4C91" w:rsidRDefault="005E4C91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Snižujeme U</w:t>
      </w:r>
      <w:r>
        <w:rPr>
          <w:rFonts w:ascii="Calibri" w:hAnsi="Calibri" w:cs="Calibri"/>
          <w:sz w:val="24"/>
          <w:szCs w:val="24"/>
          <w:vertAlign w:val="subscript"/>
        </w:rPr>
        <w:t xml:space="preserve">CE </w:t>
      </w:r>
      <w:r>
        <w:rPr>
          <w:rFonts w:ascii="Calibri" w:hAnsi="Calibri" w:cs="Calibri"/>
          <w:sz w:val="24"/>
          <w:szCs w:val="24"/>
        </w:rPr>
        <w:t>a odčítáme I</w:t>
      </w:r>
      <w:r>
        <w:rPr>
          <w:rFonts w:ascii="Calibri" w:hAnsi="Calibri" w:cs="Calibri"/>
          <w:sz w:val="24"/>
          <w:szCs w:val="24"/>
          <w:vertAlign w:val="subscript"/>
        </w:rPr>
        <w:t>C</w:t>
      </w:r>
      <w:r>
        <w:rPr>
          <w:rFonts w:ascii="Calibri" w:hAnsi="Calibri" w:cs="Calibri"/>
          <w:sz w:val="24"/>
          <w:szCs w:val="24"/>
        </w:rPr>
        <w:t>.</w:t>
      </w:r>
    </w:p>
    <w:p w:rsidR="005E4C91" w:rsidRDefault="005E4C91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Zvolíme jinou hodnotu </w:t>
      </w:r>
      <w:r w:rsidR="00F61E2A">
        <w:rPr>
          <w:rFonts w:ascii="Calibri" w:hAnsi="Calibri" w:cs="Calibri"/>
          <w:sz w:val="24"/>
          <w:szCs w:val="24"/>
        </w:rPr>
        <w:t>I</w:t>
      </w:r>
      <w:r w:rsidR="00F61E2A">
        <w:rPr>
          <w:rFonts w:ascii="Calibri" w:hAnsi="Calibri" w:cs="Calibri"/>
          <w:sz w:val="24"/>
          <w:szCs w:val="24"/>
          <w:vertAlign w:val="subscript"/>
        </w:rPr>
        <w:t>B</w:t>
      </w:r>
      <w:r w:rsidR="00F61E2A">
        <w:rPr>
          <w:rFonts w:ascii="Calibri" w:hAnsi="Calibri" w:cs="Calibri"/>
          <w:sz w:val="24"/>
          <w:szCs w:val="24"/>
        </w:rPr>
        <w:t>.</w:t>
      </w:r>
    </w:p>
    <w:p w:rsidR="00F61E2A" w:rsidRDefault="00F61E2A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Měření opakujeme.</w:t>
      </w:r>
    </w:p>
    <w:p w:rsidR="00F61E2A" w:rsidRPr="005E4C91" w:rsidRDefault="00F61E2A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Zápis hodnot a zpracování.</w:t>
      </w:r>
    </w:p>
    <w:p w:rsidR="005E4C91" w:rsidRDefault="005E4C91" w:rsidP="008D1C3E">
      <w:pPr>
        <w:rPr>
          <w:rFonts w:ascii="Calibri" w:hAnsi="Calibri" w:cs="Calibri"/>
          <w:sz w:val="24"/>
          <w:szCs w:val="24"/>
        </w:rPr>
      </w:pPr>
    </w:p>
    <w:p w:rsidR="005E4C91" w:rsidRPr="00654208" w:rsidRDefault="005E4C91" w:rsidP="008D1C3E">
      <w:pPr>
        <w:rPr>
          <w:rFonts w:ascii="Calibri" w:hAnsi="Calibri" w:cs="Calibri"/>
          <w:sz w:val="24"/>
          <w:szCs w:val="24"/>
        </w:rPr>
      </w:pPr>
    </w:p>
    <w:p w:rsidR="00654208" w:rsidRDefault="00654208" w:rsidP="00AE32D6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AE32D6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AE32D6" w:rsidRPr="00AE32D6" w:rsidRDefault="00AE32D6" w:rsidP="00AE32D6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Výstupní: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4"/>
        <w:gridCol w:w="964"/>
        <w:gridCol w:w="964"/>
        <w:gridCol w:w="964"/>
        <w:gridCol w:w="964"/>
      </w:tblGrid>
      <w:tr w:rsidR="00AE32D6" w:rsidRPr="00A96E7D" w:rsidTr="00AE32D6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</w:tcPr>
          <w:p w:rsidR="00AE32D6" w:rsidRPr="00A96E7D" w:rsidRDefault="00AE32D6" w:rsidP="00A96E7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E32D6" w:rsidRPr="00AE32D6" w:rsidRDefault="00AE32D6" w:rsidP="00A96E7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= 50µA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E32D6" w:rsidRDefault="00AE32D6" w:rsidP="00A96E7D">
            <w:pPr>
              <w:suppressAutoHyphens w:val="0"/>
              <w:rPr>
                <w:rFonts w:asciiTheme="minorHAnsi" w:hAnsiTheme="minorHAnsi" w:cstheme="minorHAnsi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=100µA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E32D6" w:rsidRDefault="00AE32D6" w:rsidP="00A96E7D">
            <w:pPr>
              <w:suppressAutoHyphens w:val="0"/>
              <w:rPr>
                <w:rFonts w:asciiTheme="minorHAnsi" w:hAnsiTheme="minorHAnsi" w:cstheme="minorHAnsi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=150µA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E32D6" w:rsidRDefault="00AE32D6" w:rsidP="00A96E7D">
            <w:pPr>
              <w:suppressAutoHyphens w:val="0"/>
              <w:rPr>
                <w:rFonts w:asciiTheme="minorHAnsi" w:hAnsiTheme="minorHAnsi" w:cstheme="minorHAnsi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=200µA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E32D6" w:rsidRDefault="00AE32D6" w:rsidP="00A96E7D">
            <w:pPr>
              <w:suppressAutoHyphens w:val="0"/>
              <w:rPr>
                <w:rFonts w:asciiTheme="minorHAnsi" w:hAnsiTheme="minorHAnsi" w:cstheme="minorHAnsi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=250µA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E32D6" w:rsidRDefault="00AE32D6" w:rsidP="00A96E7D">
            <w:pPr>
              <w:suppressAutoHyphens w:val="0"/>
              <w:rPr>
                <w:rFonts w:asciiTheme="minorHAnsi" w:hAnsiTheme="minorHAnsi" w:cstheme="minorHAnsi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=300µA</w:t>
            </w:r>
          </w:p>
        </w:tc>
      </w:tr>
      <w:tr w:rsidR="00A96E7D" w:rsidRPr="00A96E7D" w:rsidTr="00AE32D6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A96E7D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CE</w:t>
            </w: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E32D6" w:rsidP="00A96E7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C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E32D6" w:rsidP="00A96E7D">
            <w:pPr>
              <w:suppressAutoHyphens w:val="0"/>
              <w:rPr>
                <w:rFonts w:asciiTheme="minorHAnsi" w:hAnsiTheme="minorHAnsi" w:cstheme="minorHAnsi"/>
                <w:lang w:eastAsia="cs-CZ"/>
              </w:rPr>
            </w:pPr>
            <w:r>
              <w:rPr>
                <w:rFonts w:asciiTheme="minorHAnsi" w:hAnsiTheme="minorHAnsi" w:cstheme="minorHAnsi"/>
                <w:lang w:eastAsia="cs-CZ"/>
              </w:rPr>
              <w:t>I</w:t>
            </w:r>
            <w:r>
              <w:rPr>
                <w:rFonts w:asciiTheme="minorHAnsi" w:hAnsiTheme="minorHAnsi" w:cstheme="minorHAnsi"/>
                <w:vertAlign w:val="subscript"/>
                <w:lang w:eastAsia="cs-CZ"/>
              </w:rPr>
              <w:t xml:space="preserve">C </w:t>
            </w:r>
            <w:r>
              <w:rPr>
                <w:rFonts w:asciiTheme="minorHAnsi" w:hAnsiTheme="minorHAnsi" w:cstheme="minorHAnsi"/>
                <w:lang w:eastAsia="cs-CZ"/>
              </w:rPr>
              <w:t>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E32D6" w:rsidP="00A96E7D">
            <w:pPr>
              <w:suppressAutoHyphens w:val="0"/>
              <w:rPr>
                <w:lang w:eastAsia="cs-CZ"/>
              </w:rPr>
            </w:pPr>
            <w:r>
              <w:rPr>
                <w:rFonts w:asciiTheme="minorHAnsi" w:hAnsiTheme="minorHAnsi" w:cstheme="minorHAnsi"/>
                <w:lang w:eastAsia="cs-CZ"/>
              </w:rPr>
              <w:t>I</w:t>
            </w:r>
            <w:r>
              <w:rPr>
                <w:rFonts w:asciiTheme="minorHAnsi" w:hAnsiTheme="minorHAnsi" w:cstheme="minorHAnsi"/>
                <w:vertAlign w:val="subscript"/>
                <w:lang w:eastAsia="cs-CZ"/>
              </w:rPr>
              <w:t xml:space="preserve">C </w:t>
            </w:r>
            <w:r>
              <w:rPr>
                <w:rFonts w:asciiTheme="minorHAnsi" w:hAnsiTheme="minorHAnsi" w:cstheme="minorHAnsi"/>
                <w:lang w:eastAsia="cs-CZ"/>
              </w:rPr>
              <w:t>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E32D6" w:rsidP="00A96E7D">
            <w:pPr>
              <w:suppressAutoHyphens w:val="0"/>
              <w:rPr>
                <w:lang w:eastAsia="cs-CZ"/>
              </w:rPr>
            </w:pPr>
            <w:r>
              <w:rPr>
                <w:rFonts w:asciiTheme="minorHAnsi" w:hAnsiTheme="minorHAnsi" w:cstheme="minorHAnsi"/>
                <w:lang w:eastAsia="cs-CZ"/>
              </w:rPr>
              <w:t>I</w:t>
            </w:r>
            <w:r>
              <w:rPr>
                <w:rFonts w:asciiTheme="minorHAnsi" w:hAnsiTheme="minorHAnsi" w:cstheme="minorHAnsi"/>
                <w:vertAlign w:val="subscript"/>
                <w:lang w:eastAsia="cs-CZ"/>
              </w:rPr>
              <w:t xml:space="preserve">C </w:t>
            </w:r>
            <w:r>
              <w:rPr>
                <w:rFonts w:asciiTheme="minorHAnsi" w:hAnsiTheme="minorHAnsi" w:cstheme="minorHAnsi"/>
                <w:lang w:eastAsia="cs-CZ"/>
              </w:rPr>
              <w:t>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E32D6" w:rsidP="00A96E7D">
            <w:pPr>
              <w:suppressAutoHyphens w:val="0"/>
              <w:rPr>
                <w:lang w:eastAsia="cs-CZ"/>
              </w:rPr>
            </w:pPr>
            <w:r>
              <w:rPr>
                <w:rFonts w:asciiTheme="minorHAnsi" w:hAnsiTheme="minorHAnsi" w:cstheme="minorHAnsi"/>
                <w:lang w:eastAsia="cs-CZ"/>
              </w:rPr>
              <w:t>I</w:t>
            </w:r>
            <w:r>
              <w:rPr>
                <w:rFonts w:asciiTheme="minorHAnsi" w:hAnsiTheme="minorHAnsi" w:cstheme="minorHAnsi"/>
                <w:vertAlign w:val="subscript"/>
                <w:lang w:eastAsia="cs-CZ"/>
              </w:rPr>
              <w:t xml:space="preserve">C </w:t>
            </w:r>
            <w:r>
              <w:rPr>
                <w:rFonts w:asciiTheme="minorHAnsi" w:hAnsiTheme="minorHAnsi" w:cstheme="minorHAnsi"/>
                <w:lang w:eastAsia="cs-CZ"/>
              </w:rPr>
              <w:t>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E32D6" w:rsidP="00A96E7D">
            <w:pPr>
              <w:suppressAutoHyphens w:val="0"/>
              <w:rPr>
                <w:lang w:eastAsia="cs-CZ"/>
              </w:rPr>
            </w:pPr>
            <w:r>
              <w:rPr>
                <w:rFonts w:asciiTheme="minorHAnsi" w:hAnsiTheme="minorHAnsi" w:cstheme="minorHAnsi"/>
                <w:lang w:eastAsia="cs-CZ"/>
              </w:rPr>
              <w:t>I</w:t>
            </w:r>
            <w:r>
              <w:rPr>
                <w:rFonts w:asciiTheme="minorHAnsi" w:hAnsiTheme="minorHAnsi" w:cstheme="minorHAnsi"/>
                <w:vertAlign w:val="subscript"/>
                <w:lang w:eastAsia="cs-CZ"/>
              </w:rPr>
              <w:t xml:space="preserve">C </w:t>
            </w:r>
            <w:r>
              <w:rPr>
                <w:rFonts w:asciiTheme="minorHAnsi" w:hAnsiTheme="minorHAnsi" w:cstheme="minorHAnsi"/>
                <w:lang w:eastAsia="cs-CZ"/>
              </w:rPr>
              <w:t>[mA]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</w:tr>
      <w:tr w:rsidR="00A96E7D" w:rsidRPr="00A96E7D" w:rsidTr="00AE32D6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</w:tr>
      <w:tr w:rsidR="00A96E7D" w:rsidRPr="00A96E7D" w:rsidTr="00AE32D6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40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0,5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50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1,5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E32D6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70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78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91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98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4,2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</w:t>
            </w: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98</w:t>
            </w:r>
          </w:p>
        </w:tc>
        <w:tc>
          <w:tcPr>
            <w:tcW w:w="96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5,5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81</w:t>
            </w:r>
          </w:p>
        </w:tc>
        <w:tc>
          <w:tcPr>
            <w:tcW w:w="96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</w:t>
            </w: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7,5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61</w:t>
            </w:r>
          </w:p>
        </w:tc>
        <w:tc>
          <w:tcPr>
            <w:tcW w:w="96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96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</w:tr>
      <w:tr w:rsidR="00A96E7D" w:rsidRPr="00A96E7D" w:rsidTr="00AE32D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</w:t>
            </w:r>
            <w:r w:rsidR="00AE32D6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96E7D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E7D" w:rsidRPr="00A96E7D" w:rsidRDefault="00A96E7D" w:rsidP="00A96E7D">
            <w:pPr>
              <w:suppressAutoHyphens w:val="0"/>
              <w:rPr>
                <w:lang w:eastAsia="cs-CZ"/>
              </w:rPr>
            </w:pPr>
          </w:p>
        </w:tc>
      </w:tr>
    </w:tbl>
    <w:p w:rsidR="00C579AC" w:rsidRDefault="00C579AC" w:rsidP="007164BB">
      <w:pPr>
        <w:rPr>
          <w:rFonts w:ascii="Calibri" w:hAnsi="Calibri" w:cs="Calibri"/>
          <w:sz w:val="24"/>
          <w:szCs w:val="24"/>
        </w:rPr>
      </w:pPr>
    </w:p>
    <w:p w:rsidR="00DC53A9" w:rsidRDefault="00DC53A9" w:rsidP="007164BB">
      <w:pPr>
        <w:rPr>
          <w:rFonts w:ascii="Calibri" w:hAnsi="Calibri" w:cs="Calibri"/>
          <w:sz w:val="24"/>
          <w:szCs w:val="24"/>
        </w:rPr>
      </w:pPr>
    </w:p>
    <w:p w:rsidR="00DC53A9" w:rsidRDefault="00DC53A9" w:rsidP="007164BB">
      <w:pPr>
        <w:rPr>
          <w:rFonts w:ascii="Calibri" w:hAnsi="Calibri" w:cs="Calibri"/>
          <w:sz w:val="24"/>
          <w:szCs w:val="24"/>
        </w:rPr>
      </w:pPr>
    </w:p>
    <w:p w:rsidR="00DC53A9" w:rsidRDefault="00DC53A9" w:rsidP="007164BB">
      <w:pPr>
        <w:rPr>
          <w:rFonts w:ascii="Calibri" w:hAnsi="Calibri" w:cs="Calibri"/>
          <w:sz w:val="24"/>
          <w:szCs w:val="24"/>
        </w:rPr>
      </w:pPr>
    </w:p>
    <w:p w:rsidR="00743CAB" w:rsidRDefault="00DC53A9" w:rsidP="00DC53A9">
      <w:pPr>
        <w:ind w:left="-567"/>
      </w:pPr>
      <w:r>
        <w:tab/>
      </w:r>
    </w:p>
    <w:p w:rsidR="00743CAB" w:rsidRDefault="00743CAB" w:rsidP="00DC53A9">
      <w:pPr>
        <w:ind w:left="-567"/>
      </w:pPr>
    </w:p>
    <w:p w:rsidR="00540FBB" w:rsidRPr="00DC53A9" w:rsidRDefault="00DC53A9" w:rsidP="00743CAB">
      <w:pPr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</w:rPr>
        <w:lastRenderedPageBreak/>
        <w:t>Vstupní:</w:t>
      </w:r>
    </w:p>
    <w:p w:rsidR="00DC53A9" w:rsidRDefault="00DC53A9">
      <w:pPr>
        <w:ind w:left="-567"/>
        <w:jc w:val="center"/>
        <w:rPr>
          <w:rFonts w:ascii="Calibri" w:hAnsi="Calibri" w:cs="Calibri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C53A9" w:rsidRPr="00DC53A9" w:rsidTr="001551E3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1551E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CE</w:t>
            </w: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=</w:t>
            </w:r>
            <w:proofErr w:type="gramStart"/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2V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1551E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CE</w:t>
            </w: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=</w:t>
            </w:r>
            <w:proofErr w:type="gramStart"/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4V</w:t>
            </w:r>
            <w:proofErr w:type="gramEnd"/>
          </w:p>
        </w:tc>
      </w:tr>
      <w:tr w:rsidR="00DC53A9" w:rsidRPr="00DC53A9" w:rsidTr="001551E3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DC53A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B </w:t>
            </w: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</w:t>
            </w:r>
            <w:proofErr w:type="gramEnd"/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µA]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DC53A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BE </w:t>
            </w: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DC53A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BE </w:t>
            </w: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</w:tr>
      <w:tr w:rsidR="00DC53A9" w:rsidRPr="00DC53A9" w:rsidTr="001551E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0,694</w:t>
            </w:r>
          </w:p>
        </w:tc>
      </w:tr>
      <w:tr w:rsidR="00DC53A9" w:rsidRPr="00DC53A9" w:rsidTr="001551E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DC53A9" w:rsidRPr="00DC53A9" w:rsidTr="001551E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DC53A9" w:rsidRPr="00DC53A9" w:rsidTr="001551E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0,712</w:t>
            </w:r>
          </w:p>
        </w:tc>
      </w:tr>
      <w:tr w:rsidR="00DC53A9" w:rsidRPr="00DC53A9" w:rsidTr="001551E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0,75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</w:tr>
      <w:tr w:rsidR="00DC53A9" w:rsidRPr="00DC53A9" w:rsidTr="001551E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53A9" w:rsidRPr="00DC53A9" w:rsidRDefault="00DC53A9" w:rsidP="001551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DC53A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0,716</w:t>
            </w:r>
          </w:p>
        </w:tc>
      </w:tr>
    </w:tbl>
    <w:p w:rsidR="00DC53A9" w:rsidRDefault="001551E3" w:rsidP="00DC53A9">
      <w:pPr>
        <w:ind w:left="-567" w:firstLine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 w:clear="all"/>
      </w: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DC53A9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GRAF</w:t>
      </w:r>
      <w:r w:rsidR="00540FBB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DC53A9" w:rsidRDefault="00DC53A9" w:rsidP="00036665">
      <w:pPr>
        <w:ind w:left="-567" w:right="-426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B5ABA3" wp14:editId="60A69A7E">
            <wp:extent cx="6096000" cy="3542665"/>
            <wp:effectExtent l="0" t="0" r="0" b="635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69816E3E-4822-447A-BD52-FE26748E2A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u w:val="single"/>
        </w:rPr>
      </w:pPr>
    </w:p>
    <w:p w:rsidR="00540FBB" w:rsidRDefault="00540FBB">
      <w:pPr>
        <w:rPr>
          <w:rFonts w:ascii="Calibri" w:hAnsi="Calibri" w:cs="Calibri"/>
          <w:sz w:val="24"/>
          <w:szCs w:val="24"/>
          <w:u w:val="single"/>
        </w:rPr>
      </w:pPr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>Z měření jsem zjistil</w:t>
      </w:r>
      <w:r w:rsidR="00036665">
        <w:rPr>
          <w:rFonts w:ascii="Calibri" w:hAnsi="Calibri" w:cs="Calibri"/>
          <w:sz w:val="24"/>
          <w:szCs w:val="24"/>
        </w:rPr>
        <w:t>, jak změřit hodnoty na tranzistoru vycházejících z charakteristik. Samotné měření je snadné, ale vytvořit graf je s</w:t>
      </w:r>
      <w:r w:rsidR="00320316">
        <w:rPr>
          <w:rFonts w:ascii="Calibri" w:hAnsi="Calibri" w:cs="Calibri"/>
          <w:sz w:val="24"/>
          <w:szCs w:val="24"/>
        </w:rPr>
        <w:t>ložitá část. Hodnoty v grafu odpovídají předpokládané charakteristice</w:t>
      </w:r>
      <w:r w:rsidR="001551E3">
        <w:rPr>
          <w:rFonts w:ascii="Calibri" w:hAnsi="Calibri" w:cs="Calibri"/>
          <w:sz w:val="24"/>
          <w:szCs w:val="24"/>
        </w:rPr>
        <w:t>,</w:t>
      </w:r>
      <w:r w:rsidR="00320316">
        <w:rPr>
          <w:rFonts w:ascii="Calibri" w:hAnsi="Calibri" w:cs="Calibri"/>
          <w:sz w:val="24"/>
          <w:szCs w:val="24"/>
        </w:rPr>
        <w:t xml:space="preserve"> a proto lze říct, že je tranzistor změřen správně.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3146F"/>
    <w:rsid w:val="00036665"/>
    <w:rsid w:val="00064CC1"/>
    <w:rsid w:val="000D46AF"/>
    <w:rsid w:val="000F29FC"/>
    <w:rsid w:val="001551E3"/>
    <w:rsid w:val="00174F8D"/>
    <w:rsid w:val="0019645B"/>
    <w:rsid w:val="00320316"/>
    <w:rsid w:val="00373FBD"/>
    <w:rsid w:val="003B1371"/>
    <w:rsid w:val="003D45B5"/>
    <w:rsid w:val="004164EB"/>
    <w:rsid w:val="0047028C"/>
    <w:rsid w:val="00477848"/>
    <w:rsid w:val="00523D0A"/>
    <w:rsid w:val="005241DE"/>
    <w:rsid w:val="00540FBB"/>
    <w:rsid w:val="00567BE8"/>
    <w:rsid w:val="00593B28"/>
    <w:rsid w:val="005D1C13"/>
    <w:rsid w:val="005E4C91"/>
    <w:rsid w:val="00621F80"/>
    <w:rsid w:val="00654208"/>
    <w:rsid w:val="006650F5"/>
    <w:rsid w:val="007020EC"/>
    <w:rsid w:val="007164BB"/>
    <w:rsid w:val="00743CAB"/>
    <w:rsid w:val="007678A8"/>
    <w:rsid w:val="007734E8"/>
    <w:rsid w:val="00840898"/>
    <w:rsid w:val="00864226"/>
    <w:rsid w:val="00873EE4"/>
    <w:rsid w:val="008A499B"/>
    <w:rsid w:val="008D1C3E"/>
    <w:rsid w:val="00901939"/>
    <w:rsid w:val="00A94162"/>
    <w:rsid w:val="00A96E7D"/>
    <w:rsid w:val="00AE32D6"/>
    <w:rsid w:val="00C06BDC"/>
    <w:rsid w:val="00C579AC"/>
    <w:rsid w:val="00CE277A"/>
    <w:rsid w:val="00DC53A9"/>
    <w:rsid w:val="00E22029"/>
    <w:rsid w:val="00F15CA0"/>
    <w:rsid w:val="00F6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0D87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6422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4226"/>
    <w:rPr>
      <w:rFonts w:ascii="Segoe UI" w:hAnsi="Segoe UI" w:cs="Segoe UI"/>
      <w:sz w:val="18"/>
      <w:szCs w:val="18"/>
      <w:lang w:eastAsia="ar-SA"/>
    </w:rPr>
  </w:style>
  <w:style w:type="paragraph" w:styleId="Odstavecseseznamem">
    <w:name w:val="List Paragraph"/>
    <w:basedOn w:val="Normln"/>
    <w:uiPriority w:val="34"/>
    <w:qFormat/>
    <w:rsid w:val="005E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y&#353;tof%20Reisig\AppData\Roaming\Microsoft\Excel\graf%20tr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baseline="0"/>
              <a:t>Charakteristika tranzistoru BC547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6350">
                <a:solidFill>
                  <a:schemeClr val="tx1"/>
                </a:solidFill>
              </a:ln>
              <a:effectLst/>
            </c:spPr>
          </c:marker>
          <c:xVal>
            <c:numRef>
              <c:f>List1!$T$20:$T$45</c:f>
              <c:numCache>
                <c:formatCode>General</c:formatCode>
                <c:ptCount val="26"/>
                <c:pt idx="0">
                  <c:v>13</c:v>
                </c:pt>
                <c:pt idx="1">
                  <c:v>10</c:v>
                </c:pt>
                <c:pt idx="2">
                  <c:v>8</c:v>
                </c:pt>
                <c:pt idx="3">
                  <c:v>7.5</c:v>
                </c:pt>
                <c:pt idx="4">
                  <c:v>6</c:v>
                </c:pt>
                <c:pt idx="5">
                  <c:v>5.5</c:v>
                </c:pt>
                <c:pt idx="6">
                  <c:v>5</c:v>
                </c:pt>
                <c:pt idx="7">
                  <c:v>4.2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0.2</c:v>
                </c:pt>
                <c:pt idx="15">
                  <c:v>0.15</c:v>
                </c:pt>
                <c:pt idx="16">
                  <c:v>0.1</c:v>
                </c:pt>
                <c:pt idx="17">
                  <c:v>0.05</c:v>
                </c:pt>
                <c:pt idx="18">
                  <c:v>0</c:v>
                </c:pt>
                <c:pt idx="19">
                  <c:v>-0.5</c:v>
                </c:pt>
                <c:pt idx="20">
                  <c:v>-1.5</c:v>
                </c:pt>
                <c:pt idx="21">
                  <c:v>-3</c:v>
                </c:pt>
                <c:pt idx="22">
                  <c:v>-4.5</c:v>
                </c:pt>
                <c:pt idx="23">
                  <c:v>-6</c:v>
                </c:pt>
                <c:pt idx="24">
                  <c:v>-7.5</c:v>
                </c:pt>
                <c:pt idx="25">
                  <c:v>-9</c:v>
                </c:pt>
              </c:numCache>
            </c:numRef>
          </c:xVal>
          <c:yVal>
            <c:numRef>
              <c:f>List1!$U$20:$U$45</c:f>
              <c:numCache>
                <c:formatCode>General</c:formatCode>
                <c:ptCount val="26"/>
                <c:pt idx="0">
                  <c:v>34</c:v>
                </c:pt>
                <c:pt idx="1">
                  <c:v>33</c:v>
                </c:pt>
                <c:pt idx="2">
                  <c:v>31</c:v>
                </c:pt>
                <c:pt idx="3">
                  <c:v>30</c:v>
                </c:pt>
                <c:pt idx="4">
                  <c:v>29</c:v>
                </c:pt>
                <c:pt idx="5">
                  <c:v>29</c:v>
                </c:pt>
                <c:pt idx="6">
                  <c:v>28</c:v>
                </c:pt>
                <c:pt idx="7">
                  <c:v>27</c:v>
                </c:pt>
                <c:pt idx="8">
                  <c:v>27</c:v>
                </c:pt>
                <c:pt idx="9">
                  <c:v>26</c:v>
                </c:pt>
                <c:pt idx="10">
                  <c:v>24</c:v>
                </c:pt>
                <c:pt idx="11">
                  <c:v>23</c:v>
                </c:pt>
                <c:pt idx="12">
                  <c:v>23</c:v>
                </c:pt>
                <c:pt idx="13">
                  <c:v>19</c:v>
                </c:pt>
                <c:pt idx="14">
                  <c:v>14</c:v>
                </c:pt>
                <c:pt idx="15">
                  <c:v>12</c:v>
                </c:pt>
                <c:pt idx="16">
                  <c:v>10</c:v>
                </c:pt>
                <c:pt idx="17">
                  <c:v>8</c:v>
                </c:pt>
                <c:pt idx="18">
                  <c:v>0</c:v>
                </c:pt>
                <c:pt idx="19">
                  <c:v>-24</c:v>
                </c:pt>
                <c:pt idx="20">
                  <c:v>-28</c:v>
                </c:pt>
                <c:pt idx="21">
                  <c:v>-29.2</c:v>
                </c:pt>
                <c:pt idx="22">
                  <c:v>-29.44</c:v>
                </c:pt>
                <c:pt idx="23">
                  <c:v>-29.76</c:v>
                </c:pt>
                <c:pt idx="24">
                  <c:v>-30</c:v>
                </c:pt>
                <c:pt idx="25">
                  <c:v>-30.24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3F-43A6-B81C-0F4FE9DBA125}"/>
            </c:ext>
          </c:extLst>
        </c:ser>
        <c:ser>
          <c:idx val="1"/>
          <c:order val="1"/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6350">
                <a:solidFill>
                  <a:schemeClr val="tx1"/>
                </a:solidFill>
              </a:ln>
              <a:effectLst/>
            </c:spPr>
          </c:marker>
          <c:xVal>
            <c:numRef>
              <c:f>List1!$T$20:$T$45</c:f>
              <c:numCache>
                <c:formatCode>General</c:formatCode>
                <c:ptCount val="26"/>
                <c:pt idx="0">
                  <c:v>13</c:v>
                </c:pt>
                <c:pt idx="1">
                  <c:v>10</c:v>
                </c:pt>
                <c:pt idx="2">
                  <c:v>8</c:v>
                </c:pt>
                <c:pt idx="3">
                  <c:v>7.5</c:v>
                </c:pt>
                <c:pt idx="4">
                  <c:v>6</c:v>
                </c:pt>
                <c:pt idx="5">
                  <c:v>5.5</c:v>
                </c:pt>
                <c:pt idx="6">
                  <c:v>5</c:v>
                </c:pt>
                <c:pt idx="7">
                  <c:v>4.2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0.2</c:v>
                </c:pt>
                <c:pt idx="15">
                  <c:v>0.15</c:v>
                </c:pt>
                <c:pt idx="16">
                  <c:v>0.1</c:v>
                </c:pt>
                <c:pt idx="17">
                  <c:v>0.05</c:v>
                </c:pt>
                <c:pt idx="18">
                  <c:v>0</c:v>
                </c:pt>
                <c:pt idx="19">
                  <c:v>-0.5</c:v>
                </c:pt>
                <c:pt idx="20">
                  <c:v>-1.5</c:v>
                </c:pt>
                <c:pt idx="21">
                  <c:v>-3</c:v>
                </c:pt>
                <c:pt idx="22">
                  <c:v>-4.5</c:v>
                </c:pt>
                <c:pt idx="23">
                  <c:v>-6</c:v>
                </c:pt>
                <c:pt idx="24">
                  <c:v>-7.5</c:v>
                </c:pt>
                <c:pt idx="25">
                  <c:v>-9</c:v>
                </c:pt>
              </c:numCache>
            </c:numRef>
          </c:xVal>
          <c:yVal>
            <c:numRef>
              <c:f>List1!$V$20:$V$45</c:f>
              <c:numCache>
                <c:formatCode>General</c:formatCode>
                <c:ptCount val="26"/>
                <c:pt idx="2">
                  <c:v>61</c:v>
                </c:pt>
                <c:pt idx="3">
                  <c:v>61</c:v>
                </c:pt>
                <c:pt idx="4">
                  <c:v>60</c:v>
                </c:pt>
                <c:pt idx="5">
                  <c:v>59</c:v>
                </c:pt>
                <c:pt idx="6">
                  <c:v>58</c:v>
                </c:pt>
                <c:pt idx="7">
                  <c:v>57</c:v>
                </c:pt>
                <c:pt idx="8">
                  <c:v>56</c:v>
                </c:pt>
                <c:pt idx="9">
                  <c:v>53</c:v>
                </c:pt>
                <c:pt idx="10">
                  <c:v>48</c:v>
                </c:pt>
                <c:pt idx="11">
                  <c:v>44</c:v>
                </c:pt>
                <c:pt idx="12">
                  <c:v>36</c:v>
                </c:pt>
                <c:pt idx="13">
                  <c:v>28</c:v>
                </c:pt>
                <c:pt idx="14">
                  <c:v>21</c:v>
                </c:pt>
                <c:pt idx="15">
                  <c:v>16</c:v>
                </c:pt>
                <c:pt idx="16">
                  <c:v>11</c:v>
                </c:pt>
                <c:pt idx="17">
                  <c:v>6</c:v>
                </c:pt>
                <c:pt idx="18">
                  <c:v>0</c:v>
                </c:pt>
                <c:pt idx="19">
                  <c:v>-22</c:v>
                </c:pt>
                <c:pt idx="20">
                  <c:v>-27</c:v>
                </c:pt>
                <c:pt idx="21">
                  <c:v>-27</c:v>
                </c:pt>
                <c:pt idx="22">
                  <c:v>-27</c:v>
                </c:pt>
                <c:pt idx="23">
                  <c:v>-27</c:v>
                </c:pt>
                <c:pt idx="24">
                  <c:v>-27</c:v>
                </c:pt>
                <c:pt idx="25">
                  <c:v>-28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3F-43A6-B81C-0F4FE9DBA125}"/>
            </c:ext>
          </c:extLst>
        </c:ser>
        <c:ser>
          <c:idx val="2"/>
          <c:order val="2"/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6350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List1!$T$20:$T$44</c:f>
              <c:numCache>
                <c:formatCode>General</c:formatCode>
                <c:ptCount val="25"/>
                <c:pt idx="0">
                  <c:v>13</c:v>
                </c:pt>
                <c:pt idx="1">
                  <c:v>10</c:v>
                </c:pt>
                <c:pt idx="2">
                  <c:v>8</c:v>
                </c:pt>
                <c:pt idx="3">
                  <c:v>7.5</c:v>
                </c:pt>
                <c:pt idx="4">
                  <c:v>6</c:v>
                </c:pt>
                <c:pt idx="5">
                  <c:v>5.5</c:v>
                </c:pt>
                <c:pt idx="6">
                  <c:v>5</c:v>
                </c:pt>
                <c:pt idx="7">
                  <c:v>4.2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0.2</c:v>
                </c:pt>
                <c:pt idx="15">
                  <c:v>0.15</c:v>
                </c:pt>
                <c:pt idx="16">
                  <c:v>0.1</c:v>
                </c:pt>
                <c:pt idx="17">
                  <c:v>0.05</c:v>
                </c:pt>
                <c:pt idx="18">
                  <c:v>0</c:v>
                </c:pt>
                <c:pt idx="19">
                  <c:v>-0.5</c:v>
                </c:pt>
                <c:pt idx="20">
                  <c:v>-1.5</c:v>
                </c:pt>
                <c:pt idx="21">
                  <c:v>-3</c:v>
                </c:pt>
                <c:pt idx="22">
                  <c:v>-4.5</c:v>
                </c:pt>
                <c:pt idx="23">
                  <c:v>-6</c:v>
                </c:pt>
                <c:pt idx="24">
                  <c:v>-7.5</c:v>
                </c:pt>
              </c:numCache>
            </c:numRef>
          </c:xVal>
          <c:yVal>
            <c:numRef>
              <c:f>List1!$W$20:$W$44</c:f>
              <c:numCache>
                <c:formatCode>General</c:formatCode>
                <c:ptCount val="25"/>
                <c:pt idx="4">
                  <c:v>83</c:v>
                </c:pt>
                <c:pt idx="5">
                  <c:v>81</c:v>
                </c:pt>
                <c:pt idx="6">
                  <c:v>80</c:v>
                </c:pt>
                <c:pt idx="7">
                  <c:v>78</c:v>
                </c:pt>
                <c:pt idx="8">
                  <c:v>76</c:v>
                </c:pt>
                <c:pt idx="9">
                  <c:v>70</c:v>
                </c:pt>
                <c:pt idx="10">
                  <c:v>60</c:v>
                </c:pt>
                <c:pt idx="11">
                  <c:v>52</c:v>
                </c:pt>
                <c:pt idx="12">
                  <c:v>44</c:v>
                </c:pt>
                <c:pt idx="13">
                  <c:v>35</c:v>
                </c:pt>
                <c:pt idx="14">
                  <c:v>26</c:v>
                </c:pt>
                <c:pt idx="15">
                  <c:v>21</c:v>
                </c:pt>
                <c:pt idx="16">
                  <c:v>11</c:v>
                </c:pt>
                <c:pt idx="17">
                  <c:v>5</c:v>
                </c:pt>
                <c:pt idx="18">
                  <c:v>0</c:v>
                </c:pt>
                <c:pt idx="19">
                  <c:v>15</c:v>
                </c:pt>
                <c:pt idx="20">
                  <c:v>28</c:v>
                </c:pt>
                <c:pt idx="21">
                  <c:v>58</c:v>
                </c:pt>
                <c:pt idx="22">
                  <c:v>80</c:v>
                </c:pt>
                <c:pt idx="23">
                  <c:v>93</c:v>
                </c:pt>
                <c:pt idx="24">
                  <c:v>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13F-43A6-B81C-0F4FE9DBA125}"/>
            </c:ext>
          </c:extLst>
        </c:ser>
        <c:ser>
          <c:idx val="3"/>
          <c:order val="3"/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6350">
                <a:solidFill>
                  <a:schemeClr val="tx1"/>
                </a:solidFill>
              </a:ln>
              <a:effectLst/>
            </c:spPr>
          </c:marker>
          <c:xVal>
            <c:numRef>
              <c:f>List1!$T$20:$T$38</c:f>
              <c:numCache>
                <c:formatCode>General</c:formatCode>
                <c:ptCount val="19"/>
                <c:pt idx="0">
                  <c:v>13</c:v>
                </c:pt>
                <c:pt idx="1">
                  <c:v>10</c:v>
                </c:pt>
                <c:pt idx="2">
                  <c:v>8</c:v>
                </c:pt>
                <c:pt idx="3">
                  <c:v>7.5</c:v>
                </c:pt>
                <c:pt idx="4">
                  <c:v>6</c:v>
                </c:pt>
                <c:pt idx="5">
                  <c:v>5.5</c:v>
                </c:pt>
                <c:pt idx="6">
                  <c:v>5</c:v>
                </c:pt>
                <c:pt idx="7">
                  <c:v>4.2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0.2</c:v>
                </c:pt>
                <c:pt idx="15">
                  <c:v>0.15</c:v>
                </c:pt>
                <c:pt idx="16">
                  <c:v>0.1</c:v>
                </c:pt>
                <c:pt idx="17">
                  <c:v>0.05</c:v>
                </c:pt>
                <c:pt idx="18">
                  <c:v>0</c:v>
                </c:pt>
              </c:numCache>
            </c:numRef>
          </c:xVal>
          <c:yVal>
            <c:numRef>
              <c:f>List1!$X$20:$X$38</c:f>
              <c:numCache>
                <c:formatCode>General</c:formatCode>
                <c:ptCount val="19"/>
                <c:pt idx="6">
                  <c:v>93</c:v>
                </c:pt>
                <c:pt idx="7">
                  <c:v>90</c:v>
                </c:pt>
                <c:pt idx="8">
                  <c:v>88</c:v>
                </c:pt>
                <c:pt idx="9">
                  <c:v>78</c:v>
                </c:pt>
                <c:pt idx="10">
                  <c:v>69</c:v>
                </c:pt>
                <c:pt idx="11">
                  <c:v>60</c:v>
                </c:pt>
                <c:pt idx="12">
                  <c:v>48</c:v>
                </c:pt>
                <c:pt idx="13">
                  <c:v>41</c:v>
                </c:pt>
                <c:pt idx="14">
                  <c:v>31</c:v>
                </c:pt>
                <c:pt idx="15">
                  <c:v>29</c:v>
                </c:pt>
                <c:pt idx="16">
                  <c:v>19</c:v>
                </c:pt>
                <c:pt idx="17">
                  <c:v>5</c:v>
                </c:pt>
                <c:pt idx="1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13F-43A6-B81C-0F4FE9DBA125}"/>
            </c:ext>
          </c:extLst>
        </c:ser>
        <c:ser>
          <c:idx val="4"/>
          <c:order val="4"/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6350">
                <a:solidFill>
                  <a:schemeClr val="tx1"/>
                </a:solidFill>
              </a:ln>
              <a:effectLst/>
            </c:spPr>
          </c:marker>
          <c:xVal>
            <c:numRef>
              <c:f>List1!$T$20:$T$38</c:f>
              <c:numCache>
                <c:formatCode>General</c:formatCode>
                <c:ptCount val="19"/>
                <c:pt idx="0">
                  <c:v>13</c:v>
                </c:pt>
                <c:pt idx="1">
                  <c:v>10</c:v>
                </c:pt>
                <c:pt idx="2">
                  <c:v>8</c:v>
                </c:pt>
                <c:pt idx="3">
                  <c:v>7.5</c:v>
                </c:pt>
                <c:pt idx="4">
                  <c:v>6</c:v>
                </c:pt>
                <c:pt idx="5">
                  <c:v>5.5</c:v>
                </c:pt>
                <c:pt idx="6">
                  <c:v>5</c:v>
                </c:pt>
                <c:pt idx="7">
                  <c:v>4.2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0.2</c:v>
                </c:pt>
                <c:pt idx="15">
                  <c:v>0.15</c:v>
                </c:pt>
                <c:pt idx="16">
                  <c:v>0.1</c:v>
                </c:pt>
                <c:pt idx="17">
                  <c:v>0.05</c:v>
                </c:pt>
                <c:pt idx="18">
                  <c:v>0</c:v>
                </c:pt>
              </c:numCache>
            </c:numRef>
          </c:xVal>
          <c:yVal>
            <c:numRef>
              <c:f>List1!$Y$20:$Y$38</c:f>
              <c:numCache>
                <c:formatCode>General</c:formatCode>
                <c:ptCount val="19"/>
                <c:pt idx="7">
                  <c:v>100</c:v>
                </c:pt>
                <c:pt idx="8">
                  <c:v>98</c:v>
                </c:pt>
                <c:pt idx="9">
                  <c:v>91</c:v>
                </c:pt>
                <c:pt idx="10">
                  <c:v>78</c:v>
                </c:pt>
                <c:pt idx="11">
                  <c:v>70</c:v>
                </c:pt>
                <c:pt idx="12">
                  <c:v>60</c:v>
                </c:pt>
                <c:pt idx="13">
                  <c:v>50</c:v>
                </c:pt>
                <c:pt idx="14">
                  <c:v>40</c:v>
                </c:pt>
                <c:pt idx="15">
                  <c:v>31</c:v>
                </c:pt>
                <c:pt idx="16">
                  <c:v>21</c:v>
                </c:pt>
                <c:pt idx="17">
                  <c:v>9</c:v>
                </c:pt>
                <c:pt idx="1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13F-43A6-B81C-0F4FE9DBA125}"/>
            </c:ext>
          </c:extLst>
        </c:ser>
        <c:ser>
          <c:idx val="5"/>
          <c:order val="5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List1!$T$20:$T$38</c:f>
              <c:numCache>
                <c:formatCode>General</c:formatCode>
                <c:ptCount val="19"/>
                <c:pt idx="0">
                  <c:v>13</c:v>
                </c:pt>
                <c:pt idx="1">
                  <c:v>10</c:v>
                </c:pt>
                <c:pt idx="2">
                  <c:v>8</c:v>
                </c:pt>
                <c:pt idx="3">
                  <c:v>7.5</c:v>
                </c:pt>
                <c:pt idx="4">
                  <c:v>6</c:v>
                </c:pt>
                <c:pt idx="5">
                  <c:v>5.5</c:v>
                </c:pt>
                <c:pt idx="6">
                  <c:v>5</c:v>
                </c:pt>
                <c:pt idx="7">
                  <c:v>4.2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0.2</c:v>
                </c:pt>
                <c:pt idx="15">
                  <c:v>0.15</c:v>
                </c:pt>
                <c:pt idx="16">
                  <c:v>0.1</c:v>
                </c:pt>
                <c:pt idx="17">
                  <c:v>0.05</c:v>
                </c:pt>
                <c:pt idx="18">
                  <c:v>0</c:v>
                </c:pt>
              </c:numCache>
            </c:numRef>
          </c:xVal>
          <c:yVal>
            <c:numRef>
              <c:f>List1!$Z$20:$Z$26</c:f>
              <c:numCache>
                <c:formatCode>General</c:formatCode>
                <c:ptCount val="7"/>
                <c:pt idx="0">
                  <c:v>34</c:v>
                </c:pt>
                <c:pt idx="1">
                  <c:v>50</c:v>
                </c:pt>
                <c:pt idx="2">
                  <c:v>62.5</c:v>
                </c:pt>
                <c:pt idx="3">
                  <c:v>66.666666666666671</c:v>
                </c:pt>
                <c:pt idx="4">
                  <c:v>83.333333333333329</c:v>
                </c:pt>
                <c:pt idx="5">
                  <c:v>90.909090909090907</c:v>
                </c:pt>
                <c:pt idx="6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13F-43A6-B81C-0F4FE9DBA125}"/>
            </c:ext>
          </c:extLst>
        </c:ser>
        <c:ser>
          <c:idx val="6"/>
          <c:order val="6"/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6350">
                <a:solidFill>
                  <a:schemeClr val="tx1"/>
                </a:solidFill>
              </a:ln>
              <a:effectLst/>
            </c:spPr>
          </c:marker>
          <c:xVal>
            <c:numRef>
              <c:f>List1!$T$26:$T$38</c:f>
              <c:numCache>
                <c:formatCode>General</c:formatCode>
                <c:ptCount val="13"/>
                <c:pt idx="0">
                  <c:v>5</c:v>
                </c:pt>
                <c:pt idx="1">
                  <c:v>4.2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</c:v>
                </c:pt>
                <c:pt idx="9">
                  <c:v>0.15</c:v>
                </c:pt>
                <c:pt idx="10">
                  <c:v>0.1</c:v>
                </c:pt>
                <c:pt idx="11">
                  <c:v>0.05</c:v>
                </c:pt>
                <c:pt idx="12">
                  <c:v>0</c:v>
                </c:pt>
              </c:numCache>
            </c:numRef>
          </c:xVal>
          <c:yVal>
            <c:numRef>
              <c:f>List1!$AA$26:$AA$38</c:f>
              <c:numCache>
                <c:formatCode>General</c:formatCode>
                <c:ptCount val="13"/>
                <c:pt idx="0">
                  <c:v>98</c:v>
                </c:pt>
                <c:pt idx="1">
                  <c:v>95</c:v>
                </c:pt>
                <c:pt idx="2">
                  <c:v>92</c:v>
                </c:pt>
                <c:pt idx="3">
                  <c:v>83</c:v>
                </c:pt>
                <c:pt idx="4">
                  <c:v>73</c:v>
                </c:pt>
                <c:pt idx="5">
                  <c:v>65</c:v>
                </c:pt>
                <c:pt idx="6">
                  <c:v>56</c:v>
                </c:pt>
                <c:pt idx="7">
                  <c:v>41</c:v>
                </c:pt>
                <c:pt idx="8">
                  <c:v>31</c:v>
                </c:pt>
                <c:pt idx="9">
                  <c:v>29</c:v>
                </c:pt>
                <c:pt idx="10">
                  <c:v>19</c:v>
                </c:pt>
                <c:pt idx="11">
                  <c:v>5</c:v>
                </c:pt>
                <c:pt idx="1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13F-43A6-B81C-0F4FE9DBA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212640"/>
        <c:axId val="562210672"/>
      </c:scatterChart>
      <c:valAx>
        <c:axId val="562212640"/>
        <c:scaling>
          <c:orientation val="minMax"/>
          <c:min val="-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cs-CZ"/>
          </a:p>
        </c:txPr>
        <c:crossAx val="562210672"/>
        <c:crosses val="autoZero"/>
        <c:crossBetween val="midCat"/>
      </c:valAx>
      <c:valAx>
        <c:axId val="56221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cs-CZ"/>
          </a:p>
        </c:txPr>
        <c:crossAx val="562212640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Relationship Id="rId6" Type="http://schemas.openxmlformats.org/officeDocument/2006/relationships/image" Target="../media/image11.png"/><Relationship Id="rId5" Type="http://schemas.openxmlformats.org/officeDocument/2006/relationships/image" Target="../media/image10.png"/><Relationship Id="rId4" Type="http://schemas.openxmlformats.org/officeDocument/2006/relationships/image" Target="../media/image9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0.005</cdr:x>
      <cdr:y>0.03056</cdr:y>
    </cdr:from>
    <cdr:to>
      <cdr:x>0.10333</cdr:x>
      <cdr:y>0.125</cdr:y>
    </cdr:to>
    <cdr:sp macro="" textlink="">
      <cdr:nvSpPr>
        <cdr:cNvPr id="2" name="TextovéPole 1">
          <a:extLst xmlns:a="http://schemas.openxmlformats.org/drawingml/2006/main">
            <a:ext uri="{FF2B5EF4-FFF2-40B4-BE49-F238E27FC236}">
              <a16:creationId xmlns:a16="http://schemas.microsoft.com/office/drawing/2014/main" id="{31DCCE33-079E-4AD1-82CA-FB5DAD4FB5F6}"/>
            </a:ext>
          </a:extLst>
        </cdr:cNvPr>
        <cdr:cNvSpPr txBox="1"/>
      </cdr:nvSpPr>
      <cdr:spPr>
        <a:xfrm xmlns:a="http://schemas.openxmlformats.org/drawingml/2006/main">
          <a:off x="22860" y="83820"/>
          <a:ext cx="449580" cy="259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0.4</cdr:x>
      <cdr:y>0.33333</cdr:y>
    </cdr:from>
    <cdr:to>
      <cdr:x>0.6</cdr:x>
      <cdr:y>0.66667</cdr:y>
    </cdr:to>
    <cdr:sp macro="" textlink="">
      <cdr:nvSpPr>
        <cdr:cNvPr id="3" name="TextovéPole 2">
          <a:extLst xmlns:a="http://schemas.openxmlformats.org/drawingml/2006/main">
            <a:ext uri="{FF2B5EF4-FFF2-40B4-BE49-F238E27FC236}">
              <a16:creationId xmlns:a16="http://schemas.microsoft.com/office/drawing/2014/main" id="{DB2F9432-095B-47E5-803D-72DE8EF00562}"/>
            </a:ext>
          </a:extLst>
        </cdr:cNvPr>
        <cdr:cNvSpPr txBox="1"/>
      </cdr:nvSpPr>
      <cdr:spPr>
        <a:xfrm xmlns:a="http://schemas.openxmlformats.org/drawingml/2006/main">
          <a:off x="1828800" y="9144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0.28333</cdr:x>
      <cdr:y>0.19167</cdr:y>
    </cdr:from>
    <cdr:to>
      <cdr:x>0.41</cdr:x>
      <cdr:y>0.33611</cdr:y>
    </cdr:to>
    <cdr:sp macro="" textlink="">
      <cdr:nvSpPr>
        <cdr:cNvPr id="4" name="TextovéPole 3">
          <a:extLst xmlns:a="http://schemas.openxmlformats.org/drawingml/2006/main">
            <a:ext uri="{FF2B5EF4-FFF2-40B4-BE49-F238E27FC236}">
              <a16:creationId xmlns:a16="http://schemas.microsoft.com/office/drawing/2014/main" id="{0DC083EB-0EEC-4B6B-819A-1112515D07DA}"/>
            </a:ext>
          </a:extLst>
        </cdr:cNvPr>
        <cdr:cNvSpPr txBox="1"/>
      </cdr:nvSpPr>
      <cdr:spPr>
        <a:xfrm xmlns:a="http://schemas.openxmlformats.org/drawingml/2006/main">
          <a:off x="1295400" y="525780"/>
          <a:ext cx="579120" cy="3962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0.225</cdr:x>
      <cdr:y>0.13333</cdr:y>
    </cdr:from>
    <cdr:to>
      <cdr:x>0.6</cdr:x>
      <cdr:y>0.23611</cdr:y>
    </cdr:to>
    <cdr:sp macro="" textlink="">
      <cdr:nvSpPr>
        <cdr:cNvPr id="5" name="TextovéPole 4">
          <a:extLst xmlns:a="http://schemas.openxmlformats.org/drawingml/2006/main">
            <a:ext uri="{FF2B5EF4-FFF2-40B4-BE49-F238E27FC236}">
              <a16:creationId xmlns:a16="http://schemas.microsoft.com/office/drawing/2014/main" id="{8688CA56-B6B7-4AC5-90B6-3EBF627596A5}"/>
            </a:ext>
          </a:extLst>
        </cdr:cNvPr>
        <cdr:cNvSpPr txBox="1"/>
      </cdr:nvSpPr>
      <cdr:spPr>
        <a:xfrm xmlns:a="http://schemas.openxmlformats.org/drawingml/2006/main">
          <a:off x="1028700" y="365760"/>
          <a:ext cx="1714500" cy="281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0.27333</cdr:x>
      <cdr:y>0.14011</cdr:y>
    </cdr:from>
    <cdr:to>
      <cdr:x>0.6</cdr:x>
      <cdr:y>0.61538</cdr:y>
    </cdr:to>
    <cdr:sp macro="" textlink="">
      <cdr:nvSpPr>
        <cdr:cNvPr id="6" name="TextovéPole 5">
          <a:extLst xmlns:a="http://schemas.openxmlformats.org/drawingml/2006/main">
            <a:ext uri="{FF2B5EF4-FFF2-40B4-BE49-F238E27FC236}">
              <a16:creationId xmlns:a16="http://schemas.microsoft.com/office/drawing/2014/main" id="{64ED678D-E4BF-42C0-846E-7CF3A246FC7F}"/>
            </a:ext>
          </a:extLst>
        </cdr:cNvPr>
        <cdr:cNvSpPr txBox="1"/>
      </cdr:nvSpPr>
      <cdr:spPr>
        <a:xfrm xmlns:a="http://schemas.openxmlformats.org/drawingml/2006/main">
          <a:off x="1249680" y="388621"/>
          <a:ext cx="1493520" cy="13182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0.29833</cdr:x>
      <cdr:y>0.24444</cdr:y>
    </cdr:from>
    <cdr:to>
      <cdr:x>0.6</cdr:x>
      <cdr:y>0.66667</cdr:y>
    </cdr:to>
    <cdr:sp macro="" textlink="">
      <cdr:nvSpPr>
        <cdr:cNvPr id="7" name="TextovéPole 6">
          <a:extLst xmlns:a="http://schemas.openxmlformats.org/drawingml/2006/main">
            <a:ext uri="{FF2B5EF4-FFF2-40B4-BE49-F238E27FC236}">
              <a16:creationId xmlns:a16="http://schemas.microsoft.com/office/drawing/2014/main" id="{2603EE82-7F58-48D6-99EA-D68A43A26310}"/>
            </a:ext>
          </a:extLst>
        </cdr:cNvPr>
        <cdr:cNvSpPr txBox="1"/>
      </cdr:nvSpPr>
      <cdr:spPr>
        <a:xfrm xmlns:a="http://schemas.openxmlformats.org/drawingml/2006/main">
          <a:off x="1363980" y="677998"/>
          <a:ext cx="1379220" cy="11711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0.39667</cdr:x>
      <cdr:y>0.42308</cdr:y>
    </cdr:from>
    <cdr:to>
      <cdr:x>0.6</cdr:x>
      <cdr:y>0.66667</cdr:y>
    </cdr:to>
    <cdr:sp macro="" textlink="">
      <cdr:nvSpPr>
        <cdr:cNvPr id="8" name="TextovéPole 7">
          <a:extLst xmlns:a="http://schemas.openxmlformats.org/drawingml/2006/main">
            <a:ext uri="{FF2B5EF4-FFF2-40B4-BE49-F238E27FC236}">
              <a16:creationId xmlns:a16="http://schemas.microsoft.com/office/drawing/2014/main" id="{C11E49CD-9EB4-42E2-9621-4485B30F2F61}"/>
            </a:ext>
          </a:extLst>
        </cdr:cNvPr>
        <cdr:cNvSpPr txBox="1"/>
      </cdr:nvSpPr>
      <cdr:spPr>
        <a:xfrm xmlns:a="http://schemas.openxmlformats.org/drawingml/2006/main">
          <a:off x="1813560" y="1173480"/>
          <a:ext cx="929640" cy="6756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0.775</cdr:x>
      <cdr:y>0.71703</cdr:y>
    </cdr:from>
    <cdr:to>
      <cdr:x>1</cdr:x>
      <cdr:y>1</cdr:y>
    </cdr:to>
    <cdr:sp macro="" textlink="">
      <cdr:nvSpPr>
        <cdr:cNvPr id="9" name="TextovéPole 8">
          <a:extLst xmlns:a="http://schemas.openxmlformats.org/drawingml/2006/main">
            <a:ext uri="{FF2B5EF4-FFF2-40B4-BE49-F238E27FC236}">
              <a16:creationId xmlns:a16="http://schemas.microsoft.com/office/drawing/2014/main" id="{376DD736-151F-4086-BAA9-C83455855A24}"/>
            </a:ext>
          </a:extLst>
        </cdr:cNvPr>
        <cdr:cNvSpPr txBox="1"/>
      </cdr:nvSpPr>
      <cdr:spPr>
        <a:xfrm xmlns:a="http://schemas.openxmlformats.org/drawingml/2006/main">
          <a:off x="3543300" y="1988820"/>
          <a:ext cx="1028700" cy="7848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0.06278</cdr:x>
      <cdr:y>0.76409</cdr:y>
    </cdr:from>
    <cdr:to>
      <cdr:x>0.23951</cdr:x>
      <cdr:y>1</cdr:y>
    </cdr:to>
    <cdr:sp macro="" textlink="">
      <cdr:nvSpPr>
        <cdr:cNvPr id="10" name="TextovéPole 9">
          <a:extLst xmlns:a="http://schemas.openxmlformats.org/drawingml/2006/main">
            <a:ext uri="{FF2B5EF4-FFF2-40B4-BE49-F238E27FC236}">
              <a16:creationId xmlns:a16="http://schemas.microsoft.com/office/drawing/2014/main" id="{FCCFF325-B524-44CC-A388-F2B0F7413E7B}"/>
            </a:ext>
          </a:extLst>
        </cdr:cNvPr>
        <cdr:cNvSpPr txBox="1"/>
      </cdr:nvSpPr>
      <cdr:spPr>
        <a:xfrm xmlns:a="http://schemas.openxmlformats.org/drawingml/2006/main">
          <a:off x="324803" y="2298383"/>
          <a:ext cx="914400" cy="7096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0.03792</cdr:x>
      <cdr:y>0.74351</cdr:y>
    </cdr:from>
    <cdr:to>
      <cdr:x>0.23951</cdr:x>
      <cdr:y>1</cdr:y>
    </cdr:to>
    <cdr:sp macro="" textlink="">
      <cdr:nvSpPr>
        <cdr:cNvPr id="11" name="TextovéPole 10">
          <a:extLst xmlns:a="http://schemas.openxmlformats.org/drawingml/2006/main">
            <a:ext uri="{FF2B5EF4-FFF2-40B4-BE49-F238E27FC236}">
              <a16:creationId xmlns:a16="http://schemas.microsoft.com/office/drawing/2014/main" id="{9D67C74D-49E7-4A1D-9938-0F3839D771D6}"/>
            </a:ext>
          </a:extLst>
        </cdr:cNvPr>
        <cdr:cNvSpPr txBox="1"/>
      </cdr:nvSpPr>
      <cdr:spPr>
        <a:xfrm xmlns:a="http://schemas.openxmlformats.org/drawingml/2006/main">
          <a:off x="196215" y="2236469"/>
          <a:ext cx="1042988" cy="7715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cs-CZ" sz="800"/>
            <a:t>300</a:t>
          </a:r>
          <a:r>
            <a:rPr lang="cs-CZ" sz="800" baseline="0"/>
            <a:t>                             150                                     0                                                           5                                                 10                                            15</a:t>
          </a:r>
          <a:endParaRPr lang="cs-CZ" sz="800"/>
        </a:p>
      </cdr:txBody>
    </cdr:sp>
  </cdr:relSizeAnchor>
  <cdr:relSizeAnchor xmlns:cdr="http://schemas.openxmlformats.org/drawingml/2006/chartDrawing">
    <cdr:from>
      <cdr:x>0.81084</cdr:x>
      <cdr:y>0.60939</cdr:y>
    </cdr:from>
    <cdr:to>
      <cdr:x>0.98483</cdr:x>
      <cdr:y>0.89547</cdr:y>
    </cdr:to>
    <cdr:sp macro="" textlink="">
      <cdr:nvSpPr>
        <cdr:cNvPr id="12" name="TextovéPole 11">
          <a:extLst xmlns:a="http://schemas.openxmlformats.org/drawingml/2006/main">
            <a:ext uri="{FF2B5EF4-FFF2-40B4-BE49-F238E27FC236}">
              <a16:creationId xmlns:a16="http://schemas.microsoft.com/office/drawing/2014/main" id="{50C02C4C-390B-448C-8712-27095B3AD96A}"/>
            </a:ext>
          </a:extLst>
        </cdr:cNvPr>
        <cdr:cNvSpPr txBox="1"/>
      </cdr:nvSpPr>
      <cdr:spPr>
        <a:xfrm xmlns:a="http://schemas.openxmlformats.org/drawingml/2006/main">
          <a:off x="4261338" y="194779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0.8153</cdr:x>
      <cdr:y>0.60022</cdr:y>
    </cdr:from>
    <cdr:to>
      <cdr:x>0.98929</cdr:x>
      <cdr:y>0.8863</cdr:y>
    </cdr:to>
    <cdr:sp macro="" textlink="">
      <cdr:nvSpPr>
        <cdr:cNvPr id="13" name="TextovéPole 12">
          <a:extLst xmlns:a="http://schemas.openxmlformats.org/drawingml/2006/main">
            <a:ext uri="{FF2B5EF4-FFF2-40B4-BE49-F238E27FC236}">
              <a16:creationId xmlns:a16="http://schemas.microsoft.com/office/drawing/2014/main" id="{DB68E03A-5531-49CD-B1D7-0FE5A3035107}"/>
            </a:ext>
          </a:extLst>
        </cdr:cNvPr>
        <cdr:cNvSpPr txBox="1"/>
      </cdr:nvSpPr>
      <cdr:spPr>
        <a:xfrm xmlns:a="http://schemas.openxmlformats.org/drawingml/2006/main">
          <a:off x="4284784" y="1918482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cs-CZ" sz="1000"/>
            <a:t>I</a:t>
          </a:r>
          <a:r>
            <a:rPr lang="cs-CZ" sz="1000" baseline="-25000"/>
            <a:t>B</a:t>
          </a:r>
          <a:r>
            <a:rPr lang="cs-CZ" sz="1000" baseline="0"/>
            <a:t> = 50µA</a:t>
          </a:r>
          <a:endParaRPr lang="cs-CZ" sz="1000"/>
        </a:p>
      </cdr:txBody>
    </cdr:sp>
  </cdr:relSizeAnchor>
  <cdr:relSizeAnchor xmlns:cdr="http://schemas.openxmlformats.org/drawingml/2006/chartDrawing">
    <cdr:from>
      <cdr:x>0.62347</cdr:x>
      <cdr:y>0.44801</cdr:y>
    </cdr:from>
    <cdr:to>
      <cdr:x>0.84319</cdr:x>
      <cdr:y>0.73409</cdr:y>
    </cdr:to>
    <cdr:sp macro="" textlink="">
      <cdr:nvSpPr>
        <cdr:cNvPr id="14" name="TextovéPole 13">
          <a:extLst xmlns:a="http://schemas.openxmlformats.org/drawingml/2006/main">
            <a:ext uri="{FF2B5EF4-FFF2-40B4-BE49-F238E27FC236}">
              <a16:creationId xmlns:a16="http://schemas.microsoft.com/office/drawing/2014/main" id="{A2FA7781-182D-47A0-B51E-17A42549713E}"/>
            </a:ext>
          </a:extLst>
        </cdr:cNvPr>
        <cdr:cNvSpPr txBox="1"/>
      </cdr:nvSpPr>
      <cdr:spPr>
        <a:xfrm xmlns:a="http://schemas.openxmlformats.org/drawingml/2006/main">
          <a:off x="3276600" y="1431975"/>
          <a:ext cx="1154723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cs-CZ" sz="1000">
              <a:effectLst/>
              <a:latin typeface="+mn-lt"/>
              <a:ea typeface="+mn-ea"/>
              <a:cs typeface="+mn-cs"/>
            </a:rPr>
            <a:t>I</a:t>
          </a:r>
          <a:r>
            <a:rPr lang="cs-CZ" sz="1000" baseline="-25000">
              <a:effectLst/>
              <a:latin typeface="+mn-lt"/>
              <a:ea typeface="+mn-ea"/>
              <a:cs typeface="+mn-cs"/>
            </a:rPr>
            <a:t>B</a:t>
          </a:r>
          <a:r>
            <a:rPr lang="cs-CZ" sz="1000" baseline="0">
              <a:effectLst/>
              <a:latin typeface="+mn-lt"/>
              <a:ea typeface="+mn-ea"/>
              <a:cs typeface="+mn-cs"/>
            </a:rPr>
            <a:t> = 100µA</a:t>
          </a:r>
          <a:endParaRPr lang="cs-CZ" sz="1000">
            <a:effectLst/>
          </a:endParaRPr>
        </a:p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0.55766</cdr:x>
      <cdr:y>0.36549</cdr:y>
    </cdr:from>
    <cdr:to>
      <cdr:x>0.77738</cdr:x>
      <cdr:y>0.65157</cdr:y>
    </cdr:to>
    <cdr:sp macro="" textlink="">
      <cdr:nvSpPr>
        <cdr:cNvPr id="15" name="TextovéPole 14">
          <a:extLst xmlns:a="http://schemas.openxmlformats.org/drawingml/2006/main">
            <a:ext uri="{FF2B5EF4-FFF2-40B4-BE49-F238E27FC236}">
              <a16:creationId xmlns:a16="http://schemas.microsoft.com/office/drawing/2014/main" id="{D41FA0B4-A5AA-447A-B69D-B9AB0CC5EB10}"/>
            </a:ext>
          </a:extLst>
        </cdr:cNvPr>
        <cdr:cNvSpPr txBox="1"/>
      </cdr:nvSpPr>
      <cdr:spPr>
        <a:xfrm xmlns:a="http://schemas.openxmlformats.org/drawingml/2006/main">
          <a:off x="2930769" y="1168205"/>
          <a:ext cx="1154723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cs-CZ" sz="1000">
              <a:effectLst/>
              <a:latin typeface="+mn-lt"/>
              <a:ea typeface="+mn-ea"/>
              <a:cs typeface="+mn-cs"/>
            </a:rPr>
            <a:t>I</a:t>
          </a:r>
          <a:r>
            <a:rPr lang="cs-CZ" sz="1000" baseline="-25000">
              <a:effectLst/>
              <a:latin typeface="+mn-lt"/>
              <a:ea typeface="+mn-ea"/>
              <a:cs typeface="+mn-cs"/>
            </a:rPr>
            <a:t>B</a:t>
          </a:r>
          <a:r>
            <a:rPr lang="cs-CZ" sz="1000" baseline="0">
              <a:effectLst/>
              <a:latin typeface="+mn-lt"/>
              <a:ea typeface="+mn-ea"/>
              <a:cs typeface="+mn-cs"/>
            </a:rPr>
            <a:t> = 150µA</a:t>
          </a:r>
          <a:endParaRPr lang="cs-CZ" sz="1000">
            <a:effectLst/>
          </a:endParaRPr>
        </a:p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0.54428</cdr:x>
      <cdr:y>0.17477</cdr:y>
    </cdr:from>
    <cdr:to>
      <cdr:x>0.8625</cdr:x>
      <cdr:y>0.43664</cdr:y>
    </cdr:to>
    <cdr:sp macro="" textlink="">
      <cdr:nvSpPr>
        <cdr:cNvPr id="16" name="TextovéPole 15">
          <a:extLst xmlns:a="http://schemas.openxmlformats.org/drawingml/2006/main">
            <a:ext uri="{FF2B5EF4-FFF2-40B4-BE49-F238E27FC236}">
              <a16:creationId xmlns:a16="http://schemas.microsoft.com/office/drawing/2014/main" id="{330F984E-C1A9-4D36-A340-65DBD4F7CD50}"/>
            </a:ext>
          </a:extLst>
        </cdr:cNvPr>
        <cdr:cNvSpPr txBox="1"/>
      </cdr:nvSpPr>
      <cdr:spPr>
        <a:xfrm xmlns:a="http://schemas.openxmlformats.org/drawingml/2006/main">
          <a:off x="3317931" y="619152"/>
          <a:ext cx="1939869" cy="9277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cs-CZ" sz="1000">
              <a:effectLst/>
              <a:latin typeface="+mn-lt"/>
              <a:ea typeface="+mn-ea"/>
              <a:cs typeface="+mn-cs"/>
            </a:rPr>
            <a:t>I</a:t>
          </a:r>
          <a:r>
            <a:rPr lang="cs-CZ" sz="1000" baseline="-25000">
              <a:effectLst/>
              <a:latin typeface="+mn-lt"/>
              <a:ea typeface="+mn-ea"/>
              <a:cs typeface="+mn-cs"/>
            </a:rPr>
            <a:t>B</a:t>
          </a:r>
          <a:r>
            <a:rPr lang="cs-CZ" sz="1000" baseline="0">
              <a:effectLst/>
              <a:latin typeface="+mn-lt"/>
              <a:ea typeface="+mn-ea"/>
              <a:cs typeface="+mn-cs"/>
            </a:rPr>
            <a:t> = 300µA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cs-CZ" sz="1000" baseline="0">
              <a:effectLst/>
              <a:latin typeface="+mn-lt"/>
              <a:ea typeface="+mn-ea"/>
              <a:cs typeface="+mn-cs"/>
            </a:rPr>
            <a:t>              I</a:t>
          </a:r>
          <a:r>
            <a:rPr lang="cs-CZ" sz="1000" baseline="-25000">
              <a:effectLst/>
              <a:latin typeface="+mn-lt"/>
              <a:ea typeface="+mn-ea"/>
              <a:cs typeface="+mn-cs"/>
            </a:rPr>
            <a:t>B</a:t>
          </a:r>
          <a:r>
            <a:rPr lang="cs-CZ" sz="1000" baseline="0">
              <a:effectLst/>
              <a:latin typeface="+mn-lt"/>
              <a:ea typeface="+mn-ea"/>
              <a:cs typeface="+mn-cs"/>
            </a:rPr>
            <a:t> = 250µA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cs-CZ" sz="1000">
              <a:effectLst/>
            </a:rPr>
            <a:t>                  I</a:t>
          </a:r>
          <a:r>
            <a:rPr lang="cs-CZ" sz="1000" baseline="-25000">
              <a:effectLst/>
            </a:rPr>
            <a:t>B </a:t>
          </a:r>
          <a:r>
            <a:rPr lang="cs-CZ" sz="1000" baseline="0">
              <a:effectLst/>
            </a:rPr>
            <a:t>= 200</a:t>
          </a:r>
          <a:r>
            <a:rPr lang="cs-CZ" sz="1000" baseline="0">
              <a:effectLst/>
              <a:latin typeface="+mn-lt"/>
              <a:ea typeface="+mn-ea"/>
              <a:cs typeface="+mn-cs"/>
            </a:rPr>
            <a:t>µA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cs-CZ" sz="1000" baseline="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cs-CZ" sz="1000" baseline="0">
              <a:effectLst/>
              <a:latin typeface="+mn-lt"/>
              <a:ea typeface="+mn-ea"/>
              <a:cs typeface="+mn-cs"/>
            </a:rPr>
            <a:t>                             P</a:t>
          </a:r>
          <a:r>
            <a:rPr lang="cs-CZ" sz="1000" baseline="-25000">
              <a:effectLst/>
              <a:latin typeface="+mn-lt"/>
              <a:ea typeface="+mn-ea"/>
              <a:cs typeface="+mn-cs"/>
            </a:rPr>
            <a:t>CMAX </a:t>
          </a:r>
          <a:r>
            <a:rPr lang="cs-CZ" sz="1000" baseline="0">
              <a:effectLst/>
              <a:latin typeface="+mn-lt"/>
              <a:ea typeface="+mn-ea"/>
              <a:cs typeface="+mn-cs"/>
            </a:rPr>
            <a:t>= 500mW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cs-CZ" sz="800">
            <a:effectLst/>
          </a:endParaRPr>
        </a:p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0.14053</cdr:x>
      <cdr:y>0.22245</cdr:y>
    </cdr:from>
    <cdr:to>
      <cdr:x>0.31452</cdr:x>
      <cdr:y>0.50853</cdr:y>
    </cdr:to>
    <cdr:sp macro="" textlink="">
      <cdr:nvSpPr>
        <cdr:cNvPr id="17" name="TextovéPole 16">
          <a:extLst xmlns:a="http://schemas.openxmlformats.org/drawingml/2006/main">
            <a:ext uri="{FF2B5EF4-FFF2-40B4-BE49-F238E27FC236}">
              <a16:creationId xmlns:a16="http://schemas.microsoft.com/office/drawing/2014/main" id="{1BAEB7D5-3236-4999-84D2-49E6A4341D31}"/>
            </a:ext>
          </a:extLst>
        </cdr:cNvPr>
        <cdr:cNvSpPr txBox="1"/>
      </cdr:nvSpPr>
      <cdr:spPr>
        <a:xfrm xmlns:a="http://schemas.openxmlformats.org/drawingml/2006/main">
          <a:off x="738553" y="71100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cs-CZ" sz="1000" u="none"/>
            <a:t>          U</a:t>
          </a:r>
          <a:r>
            <a:rPr lang="cs-CZ" sz="1000" u="none" baseline="-25000"/>
            <a:t>CE </a:t>
          </a:r>
          <a:r>
            <a:rPr lang="cs-CZ" sz="1000" u="none" baseline="0"/>
            <a:t> = 5V</a:t>
          </a:r>
          <a:endParaRPr lang="cs-CZ" sz="1000" u="none"/>
        </a:p>
      </cdr:txBody>
    </cdr:sp>
  </cdr:relSizeAnchor>
  <cdr:relSizeAnchor xmlns:cdr="http://schemas.openxmlformats.org/drawingml/2006/chartDrawing">
    <cdr:from>
      <cdr:x>0.07138</cdr:x>
      <cdr:y>0.81661</cdr:y>
    </cdr:from>
    <cdr:to>
      <cdr:x>0.24537</cdr:x>
      <cdr:y>1</cdr:y>
    </cdr:to>
    <cdr:sp macro="" textlink="">
      <cdr:nvSpPr>
        <cdr:cNvPr id="18" name="TextovéPole 17">
          <a:extLst xmlns:a="http://schemas.openxmlformats.org/drawingml/2006/main">
            <a:ext uri="{FF2B5EF4-FFF2-40B4-BE49-F238E27FC236}">
              <a16:creationId xmlns:a16="http://schemas.microsoft.com/office/drawing/2014/main" id="{F01EB049-C343-44B5-B8CF-F26C15FC32F7}"/>
            </a:ext>
          </a:extLst>
        </cdr:cNvPr>
        <cdr:cNvSpPr txBox="1"/>
      </cdr:nvSpPr>
      <cdr:spPr>
        <a:xfrm xmlns:a="http://schemas.openxmlformats.org/drawingml/2006/main">
          <a:off x="375138" y="2610144"/>
          <a:ext cx="914400" cy="5861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0.07138</cdr:x>
      <cdr:y>0.82945</cdr:y>
    </cdr:from>
    <cdr:to>
      <cdr:x>0.24537</cdr:x>
      <cdr:y>1</cdr:y>
    </cdr:to>
    <cdr:sp macro="" textlink="">
      <cdr:nvSpPr>
        <cdr:cNvPr id="19" name="TextovéPole 18">
          <a:extLst xmlns:a="http://schemas.openxmlformats.org/drawingml/2006/main">
            <a:ext uri="{FF2B5EF4-FFF2-40B4-BE49-F238E27FC236}">
              <a16:creationId xmlns:a16="http://schemas.microsoft.com/office/drawing/2014/main" id="{BEBB495D-2BDD-452D-BC6C-101F6F739CC5}"/>
            </a:ext>
          </a:extLst>
        </cdr:cNvPr>
        <cdr:cNvSpPr txBox="1"/>
      </cdr:nvSpPr>
      <cdr:spPr>
        <a:xfrm xmlns:a="http://schemas.openxmlformats.org/drawingml/2006/main">
          <a:off x="375138" y="2651174"/>
          <a:ext cx="914400" cy="5451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cs-CZ" sz="1000">
              <a:effectLst/>
              <a:latin typeface="+mn-lt"/>
              <a:ea typeface="+mn-ea"/>
              <a:cs typeface="+mn-cs"/>
            </a:rPr>
            <a:t>U</a:t>
          </a:r>
          <a:r>
            <a:rPr lang="cs-CZ" sz="1000" baseline="-25000">
              <a:effectLst/>
              <a:latin typeface="+mn-lt"/>
              <a:ea typeface="+mn-ea"/>
              <a:cs typeface="+mn-cs"/>
            </a:rPr>
            <a:t>CE </a:t>
          </a:r>
          <a:r>
            <a:rPr lang="cs-CZ" sz="1000" baseline="0">
              <a:effectLst/>
              <a:latin typeface="+mn-lt"/>
              <a:ea typeface="+mn-ea"/>
              <a:cs typeface="+mn-cs"/>
            </a:rPr>
            <a:t> = 4V</a:t>
          </a: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cs-CZ" sz="1000" baseline="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cs-CZ" sz="1000">
              <a:effectLst/>
              <a:latin typeface="+mn-lt"/>
              <a:ea typeface="+mn-ea"/>
              <a:cs typeface="+mn-cs"/>
            </a:rPr>
            <a:t>U</a:t>
          </a:r>
          <a:r>
            <a:rPr lang="cs-CZ" sz="1000" baseline="-25000">
              <a:effectLst/>
              <a:latin typeface="+mn-lt"/>
              <a:ea typeface="+mn-ea"/>
              <a:cs typeface="+mn-cs"/>
            </a:rPr>
            <a:t>CE </a:t>
          </a:r>
          <a:r>
            <a:rPr lang="cs-CZ" sz="1000" baseline="0">
              <a:effectLst/>
              <a:latin typeface="+mn-lt"/>
              <a:ea typeface="+mn-ea"/>
              <a:cs typeface="+mn-cs"/>
            </a:rPr>
            <a:t> = 2V</a:t>
          </a:r>
          <a:endParaRPr lang="cs-CZ" sz="1000">
            <a:effectLst/>
          </a:endParaRPr>
        </a:p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cs-CZ" sz="800">
            <a:effectLst/>
          </a:endParaRPr>
        </a:p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0.4075</cdr:x>
      <cdr:y>0.83241</cdr:y>
    </cdr:from>
    <cdr:to>
      <cdr:x>0.4515</cdr:x>
      <cdr:y>0.8978</cdr:y>
    </cdr:to>
    <cdr:pic>
      <cdr:nvPicPr>
        <cdr:cNvPr id="21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484120" y="2948940"/>
          <a:ext cx="268247" cy="23166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0.37125</cdr:x>
      <cdr:y>0.20004</cdr:y>
    </cdr:from>
    <cdr:to>
      <cdr:x>0.42025</cdr:x>
      <cdr:y>0.68533</cdr:y>
    </cdr:to>
    <cdr:pic>
      <cdr:nvPicPr>
        <cdr:cNvPr id="2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2263140" y="708660"/>
          <a:ext cx="298730" cy="171922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0.35625</cdr:x>
      <cdr:y>0.12906</cdr:y>
    </cdr:from>
    <cdr:to>
      <cdr:x>0.41225</cdr:x>
      <cdr:y>0.22887</cdr:y>
    </cdr:to>
    <cdr:pic>
      <cdr:nvPicPr>
        <cdr:cNvPr id="2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2171700" y="457200"/>
          <a:ext cx="341406" cy="35359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0.40625</cdr:x>
      <cdr:y>0.87327</cdr:y>
    </cdr:from>
    <cdr:to>
      <cdr:x>0.45325</cdr:x>
      <cdr:y>0.97309</cdr:y>
    </cdr:to>
    <cdr:pic>
      <cdr:nvPicPr>
        <cdr:cNvPr id="2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/>
        <a:stretch xmlns:a="http://schemas.openxmlformats.org/drawingml/2006/main">
          <a:fillRect/>
        </a:stretch>
      </cdr:blipFill>
      <cdr:spPr>
        <a:xfrm xmlns:a="http://schemas.openxmlformats.org/drawingml/2006/main">
          <a:off x="2476500" y="3093720"/>
          <a:ext cx="286537" cy="35359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0.0775</cdr:x>
      <cdr:y>0.74852</cdr:y>
    </cdr:from>
    <cdr:to>
      <cdr:x>0.59855</cdr:x>
      <cdr:y>0.81908</cdr:y>
    </cdr:to>
    <cdr:pic>
      <cdr:nvPicPr>
        <cdr:cNvPr id="2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5"/>
        <a:stretch xmlns:a="http://schemas.openxmlformats.org/drawingml/2006/main">
          <a:fillRect/>
        </a:stretch>
      </cdr:blipFill>
      <cdr:spPr>
        <a:xfrm xmlns:a="http://schemas.openxmlformats.org/drawingml/2006/main">
          <a:off x="472440" y="2651760"/>
          <a:ext cx="3176291" cy="24995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0.8875</cdr:x>
      <cdr:y>0.74852</cdr:y>
    </cdr:from>
    <cdr:to>
      <cdr:x>0.95451</cdr:x>
      <cdr:y>0.81908</cdr:y>
    </cdr:to>
    <cdr:pic>
      <cdr:nvPicPr>
        <cdr:cNvPr id="2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6"/>
        <a:stretch xmlns:a="http://schemas.openxmlformats.org/drawingml/2006/main">
          <a:fillRect/>
        </a:stretch>
      </cdr:blipFill>
      <cdr:spPr>
        <a:xfrm xmlns:a="http://schemas.openxmlformats.org/drawingml/2006/main">
          <a:off x="5410200" y="2651760"/>
          <a:ext cx="408467" cy="24995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374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Reisig Kryštof</cp:lastModifiedBy>
  <cp:revision>9</cp:revision>
  <cp:lastPrinted>2019-04-04T13:22:00Z</cp:lastPrinted>
  <dcterms:created xsi:type="dcterms:W3CDTF">2019-04-03T09:24:00Z</dcterms:created>
  <dcterms:modified xsi:type="dcterms:W3CDTF">2019-04-04T17:04:00Z</dcterms:modified>
</cp:coreProperties>
</file>