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4.png" ContentType="image/png"/>
  <Override PartName="/word/media/rId22.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partisan type influence affective polarization?</w:t>
      </w:r>
    </w:p>
    <w:p>
      <w:pPr>
        <w:pStyle w:val="Subtitle"/>
      </w:pPr>
      <w:r>
        <w:t xml:space="preserve">A comparative study of 25 European democracies</w:t>
      </w:r>
    </w:p>
    <w:p>
      <w:pPr>
        <w:pStyle w:val="Author"/>
      </w:pPr>
      <w:r>
        <w:t xml:space="preserve">Tristan Muno</w:t>
      </w:r>
    </w:p>
    <w:p>
      <w:pPr>
        <w:pStyle w:val="Author"/>
      </w:pPr>
      <w:r>
        <w:t xml:space="preserve">Thomas König</w:t>
      </w:r>
    </w:p>
    <w:p>
      <w:pPr>
        <w:pStyle w:val="Date"/>
      </w:pPr>
      <w:r>
        <w:t xml:space="preserve">January 16, 2026</w:t>
      </w:r>
    </w:p>
    <w:p>
      <w:pPr>
        <w:pStyle w:val="AbstractTitle"/>
      </w:pPr>
      <w:r>
        <w:t xml:space="preserve">Abstract</w:t>
      </w:r>
    </w:p>
    <w:p>
      <w:pPr>
        <w:pStyle w:val="Abstract"/>
      </w:pPr>
      <w:r>
        <w:t xml:space="preserve">Space for an abstract.</w:t>
      </w:r>
    </w:p>
    <w:p>
      <w:pPr>
        <w:pStyle w:val="FirstParagraph"/>
      </w:pPr>
      <w:r>
        <w:t xml:space="preserve">We term identifiers, non-identifiers, and non-partisans.</w:t>
      </w:r>
    </w:p>
    <w:bookmarkStart w:id="20" w:name="roadmap"/>
    <w:p>
      <w:pPr>
        <w:pStyle w:val="Heading2"/>
      </w:pPr>
      <w:r>
        <w:t xml:space="preserve">1 Roadmap</w:t>
      </w:r>
    </w:p>
    <w:p>
      <w:pPr>
        <w:pStyle w:val="FirstParagraph"/>
      </w:pPr>
      <w:r>
        <w:t xml:space="preserve">This study examines variation in affective polarization (AP) along</w:t>
      </w:r>
      <w:r>
        <w:t xml:space="preserve"> </w:t>
      </w:r>
      <w:r>
        <w:rPr>
          <w:b/>
          <w:bCs/>
        </w:rPr>
        <w:t xml:space="preserve">three analytically distinct dimensions</w:t>
      </w:r>
      <w:r>
        <w:t xml:space="preserve">:</w:t>
      </w:r>
    </w:p>
    <w:p>
      <w:pPr>
        <w:numPr>
          <w:ilvl w:val="0"/>
          <w:numId w:val="1001"/>
        </w:numPr>
      </w:pPr>
      <w:r>
        <w:rPr>
          <w:b/>
          <w:bCs/>
        </w:rPr>
        <w:t xml:space="preserve">Operationalization of partisanship</w:t>
      </w:r>
      <w:r>
        <w:br/>
      </w:r>
      <w:r>
        <w:t xml:space="preserve">Ingroup defined via</w:t>
      </w:r>
      <w:r>
        <w:t xml:space="preserve"> </w:t>
      </w:r>
      <w:r>
        <w:rPr>
          <w:b/>
          <w:bCs/>
        </w:rPr>
        <w:t xml:space="preserve">explicit partisan attachment</w:t>
      </w:r>
      <w:r>
        <w:t xml:space="preserve"> </w:t>
      </w:r>
      <w:r>
        <w:t xml:space="preserve">(identity-based) versus</w:t>
      </w:r>
      <w:r>
        <w:t xml:space="preserve"> </w:t>
      </w:r>
      <w:r>
        <w:rPr>
          <w:b/>
          <w:bCs/>
        </w:rPr>
        <w:t xml:space="preserve">vote intention/choice</w:t>
      </w:r>
      <w:r>
        <w:t xml:space="preserve"> </w:t>
      </w:r>
      <w:r>
        <w:t xml:space="preserve">(behavioral anchoring)</w:t>
      </w:r>
    </w:p>
    <w:p>
      <w:pPr>
        <w:numPr>
          <w:ilvl w:val="0"/>
          <w:numId w:val="1001"/>
        </w:numPr>
      </w:pPr>
      <w:r>
        <w:rPr>
          <w:b/>
          <w:bCs/>
        </w:rPr>
        <w:t xml:space="preserve">Measurement of polarization</w:t>
      </w:r>
      <w:r>
        <w:br/>
      </w:r>
      <w:r>
        <w:rPr>
          <w:b/>
          <w:bCs/>
        </w:rPr>
        <w:t xml:space="preserve">Attitudinal polarization</w:t>
      </w:r>
      <w:r>
        <w:t xml:space="preserve"> </w:t>
      </w:r>
      <w:r>
        <w:t xml:space="preserve">(thermometer-based measures) versus</w:t>
      </w:r>
      <w:r>
        <w:t xml:space="preserve"> </w:t>
      </w:r>
      <w:r>
        <w:rPr>
          <w:b/>
          <w:bCs/>
        </w:rPr>
        <w:t xml:space="preserve">behavioral polarization</w:t>
      </w:r>
      <w:r>
        <w:t xml:space="preserve"> </w:t>
      </w:r>
      <w:r>
        <w:t xml:space="preserve">(conjoint outcomes)</w:t>
      </w:r>
    </w:p>
    <w:p>
      <w:pPr>
        <w:numPr>
          <w:ilvl w:val="0"/>
          <w:numId w:val="1001"/>
        </w:numPr>
      </w:pPr>
      <w:r>
        <w:rPr>
          <w:b/>
          <w:bCs/>
        </w:rPr>
        <w:t xml:space="preserve">External validity and scope conditions</w:t>
      </w:r>
      <w:r>
        <w:br/>
      </w:r>
      <w:r>
        <w:t xml:space="preserve">Cross-national variation in the prevalence and distribution of partisan types across European democracies</w:t>
      </w:r>
    </w:p>
    <w:p>
      <w:r>
        <w:pict>
          <v:rect style="width:0;height:1.5pt" o:hralign="center" o:hrstd="t" o:hr="t"/>
        </w:pict>
      </w:r>
    </w:p>
    <w:bookmarkEnd w:id="20"/>
    <w:bookmarkStart w:id="28" w:name="empirical-strategy"/>
    <w:p>
      <w:pPr>
        <w:pStyle w:val="Heading2"/>
      </w:pPr>
      <w:r>
        <w:t xml:space="preserve">2 Empirical strategy</w:t>
      </w:r>
    </w:p>
    <w:bookmarkStart w:id="21" w:name="aggregate-european-level-patterns"/>
    <w:p>
      <w:pPr>
        <w:pStyle w:val="Heading3"/>
      </w:pPr>
      <w:r>
        <w:t xml:space="preserve">2.1 1. Aggregate (European-level) patterns</w:t>
      </w:r>
    </w:p>
    <w:p>
      <w:pPr>
        <w:pStyle w:val="FirstParagraph"/>
      </w:pPr>
      <w:r>
        <w:t xml:space="preserve">First, we establish</w:t>
      </w:r>
      <w:r>
        <w:t xml:space="preserve"> </w:t>
      </w:r>
      <w:r>
        <w:rPr>
          <w:b/>
          <w:bCs/>
        </w:rPr>
        <w:t xml:space="preserve">European-level benchmarks</w:t>
      </w:r>
      <w:r>
        <w:t xml:space="preserve"> </w:t>
      </w:r>
      <w:r>
        <w:t xml:space="preserve">of affective polarization, conditioning on</w:t>
      </w:r>
      <w:r>
        <w:t xml:space="preserve"> </w:t>
      </w:r>
      <w:r>
        <w:rPr>
          <w:b/>
          <w:bCs/>
        </w:rPr>
        <w:t xml:space="preserve">partisan status</w:t>
      </w:r>
      <w:r>
        <w:t xml:space="preserve"> </w:t>
      </w:r>
      <w:r>
        <w:t xml:space="preserve">and</w:t>
      </w:r>
      <w:r>
        <w:t xml:space="preserve"> </w:t>
      </w:r>
      <w:r>
        <w:rPr>
          <w:b/>
          <w:bCs/>
        </w:rPr>
        <w:t xml:space="preserve">measurement strategy</w:t>
      </w:r>
      <w:r>
        <w:t xml:space="preserve">.</w:t>
      </w:r>
    </w:p>
    <w:p>
      <w:pPr>
        <w:pStyle w:val="Compact"/>
        <w:numPr>
          <w:ilvl w:val="0"/>
          <w:numId w:val="1002"/>
        </w:numPr>
      </w:pPr>
      <w:r>
        <w:t xml:space="preserve">Outcome: Affective polarization</w:t>
      </w:r>
      <w:r>
        <w:br/>
      </w:r>
    </w:p>
    <w:p>
      <w:pPr>
        <w:pStyle w:val="Compact"/>
        <w:numPr>
          <w:ilvl w:val="0"/>
          <w:numId w:val="1002"/>
        </w:numPr>
      </w:pPr>
      <w:r>
        <w:t xml:space="preserve">X-axis: Magnitude of AP</w:t>
      </w:r>
      <w:r>
        <w:br/>
      </w:r>
    </w:p>
    <w:p>
      <w:pPr>
        <w:pStyle w:val="Compact"/>
        <w:numPr>
          <w:ilvl w:val="0"/>
          <w:numId w:val="1002"/>
        </w:numPr>
      </w:pPr>
      <w:r>
        <w:t xml:space="preserve">Y-axis: Measurement type (API, Wagner MD, CJ-based AP)</w:t>
      </w:r>
      <w:r>
        <w:br/>
      </w:r>
    </w:p>
    <w:p>
      <w:pPr>
        <w:pStyle w:val="Compact"/>
        <w:numPr>
          <w:ilvl w:val="0"/>
          <w:numId w:val="1002"/>
        </w:numPr>
      </w:pPr>
      <w:r>
        <w:t xml:space="preserve">Shape / color: Partisan type (explicit partisan, implicit partisan, nonpartisan)</w:t>
      </w:r>
    </w:p>
    <w:p>
      <w:pPr>
        <w:pStyle w:val="FirstParagraph"/>
      </w:pPr>
      <w:r>
        <w:rPr>
          <w:b/>
          <w:bCs/>
        </w:rPr>
        <w:t xml:space="preserve">Measurement logic</w:t>
      </w:r>
      <w:r>
        <w:t xml:space="preserve">:</w:t>
      </w:r>
    </w:p>
    <w:p>
      <w:pPr>
        <w:pStyle w:val="Compact"/>
        <w:numPr>
          <w:ilvl w:val="0"/>
          <w:numId w:val="1003"/>
        </w:numPr>
      </w:pPr>
      <w:r>
        <w:rPr>
          <w:b/>
          <w:bCs/>
        </w:rPr>
        <w:t xml:space="preserve">API and CJ-based AP</w:t>
      </w:r>
      <w:r>
        <w:t xml:space="preserve"> </w:t>
      </w:r>
      <w:r>
        <w:t xml:space="preserve">rely on</w:t>
      </w:r>
      <w:r>
        <w:t xml:space="preserve"> </w:t>
      </w:r>
      <w:r>
        <w:rPr>
          <w:i/>
          <w:iCs/>
        </w:rPr>
        <w:t xml:space="preserve">identity-based ingroup–outgroup definitions</w:t>
      </w:r>
      <w:r>
        <w:t xml:space="preserve"> </w:t>
      </w:r>
      <w:r>
        <w:t xml:space="preserve">and allow direct comparison between</w:t>
      </w:r>
      <w:r>
        <w:t xml:space="preserve"> </w:t>
      </w:r>
      <w:r>
        <w:rPr>
          <w:b/>
          <w:bCs/>
        </w:rPr>
        <w:t xml:space="preserve">attitudinal</w:t>
      </w:r>
      <w:r>
        <w:t xml:space="preserve"> </w:t>
      </w:r>
      <w:r>
        <w:t xml:space="preserve">and</w:t>
      </w:r>
      <w:r>
        <w:t xml:space="preserve"> </w:t>
      </w:r>
      <w:r>
        <w:rPr>
          <w:b/>
          <w:bCs/>
        </w:rPr>
        <w:t xml:space="preserve">behavioral</w:t>
      </w:r>
      <w:r>
        <w:t xml:space="preserve"> </w:t>
      </w:r>
      <w:r>
        <w:t xml:space="preserve">polarization.</w:t>
      </w:r>
    </w:p>
    <w:p>
      <w:pPr>
        <w:pStyle w:val="Compact"/>
        <w:numPr>
          <w:ilvl w:val="0"/>
          <w:numId w:val="1003"/>
        </w:numPr>
      </w:pPr>
      <w:r>
        <w:rPr>
          <w:b/>
          <w:bCs/>
        </w:rPr>
        <w:t xml:space="preserve">Wagner’s measures</w:t>
      </w:r>
      <w:r>
        <w:t xml:space="preserve"> </w:t>
      </w:r>
      <w:r>
        <w:t xml:space="preserve">capture</w:t>
      </w:r>
      <w:r>
        <w:t xml:space="preserve"> </w:t>
      </w:r>
      <w:r>
        <w:rPr>
          <w:i/>
          <w:iCs/>
        </w:rPr>
        <w:t xml:space="preserve">perceived system-level affective differentiation</w:t>
      </w:r>
      <w:r>
        <w:t xml:space="preserve"> </w:t>
      </w:r>
      <w:r>
        <w:t xml:space="preserve">and uniquely allow inclusion of</w:t>
      </w:r>
      <w:r>
        <w:t xml:space="preserve"> </w:t>
      </w:r>
      <w:r>
        <w:rPr>
          <w:b/>
          <w:bCs/>
        </w:rPr>
        <w:t xml:space="preserve">nonpartisans</w:t>
      </w:r>
      <w:r>
        <w:t xml:space="preserve">, providing a non-partisan baseline against which partisan polarization can be evaluated.</w:t>
      </w:r>
    </w:p>
    <w:p>
      <w:pPr>
        <w:pStyle w:val="FirstParagraph"/>
      </w:pPr>
      <w:r>
        <w:t xml:space="preserve">This step clarifies whether differences across partisan types reflect:</w:t>
      </w:r>
      <w:r>
        <w:t xml:space="preserve"> </w:t>
      </w:r>
      <w:r>
        <w:t xml:space="preserve">- ingroup bias,</w:t>
      </w:r>
      <w:r>
        <w:t xml:space="preserve"> </w:t>
      </w:r>
      <w:r>
        <w:t xml:space="preserve">- behavioral discrimination,</w:t>
      </w:r>
      <w:r>
        <w:t xml:space="preserve"> </w:t>
      </w:r>
      <w:r>
        <w:t xml:space="preserve">- or broader differences in perceived affective structure.</w:t>
      </w:r>
    </w:p>
    <w:bookmarkEnd w:id="21"/>
    <w:bookmarkStart w:id="27" w:name="X7f4dfdfe832d32631af53e5d36bd3ba710f7248"/>
    <w:p>
      <w:pPr>
        <w:pStyle w:val="Heading3"/>
      </w:pPr>
      <w:r>
        <w:t xml:space="preserve">2.2 2. Comparative analysis: cross-national variation</w:t>
      </w:r>
    </w:p>
    <w:p>
      <w:pPr>
        <w:pStyle w:val="FirstParagraph"/>
      </w:pPr>
      <w:r>
        <w:t xml:space="preserve">Second, we examine how these patterns</w:t>
      </w:r>
      <w:r>
        <w:t xml:space="preserve"> </w:t>
      </w:r>
      <w:r>
        <w:rPr>
          <w:b/>
          <w:bCs/>
        </w:rPr>
        <w:t xml:space="preserve">vary across countries</w:t>
      </w:r>
      <w:r>
        <w:t xml:space="preserve">.</w:t>
      </w:r>
    </w:p>
    <w:p>
      <w:pPr>
        <w:pStyle w:val="Compact"/>
        <w:numPr>
          <w:ilvl w:val="0"/>
          <w:numId w:val="1004"/>
        </w:numPr>
      </w:pPr>
      <w:r>
        <w:t xml:space="preserve">Compare the magnitude and dispersion of AP by partisan type within countries</w:t>
      </w:r>
      <w:r>
        <w:br/>
      </w:r>
    </w:p>
    <w:p>
      <w:pPr>
        <w:pStyle w:val="Compact"/>
        <w:numPr>
          <w:ilvl w:val="0"/>
          <w:numId w:val="1004"/>
        </w:numPr>
      </w:pPr>
      <w:r>
        <w:t xml:space="preserve">Assess whether identity-based and system-level polarization align or diverge cross-nationally</w:t>
      </w:r>
      <w:r>
        <w:br/>
      </w:r>
    </w:p>
    <w:p>
      <w:pPr>
        <w:pStyle w:val="Compact"/>
        <w:numPr>
          <w:ilvl w:val="0"/>
          <w:numId w:val="1004"/>
        </w:numPr>
      </w:pPr>
      <w:r>
        <w:t xml:space="preserve">Evaluate how the</w:t>
      </w:r>
      <w:r>
        <w:t xml:space="preserve"> </w:t>
      </w:r>
      <w:r>
        <w:rPr>
          <w:b/>
          <w:bCs/>
        </w:rPr>
        <w:t xml:space="preserve">distribution of partisan types</w:t>
      </w:r>
      <w:r>
        <w:t xml:space="preserve"> </w:t>
      </w:r>
      <w:r>
        <w:t xml:space="preserve">conditions observed levels of affective polarization</w:t>
      </w:r>
    </w:p>
    <w:p>
      <w:pPr>
        <w:pStyle w:val="FirstParagraph"/>
      </w:pPr>
      <w:r>
        <w:t xml:space="preserve">This step establishes the</w:t>
      </w:r>
      <w:r>
        <w:t xml:space="preserve"> </w:t>
      </w:r>
      <w:r>
        <w:rPr>
          <w:b/>
          <w:bCs/>
        </w:rPr>
        <w:t xml:space="preserve">external validity</w:t>
      </w:r>
      <w:r>
        <w:t xml:space="preserve"> </w:t>
      </w:r>
      <w:r>
        <w:t xml:space="preserve">of the individual-level findings and identifies contextual heterogeneity across European party systems.</w:t>
      </w:r>
    </w:p>
    <w:tbl>
      <w:tblPr>
        <w:tblStyle w:val="Table"/>
        <w:tblW w:type="pct" w:w="5000"/>
        <w:tblLayout w:type="fixed"/>
        <w:tblLook w:firstRow="0" w:lastRow="0" w:firstColumn="0" w:lastColumn="0" w:noHBand="0" w:noVBand="0" w:val="0000"/>
      </w:tblPr>
      <w:tblGrid>
        <w:gridCol w:w="7920"/>
      </w:tblGrid>
      <w:tr>
        <w:tc>
          <w:tcPr/>
          <w:bookmarkStart w:id="25" w:name="fig-impl-expl-distribution"/>
          <w:p>
            <w:pPr>
              <w:pStyle w:val="Compact"/>
              <w:jc w:val="center"/>
            </w:pPr>
            <w:r>
              <w:drawing>
                <wp:inline>
                  <wp:extent cx="5334000" cy="3810000"/>
                  <wp:effectExtent b="0" l="0" r="0" t="0"/>
                  <wp:docPr descr="" title="" id="23" name="Picture"/>
                  <a:graphic>
                    <a:graphicData uri="http://schemas.openxmlformats.org/drawingml/2006/picture">
                      <pic:pic>
                        <pic:nvPicPr>
                          <pic:cNvPr descr="index_files/figure-docx/code-03_explanal-3.1_descr_anal-fig-impl-expl-distribution-output-1.png" id="24" name="Picture"/>
                          <pic:cNvPicPr>
                            <a:picLocks noChangeArrowheads="1" noChangeAspect="1"/>
                          </pic:cNvPicPr>
                        </pic:nvPicPr>
                        <pic:blipFill>
                          <a:blip r:embed="rId2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Distribution of partisan types, by country. Stacked horizontal bars show the within-country share (%) of three partisan types: explicit partisans (respondents who reported a subjective attachement to a party,</w:t>
            </w:r>
            <w:r>
              <w:t xml:space="preserve"> </w:t>
            </w:r>
            <m:oMath>
              <m:sSub>
                <m:e>
                  <m:r>
                    <m:t>T</m:t>
                  </m:r>
                </m:e>
                <m:sub>
                  <m:r>
                    <m:t>i</m:t>
                  </m:r>
                </m:sub>
              </m:sSub>
              <m:r>
                <m:rPr>
                  <m:sty m:val="p"/>
                </m:rPr>
                <m:t>=</m:t>
              </m:r>
              <m:r>
                <m:t>1</m:t>
              </m:r>
            </m:oMath>
            <w:r>
              <w:t xml:space="preserve">), implicit partisans (respondents who reported no attachement but did report a vote preference or intention,</w:t>
            </w:r>
            <w:r>
              <w:t xml:space="preserve"> </w:t>
            </w:r>
            <m:oMath>
              <m:sSub>
                <m:e>
                  <m:r>
                    <m:t>T</m:t>
                  </m:r>
                </m:e>
                <m:sub>
                  <m:r>
                    <m:t>i</m:t>
                  </m:r>
                </m:sub>
              </m:sSub>
              <m:r>
                <m:rPr>
                  <m:sty m:val="p"/>
                </m:rPr>
                <m:t>=</m:t>
              </m:r>
              <m:r>
                <m:t>0</m:t>
              </m:r>
            </m:oMath>
            <w:r>
              <w:t xml:space="preserve">), and respondents who reported neither (none,</w:t>
            </w:r>
            <w:r>
              <w:t xml:space="preserve"> </w:t>
            </w:r>
            <m:oMath>
              <m:sSub>
                <m:e>
                  <m:r>
                    <m:t>T</m:t>
                  </m:r>
                </m:e>
                <m:sub>
                  <m:r>
                    <m:t>i</m:t>
                  </m:r>
                </m:sub>
              </m:sSub>
              <m:r>
                <m:rPr>
                  <m:sty m:val="p"/>
                </m:rPr>
                <m:t>=</m:t>
              </m:r>
              <m:r>
                <m:rPr>
                  <m:sty m:val="p"/>
                </m:rPr>
                <m:t>∅</m:t>
              </m:r>
            </m:oMath>
            <w:r>
              <w:t xml:space="preserve">). Percentages sum to 100% within each country, with country samples containing about</w:t>
            </w:r>
            <w:r>
              <w:t xml:space="preserve"> </w:t>
            </w:r>
            <m:oMath>
              <m:r>
                <m:t>1</m:t>
              </m:r>
              <m:r>
                <m:rPr>
                  <m:sty m:val="p"/>
                </m:rPr>
                <m:t>,</m:t>
              </m:r>
              <m:r>
                <m:t>100</m:t>
              </m:r>
            </m:oMath>
            <w:r>
              <w:t xml:space="preserve"> </w:t>
            </w:r>
            <w:r>
              <w:t xml:space="preserve">respondents each (detailed numbers are reported in appendix section X).</w:t>
            </w:r>
          </w:p>
          <w:bookmarkEnd w:id="25"/>
        </w:tc>
      </w:tr>
    </w:tbl>
    <w:p>
      <w:pPr>
        <w:pStyle w:val="BodyText"/>
      </w:pPr>
      <w:r>
        <w:rPr>
          <w:vertAlign w:val="subscript"/>
        </w:rPr>
        <w:t xml:space="preserve">Source:</w:t>
      </w:r>
      <w:r>
        <w:rPr>
          <w:vertAlign w:val="subscript"/>
        </w:rPr>
        <w:t xml:space="preserve"> </w:t>
      </w:r>
      <w:hyperlink r:id="rId26">
        <w:r>
          <w:rPr>
            <w:rStyle w:val="Hyperlink"/>
            <w:vertAlign w:val="subscript"/>
          </w:rPr>
          <w:t xml:space="preserve">Code Notebook 3.1</w:t>
        </w:r>
      </w:hyperlink>
    </w:p>
    <w:bookmarkEnd w:id="27"/>
    <w:bookmarkEnd w:id="28"/>
    <w:bookmarkStart w:id="29" w:name="data"/>
    <w:p>
      <w:pPr>
        <w:pStyle w:val="Heading2"/>
      </w:pPr>
      <w:r>
        <w:t xml:space="preserve">3 Data</w:t>
      </w:r>
    </w:p>
    <w:p>
      <w:pPr>
        <w:pStyle w:val="FirstParagraph"/>
      </w:pPr>
      <w:r>
        <w:t xml:space="preserve">We use data from</w:t>
      </w:r>
      <w:r>
        <w:t xml:space="preserve"> </w:t>
      </w:r>
      <w:r>
        <w:t xml:space="preserve">Hahm, Hilpert, and König (</w:t>
      </w:r>
      <w:hyperlink w:anchor="ref-hahm2024divided">
        <w:r>
          <w:rPr>
            <w:rStyle w:val="Hyperlink"/>
          </w:rPr>
          <w:t xml:space="preserve">2024</w:t>
        </w:r>
      </w:hyperlink>
      <w:r>
        <w:t xml:space="preserve">)</w:t>
      </w:r>
      <w:r>
        <w:t xml:space="preserve">.</w:t>
      </w:r>
    </w:p>
    <w:bookmarkEnd w:id="29"/>
    <w:bookmarkStart w:id="30" w:name="measurement"/>
    <w:p>
      <w:pPr>
        <w:pStyle w:val="Heading2"/>
      </w:pPr>
      <w:r>
        <w:t xml:space="preserve">4 Measurement</w:t>
      </w:r>
    </w:p>
    <w:p>
      <w:pPr>
        <w:pStyle w:val="FirstParagraph"/>
      </w:pPr>
      <w:r>
        <w:t xml:space="preserve">We compare several measurement strategies frequently employed in the context of multi-party systems.</w:t>
      </w:r>
    </w:p>
    <w:p>
      <w:pPr>
        <w:pStyle w:val="BodyText"/>
      </w:pPr>
      <w:r>
        <w:t xml:space="preserve">For our behavioral experiment, we conceptually follow Reiljan’s API</w:t>
      </w:r>
    </w:p>
    <w:bookmarkEnd w:id="30"/>
    <w:bookmarkStart w:id="36" w:name="results"/>
    <w:p>
      <w:pPr>
        <w:pStyle w:val="Heading2"/>
      </w:pPr>
      <w:r>
        <w:t xml:space="preserve">5 Results</w:t>
      </w:r>
    </w:p>
    <w:tbl>
      <w:tblPr>
        <w:tblStyle w:val="Table"/>
        <w:tblW w:type="pct" w:w="5000"/>
        <w:tblLayout w:type="fixed"/>
        <w:tblLook w:firstRow="0" w:lastRow="0" w:firstColumn="0" w:lastColumn="0" w:noHBand="0" w:noVBand="0" w:val="0000"/>
      </w:tblPr>
      <w:tblGrid>
        <w:gridCol w:w="7920"/>
      </w:tblGrid>
      <w:tr>
        <w:tc>
          <w:tcPr/>
          <w:bookmarkStart w:id="34" w:name="fig-eu25-ap"/>
          <w:p>
            <w:pPr>
              <w:pStyle w:val="Compact"/>
              <w:jc w:val="center"/>
            </w:pPr>
            <w:r>
              <w:drawing>
                <wp:inline>
                  <wp:extent cx="5334000" cy="3810000"/>
                  <wp:effectExtent b="0" l="0" r="0" t="0"/>
                  <wp:docPr descr="" title="" id="32" name="Picture"/>
                  <a:graphic>
                    <a:graphicData uri="http://schemas.openxmlformats.org/drawingml/2006/picture">
                      <pic:pic>
                        <pic:nvPicPr>
                          <pic:cNvPr descr="index_files/figure-docx/code-03_explanal-3.2_ap_measures-fig-eu25-ap-output-1.png" id="33" name="Picture"/>
                          <pic:cNvPicPr>
                            <a:picLocks noChangeArrowheads="1" noChangeAspect="1"/>
                          </pic:cNvPicPr>
                        </pic:nvPicPr>
                        <pic:blipFill>
                          <a:blip r:embed="rId3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Affective Polarization in EU25 (2019). Note: 1) Explicit: Reported Attachement; Implicit: Denied Attachement but Reported Vote; Total: All Partisans (Expl. and Impl.). 2) Errorbars represent 95% CI. 3) Weighted estimates and errorbars are based on empirical distribution of reported votes in our data. 4) Behavioral Scale (Token): -10 (10 Token allocated to Out-Party and none to Co-Party) to +10 (10 Token allocated to Co-party and 0 to Out-Party); Attitudinal Scale (Thermo): -10 (Thermoscore 10 for Out-Party and 0 for Co-Party) to +10 (Thermoscore 10 for Co-Party and 0 for Out-Party).</w:t>
            </w:r>
          </w:p>
          <w:bookmarkEnd w:id="34"/>
        </w:tc>
      </w:tr>
    </w:tbl>
    <w:p>
      <w:pPr>
        <w:pStyle w:val="BodyText"/>
      </w:pPr>
      <w:r>
        <w:rPr>
          <w:vertAlign w:val="subscript"/>
        </w:rPr>
        <w:t xml:space="preserve">Source:</w:t>
      </w:r>
      <w:r>
        <w:rPr>
          <w:vertAlign w:val="subscript"/>
        </w:rPr>
        <w:t xml:space="preserve"> </w:t>
      </w:r>
      <w:hyperlink r:id="rId35">
        <w:r>
          <w:rPr>
            <w:rStyle w:val="Hyperlink"/>
            <w:vertAlign w:val="subscript"/>
          </w:rPr>
          <w:t xml:space="preserve">Code Notebook 3.2</w:t>
        </w:r>
      </w:hyperlink>
    </w:p>
    <w:bookmarkEnd w:id="36"/>
    <w:bookmarkStart w:id="37" w:name="limitations"/>
    <w:p>
      <w:pPr>
        <w:pStyle w:val="Heading2"/>
      </w:pPr>
      <w:r>
        <w:t xml:space="preserve">6 Limitations</w:t>
      </w:r>
    </w:p>
    <w:p>
      <w:pPr>
        <w:pStyle w:val="FirstParagraph"/>
      </w:pPr>
      <w:r>
        <w:t xml:space="preserve">Our findings remain limited due to the cross-national nature of our data.</w:t>
      </w:r>
    </w:p>
    <w:p>
      <w:pPr>
        <w:pStyle w:val="BodyText"/>
      </w:pPr>
      <w:r>
        <w:t xml:space="preserve">When weighting affective polarization by party size to estimate country — or Europe-level scores, this procedure implicitly assumes that the probability of any individual encountering and correctly identifying another partisan is proportional to the size of parties’ electorates. In practice, structural factors may violate this assumption: for example, partisans of smaller or more radical challenger parties may be more salient or more easily recognized, such that their social visibility exceeds their electoral share. Consequently, weighted estimates may over- or understate true horizontal affective polarization in contexts where partisan recognition is systematically biased.</w:t>
      </w:r>
    </w:p>
    <w:bookmarkEnd w:id="37"/>
    <w:bookmarkStart w:id="41" w:name="references"/>
    <w:p>
      <w:pPr>
        <w:pStyle w:val="Heading2"/>
      </w:pPr>
      <w:r>
        <w:t xml:space="preserve">7 References</w:t>
      </w:r>
    </w:p>
    <w:bookmarkStart w:id="40" w:name="refs"/>
    <w:bookmarkStart w:id="39" w:name="ref-hahm2024divided"/>
    <w:p>
      <w:pPr>
        <w:pStyle w:val="Bibliography"/>
      </w:pPr>
      <w:r>
        <w:t xml:space="preserve">Hahm, Hyeonho, David Hilpert, and Thomas König. 2024.</w:t>
      </w:r>
      <w:r>
        <w:t xml:space="preserve"> </w:t>
      </w:r>
      <w:r>
        <w:t xml:space="preserve">“Divided We Unite: The Nature of Partyism and the Role of Coalition Partnership in Europe.”</w:t>
      </w:r>
      <w:r>
        <w:t xml:space="preserve"> </w:t>
      </w:r>
      <w:r>
        <w:rPr>
          <w:i/>
          <w:iCs/>
        </w:rPr>
        <w:t xml:space="preserve">American Political Science Review</w:t>
      </w:r>
      <w:r>
        <w:t xml:space="preserve"> </w:t>
      </w:r>
      <w:r>
        <w:t xml:space="preserve">118 (1): 69–87.</w:t>
      </w:r>
      <w:r>
        <w:t xml:space="preserve"> </w:t>
      </w:r>
      <w:hyperlink r:id="rId38">
        <w:r>
          <w:rPr>
            <w:rStyle w:val="Hyperlink"/>
          </w:rPr>
          <w:t xml:space="preserve">https://doi.org/10.1017/S0003055423000266</w:t>
        </w:r>
      </w:hyperlink>
      <w:r>
        <w:t xml:space="preserve">.</w:t>
      </w:r>
    </w:p>
    <w:bookmarkEnd w:id="39"/>
    <w:bookmarkEnd w:id="40"/>
    <w:bookmarkEnd w:id="41"/>
    <w:bookmarkStart w:id="67" w:name="appendix"/>
    <w:p>
      <w:pPr>
        <w:pStyle w:val="Heading2"/>
      </w:pPr>
      <w:r>
        <w:t xml:space="preserve">8 Appendix</w:t>
      </w:r>
    </w:p>
    <w:bookmarkStart w:id="48" w:name="sample-descriptives"/>
    <w:p>
      <w:pPr>
        <w:pStyle w:val="Heading3"/>
      </w:pPr>
      <w:r>
        <w:t xml:space="preserve">8.1 Sample descriptives</w:t>
      </w:r>
    </w:p>
    <w:tbl>
      <w:tblPr>
        <w:tblStyle w:val="Table"/>
        <w:tblW w:type="pct" w:w="5000"/>
        <w:tblLayout w:type="fixed"/>
        <w:tblLook w:firstRow="0" w:lastRow="0" w:firstColumn="0" w:lastColumn="0" w:noHBand="0" w:noVBand="0" w:val="0000"/>
      </w:tblPr>
      <w:tblGrid>
        <w:gridCol w:w="7920"/>
      </w:tblGrid>
      <w:tr>
        <w:tc>
          <w:tcPr/>
          <w:bookmarkStart w:id="42" w:name="tbl-nresp-country"/>
          <w:p>
            <w:pPr>
              <w:jc w:val="center"/>
            </w:pPr>
            <w:pPr>
              <w:jc w:val="start"/>
              <w:spacing w:before="200"/>
              <w:pStyle w:val="ImageCaption"/>
            </w:pPr>
            <w:r>
              <w:t xml:space="preserve">Table 1: Sample composition by country. Numbers denote respondents.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Country</w:t>
                  </w:r>
                </w:p>
              </w:tc>
              <w:tc>
                <w:tcPr/>
                <w:p>
                  <w:pPr>
                    <w:pStyle w:val="Compact"/>
                    <w:jc w:val="right"/>
                    <w:jc w:val="center"/>
                  </w:pPr>
                  <w:r>
                    <w:t xml:space="preserve">N</w:t>
                  </w:r>
                </w:p>
              </w:tc>
              <w:tc>
                <w:tcPr/>
                <w:p>
                  <w:pPr>
                    <w:pStyle w:val="Compact"/>
                    <w:jc w:val="right"/>
                    <w:jc w:val="center"/>
                  </w:pPr>
                  <w:r>
                    <w:t xml:space="preserve">Percent</w:t>
                  </w:r>
                </w:p>
              </w:tc>
            </w:tr>
            <w:tr>
              <w:tc>
                <w:tcPr/>
                <w:p>
                  <w:pPr>
                    <w:pStyle w:val="Compact"/>
                    <w:jc w:val="left"/>
                    <w:jc w:val="center"/>
                  </w:pPr>
                  <w:r>
                    <w:t xml:space="preserve">Austria</w:t>
                  </w:r>
                </w:p>
              </w:tc>
              <w:tc>
                <w:tcPr/>
                <w:p>
                  <w:pPr>
                    <w:pStyle w:val="Compact"/>
                    <w:jc w:val="right"/>
                    <w:jc w:val="center"/>
                  </w:pPr>
                  <w:r>
                    <w:t xml:space="preserve">1277</w:t>
                  </w:r>
                </w:p>
              </w:tc>
              <w:tc>
                <w:tcPr/>
                <w:p>
                  <w:pPr>
                    <w:pStyle w:val="Compact"/>
                    <w:jc w:val="right"/>
                    <w:jc w:val="center"/>
                  </w:pPr>
                  <w:r>
                    <w:t xml:space="preserve">0.04</w:t>
                  </w:r>
                </w:p>
              </w:tc>
            </w:tr>
            <w:tr>
              <w:tc>
                <w:tcPr/>
                <w:p>
                  <w:pPr>
                    <w:pStyle w:val="Compact"/>
                    <w:jc w:val="left"/>
                    <w:jc w:val="center"/>
                  </w:pPr>
                  <w:r>
                    <w:t xml:space="preserve">Belgium</w:t>
                  </w:r>
                </w:p>
              </w:tc>
              <w:tc>
                <w:tcPr/>
                <w:p>
                  <w:pPr>
                    <w:pStyle w:val="Compact"/>
                    <w:jc w:val="right"/>
                    <w:jc w:val="center"/>
                  </w:pPr>
                  <w:r>
                    <w:t xml:space="preserve">1305</w:t>
                  </w:r>
                </w:p>
              </w:tc>
              <w:tc>
                <w:tcPr/>
                <w:p>
                  <w:pPr>
                    <w:pStyle w:val="Compact"/>
                    <w:jc w:val="right"/>
                    <w:jc w:val="center"/>
                  </w:pPr>
                  <w:r>
                    <w:t xml:space="preserve">0.04</w:t>
                  </w:r>
                </w:p>
              </w:tc>
            </w:tr>
            <w:tr>
              <w:tc>
                <w:tcPr/>
                <w:p>
                  <w:pPr>
                    <w:pStyle w:val="Compact"/>
                    <w:jc w:val="left"/>
                    <w:jc w:val="center"/>
                  </w:pPr>
                  <w:r>
                    <w:t xml:space="preserve">Bulgaria</w:t>
                  </w:r>
                </w:p>
              </w:tc>
              <w:tc>
                <w:tcPr/>
                <w:p>
                  <w:pPr>
                    <w:pStyle w:val="Compact"/>
                    <w:jc w:val="right"/>
                    <w:jc w:val="center"/>
                  </w:pPr>
                  <w:r>
                    <w:t xml:space="preserve">982</w:t>
                  </w:r>
                </w:p>
              </w:tc>
              <w:tc>
                <w:tcPr/>
                <w:p>
                  <w:pPr>
                    <w:pStyle w:val="Compact"/>
                    <w:jc w:val="right"/>
                    <w:jc w:val="center"/>
                  </w:pPr>
                  <w:r>
                    <w:t xml:space="preserve">0.03</w:t>
                  </w:r>
                </w:p>
              </w:tc>
            </w:tr>
            <w:tr>
              <w:tc>
                <w:tcPr/>
                <w:p>
                  <w:pPr>
                    <w:pStyle w:val="Compact"/>
                    <w:jc w:val="left"/>
                    <w:jc w:val="center"/>
                  </w:pPr>
                  <w:r>
                    <w:t xml:space="preserve">Croatia</w:t>
                  </w:r>
                </w:p>
              </w:tc>
              <w:tc>
                <w:tcPr/>
                <w:p>
                  <w:pPr>
                    <w:pStyle w:val="Compact"/>
                    <w:jc w:val="right"/>
                    <w:jc w:val="center"/>
                  </w:pPr>
                  <w:r>
                    <w:t xml:space="preserve">1240</w:t>
                  </w:r>
                </w:p>
              </w:tc>
              <w:tc>
                <w:tcPr/>
                <w:p>
                  <w:pPr>
                    <w:pStyle w:val="Compact"/>
                    <w:jc w:val="right"/>
                    <w:jc w:val="center"/>
                  </w:pPr>
                  <w:r>
                    <w:t xml:space="preserve">0.04</w:t>
                  </w:r>
                </w:p>
              </w:tc>
            </w:tr>
            <w:tr>
              <w:tc>
                <w:tcPr/>
                <w:p>
                  <w:pPr>
                    <w:pStyle w:val="Compact"/>
                    <w:jc w:val="left"/>
                    <w:jc w:val="center"/>
                  </w:pPr>
                  <w:r>
                    <w:t xml:space="preserve">Czech Republic</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Denmark</w:t>
                  </w:r>
                </w:p>
              </w:tc>
              <w:tc>
                <w:tcPr/>
                <w:p>
                  <w:pPr>
                    <w:pStyle w:val="Compact"/>
                    <w:jc w:val="right"/>
                    <w:jc w:val="center"/>
                  </w:pPr>
                  <w:r>
                    <w:t xml:space="preserve">1200</w:t>
                  </w:r>
                </w:p>
              </w:tc>
              <w:tc>
                <w:tcPr/>
                <w:p>
                  <w:pPr>
                    <w:pStyle w:val="Compact"/>
                    <w:jc w:val="right"/>
                    <w:jc w:val="center"/>
                  </w:pPr>
                  <w:r>
                    <w:t xml:space="preserve">0.04</w:t>
                  </w:r>
                </w:p>
              </w:tc>
            </w:tr>
            <w:tr>
              <w:tc>
                <w:tcPr/>
                <w:p>
                  <w:pPr>
                    <w:pStyle w:val="Compact"/>
                    <w:jc w:val="left"/>
                    <w:jc w:val="center"/>
                  </w:pPr>
                  <w:r>
                    <w:t xml:space="preserve">Estonia</w:t>
                  </w:r>
                </w:p>
              </w:tc>
              <w:tc>
                <w:tcPr/>
                <w:p>
                  <w:pPr>
                    <w:pStyle w:val="Compact"/>
                    <w:jc w:val="right"/>
                    <w:jc w:val="center"/>
                  </w:pPr>
                  <w:r>
                    <w:t xml:space="preserve">944</w:t>
                  </w:r>
                </w:p>
              </w:tc>
              <w:tc>
                <w:tcPr/>
                <w:p>
                  <w:pPr>
                    <w:pStyle w:val="Compact"/>
                    <w:jc w:val="right"/>
                    <w:jc w:val="center"/>
                  </w:pPr>
                  <w:r>
                    <w:t xml:space="preserve">0.03</w:t>
                  </w:r>
                </w:p>
              </w:tc>
            </w:tr>
            <w:tr>
              <w:tc>
                <w:tcPr/>
                <w:p>
                  <w:pPr>
                    <w:pStyle w:val="Compact"/>
                    <w:jc w:val="left"/>
                    <w:jc w:val="center"/>
                  </w:pPr>
                  <w:r>
                    <w:t xml:space="preserve">Finland</w:t>
                  </w:r>
                </w:p>
              </w:tc>
              <w:tc>
                <w:tcPr/>
                <w:p>
                  <w:pPr>
                    <w:pStyle w:val="Compact"/>
                    <w:jc w:val="right"/>
                    <w:jc w:val="center"/>
                  </w:pPr>
                  <w:r>
                    <w:t xml:space="preserve">1160</w:t>
                  </w:r>
                </w:p>
              </w:tc>
              <w:tc>
                <w:tcPr/>
                <w:p>
                  <w:pPr>
                    <w:pStyle w:val="Compact"/>
                    <w:jc w:val="right"/>
                    <w:jc w:val="center"/>
                  </w:pPr>
                  <w:r>
                    <w:t xml:space="preserve">0.04</w:t>
                  </w:r>
                </w:p>
              </w:tc>
            </w:tr>
            <w:tr>
              <w:tc>
                <w:tcPr/>
                <w:p>
                  <w:pPr>
                    <w:pStyle w:val="Compact"/>
                    <w:jc w:val="left"/>
                    <w:jc w:val="center"/>
                  </w:pPr>
                  <w:r>
                    <w:t xml:space="preserve">France</w:t>
                  </w:r>
                </w:p>
              </w:tc>
              <w:tc>
                <w:tcPr/>
                <w:p>
                  <w:pPr>
                    <w:pStyle w:val="Compact"/>
                    <w:jc w:val="right"/>
                    <w:jc w:val="center"/>
                  </w:pPr>
                  <w:r>
                    <w:t xml:space="preserve">1156</w:t>
                  </w:r>
                </w:p>
              </w:tc>
              <w:tc>
                <w:tcPr/>
                <w:p>
                  <w:pPr>
                    <w:pStyle w:val="Compact"/>
                    <w:jc w:val="right"/>
                    <w:jc w:val="center"/>
                  </w:pPr>
                  <w:r>
                    <w:t xml:space="preserve">0.04</w:t>
                  </w:r>
                </w:p>
              </w:tc>
            </w:tr>
            <w:tr>
              <w:tc>
                <w:tcPr/>
                <w:p>
                  <w:pPr>
                    <w:pStyle w:val="Compact"/>
                    <w:jc w:val="left"/>
                    <w:jc w:val="center"/>
                  </w:pPr>
                  <w:r>
                    <w:t xml:space="preserve">Germany</w:t>
                  </w:r>
                </w:p>
              </w:tc>
              <w:tc>
                <w:tcPr/>
                <w:p>
                  <w:pPr>
                    <w:pStyle w:val="Compact"/>
                    <w:jc w:val="right"/>
                    <w:jc w:val="center"/>
                  </w:pPr>
                  <w:r>
                    <w:t xml:space="preserve">1188</w:t>
                  </w:r>
                </w:p>
              </w:tc>
              <w:tc>
                <w:tcPr/>
                <w:p>
                  <w:pPr>
                    <w:pStyle w:val="Compact"/>
                    <w:jc w:val="right"/>
                    <w:jc w:val="center"/>
                  </w:pPr>
                  <w:r>
                    <w:t xml:space="preserve">0.04</w:t>
                  </w:r>
                </w:p>
              </w:tc>
            </w:tr>
            <w:tr>
              <w:tc>
                <w:tcPr/>
                <w:p>
                  <w:pPr>
                    <w:pStyle w:val="Compact"/>
                    <w:jc w:val="left"/>
                    <w:jc w:val="center"/>
                  </w:pPr>
                  <w:r>
                    <w:t xml:space="preserve">Greece</w:t>
                  </w:r>
                </w:p>
              </w:tc>
              <w:tc>
                <w:tcPr/>
                <w:p>
                  <w:pPr>
                    <w:pStyle w:val="Compact"/>
                    <w:jc w:val="right"/>
                    <w:jc w:val="center"/>
                  </w:pPr>
                  <w:r>
                    <w:t xml:space="preserve">1161</w:t>
                  </w:r>
                </w:p>
              </w:tc>
              <w:tc>
                <w:tcPr/>
                <w:p>
                  <w:pPr>
                    <w:pStyle w:val="Compact"/>
                    <w:jc w:val="right"/>
                    <w:jc w:val="center"/>
                  </w:pPr>
                  <w:r>
                    <w:t xml:space="preserve">0.04</w:t>
                  </w:r>
                </w:p>
              </w:tc>
            </w:tr>
            <w:tr>
              <w:tc>
                <w:tcPr/>
                <w:p>
                  <w:pPr>
                    <w:pStyle w:val="Compact"/>
                    <w:jc w:val="left"/>
                    <w:jc w:val="center"/>
                  </w:pPr>
                  <w:r>
                    <w:t xml:space="preserve">Hungary</w:t>
                  </w:r>
                </w:p>
              </w:tc>
              <w:tc>
                <w:tcPr/>
                <w:p>
                  <w:pPr>
                    <w:pStyle w:val="Compact"/>
                    <w:jc w:val="right"/>
                    <w:jc w:val="center"/>
                  </w:pPr>
                  <w:r>
                    <w:t xml:space="preserve">986</w:t>
                  </w:r>
                </w:p>
              </w:tc>
              <w:tc>
                <w:tcPr/>
                <w:p>
                  <w:pPr>
                    <w:pStyle w:val="Compact"/>
                    <w:jc w:val="right"/>
                    <w:jc w:val="center"/>
                  </w:pPr>
                  <w:r>
                    <w:t xml:space="preserve">0.03</w:t>
                  </w:r>
                </w:p>
              </w:tc>
            </w:tr>
            <w:tr>
              <w:tc>
                <w:tcPr/>
                <w:p>
                  <w:pPr>
                    <w:pStyle w:val="Compact"/>
                    <w:jc w:val="left"/>
                    <w:jc w:val="center"/>
                  </w:pPr>
                  <w:r>
                    <w:t xml:space="preserve">Ireland</w:t>
                  </w:r>
                </w:p>
              </w:tc>
              <w:tc>
                <w:tcPr/>
                <w:p>
                  <w:pPr>
                    <w:pStyle w:val="Compact"/>
                    <w:jc w:val="right"/>
                    <w:jc w:val="center"/>
                  </w:pPr>
                  <w:r>
                    <w:t xml:space="preserve">1061</w:t>
                  </w:r>
                </w:p>
              </w:tc>
              <w:tc>
                <w:tcPr/>
                <w:p>
                  <w:pPr>
                    <w:pStyle w:val="Compact"/>
                    <w:jc w:val="right"/>
                    <w:jc w:val="center"/>
                  </w:pPr>
                  <w:r>
                    <w:t xml:space="preserve">0.04</w:t>
                  </w:r>
                </w:p>
              </w:tc>
            </w:tr>
            <w:tr>
              <w:tc>
                <w:tcPr/>
                <w:p>
                  <w:pPr>
                    <w:pStyle w:val="Compact"/>
                    <w:jc w:val="left"/>
                    <w:jc w:val="center"/>
                  </w:pPr>
                  <w:r>
                    <w:t xml:space="preserve">Italy</w:t>
                  </w:r>
                </w:p>
              </w:tc>
              <w:tc>
                <w:tcPr/>
                <w:p>
                  <w:pPr>
                    <w:pStyle w:val="Compact"/>
                    <w:jc w:val="right"/>
                    <w:jc w:val="center"/>
                  </w:pPr>
                  <w:r>
                    <w:t xml:space="preserve">1172</w:t>
                  </w:r>
                </w:p>
              </w:tc>
              <w:tc>
                <w:tcPr/>
                <w:p>
                  <w:pPr>
                    <w:pStyle w:val="Compact"/>
                    <w:jc w:val="right"/>
                    <w:jc w:val="center"/>
                  </w:pPr>
                  <w:r>
                    <w:t xml:space="preserve">0.04</w:t>
                  </w:r>
                </w:p>
              </w:tc>
            </w:tr>
            <w:tr>
              <w:tc>
                <w:tcPr/>
                <w:p>
                  <w:pPr>
                    <w:pStyle w:val="Compact"/>
                    <w:jc w:val="left"/>
                    <w:jc w:val="center"/>
                  </w:pPr>
                  <w:r>
                    <w:t xml:space="preserve">Latvia</w:t>
                  </w:r>
                </w:p>
              </w:tc>
              <w:tc>
                <w:tcPr/>
                <w:p>
                  <w:pPr>
                    <w:pStyle w:val="Compact"/>
                    <w:jc w:val="right"/>
                    <w:jc w:val="center"/>
                  </w:pPr>
                  <w:r>
                    <w:t xml:space="preserve">1148</w:t>
                  </w:r>
                </w:p>
              </w:tc>
              <w:tc>
                <w:tcPr/>
                <w:p>
                  <w:pPr>
                    <w:pStyle w:val="Compact"/>
                    <w:jc w:val="right"/>
                    <w:jc w:val="center"/>
                  </w:pPr>
                  <w:r>
                    <w:t xml:space="preserve">0.04</w:t>
                  </w:r>
                </w:p>
              </w:tc>
            </w:tr>
            <w:tr>
              <w:tc>
                <w:tcPr/>
                <w:p>
                  <w:pPr>
                    <w:pStyle w:val="Compact"/>
                    <w:jc w:val="left"/>
                    <w:jc w:val="center"/>
                  </w:pPr>
                  <w:r>
                    <w:t xml:space="preserve">Lithuania</w:t>
                  </w:r>
                </w:p>
              </w:tc>
              <w:tc>
                <w:tcPr/>
                <w:p>
                  <w:pPr>
                    <w:pStyle w:val="Compact"/>
                    <w:jc w:val="right"/>
                    <w:jc w:val="center"/>
                  </w:pPr>
                  <w:r>
                    <w:t xml:space="preserve">1265</w:t>
                  </w:r>
                </w:p>
              </w:tc>
              <w:tc>
                <w:tcPr/>
                <w:p>
                  <w:pPr>
                    <w:pStyle w:val="Compact"/>
                    <w:jc w:val="right"/>
                    <w:jc w:val="center"/>
                  </w:pPr>
                  <w:r>
                    <w:t xml:space="preserve">0.04</w:t>
                  </w:r>
                </w:p>
              </w:tc>
            </w:tr>
            <w:tr>
              <w:tc>
                <w:tcPr/>
                <w:p>
                  <w:pPr>
                    <w:pStyle w:val="Compact"/>
                    <w:jc w:val="left"/>
                    <w:jc w:val="center"/>
                  </w:pPr>
                  <w:r>
                    <w:t xml:space="preserve">Netherlands</w:t>
                  </w:r>
                </w:p>
              </w:tc>
              <w:tc>
                <w:tcPr/>
                <w:p>
                  <w:pPr>
                    <w:pStyle w:val="Compact"/>
                    <w:jc w:val="right"/>
                    <w:jc w:val="center"/>
                  </w:pPr>
                  <w:r>
                    <w:t xml:space="preserve">1221</w:t>
                  </w:r>
                </w:p>
              </w:tc>
              <w:tc>
                <w:tcPr/>
                <w:p>
                  <w:pPr>
                    <w:pStyle w:val="Compact"/>
                    <w:jc w:val="right"/>
                    <w:jc w:val="center"/>
                  </w:pPr>
                  <w:r>
                    <w:t xml:space="preserve">0.04</w:t>
                  </w:r>
                </w:p>
              </w:tc>
            </w:tr>
            <w:tr>
              <w:tc>
                <w:tcPr/>
                <w:p>
                  <w:pPr>
                    <w:pStyle w:val="Compact"/>
                    <w:jc w:val="left"/>
                    <w:jc w:val="center"/>
                  </w:pPr>
                  <w:r>
                    <w:t xml:space="preserve">Poland</w:t>
                  </w:r>
                </w:p>
              </w:tc>
              <w:tc>
                <w:tcPr/>
                <w:p>
                  <w:pPr>
                    <w:pStyle w:val="Compact"/>
                    <w:jc w:val="right"/>
                    <w:jc w:val="center"/>
                  </w:pPr>
                  <w:r>
                    <w:t xml:space="preserve">1198</w:t>
                  </w:r>
                </w:p>
              </w:tc>
              <w:tc>
                <w:tcPr/>
                <w:p>
                  <w:pPr>
                    <w:pStyle w:val="Compact"/>
                    <w:jc w:val="right"/>
                    <w:jc w:val="center"/>
                  </w:pPr>
                  <w:r>
                    <w:t xml:space="preserve">0.04</w:t>
                  </w:r>
                </w:p>
              </w:tc>
            </w:tr>
            <w:tr>
              <w:tc>
                <w:tcPr/>
                <w:p>
                  <w:pPr>
                    <w:pStyle w:val="Compact"/>
                    <w:jc w:val="left"/>
                    <w:jc w:val="center"/>
                  </w:pPr>
                  <w:r>
                    <w:t xml:space="preserve">Portugal</w:t>
                  </w:r>
                </w:p>
              </w:tc>
              <w:tc>
                <w:tcPr/>
                <w:p>
                  <w:pPr>
                    <w:pStyle w:val="Compact"/>
                    <w:jc w:val="right"/>
                    <w:jc w:val="center"/>
                  </w:pPr>
                  <w:r>
                    <w:t xml:space="preserve">1187</w:t>
                  </w:r>
                </w:p>
              </w:tc>
              <w:tc>
                <w:tcPr/>
                <w:p>
                  <w:pPr>
                    <w:pStyle w:val="Compact"/>
                    <w:jc w:val="right"/>
                    <w:jc w:val="center"/>
                  </w:pPr>
                  <w:r>
                    <w:t xml:space="preserve">0.04</w:t>
                  </w:r>
                </w:p>
              </w:tc>
            </w:tr>
            <w:tr>
              <w:tc>
                <w:tcPr/>
                <w:p>
                  <w:pPr>
                    <w:pStyle w:val="Compact"/>
                    <w:jc w:val="left"/>
                    <w:jc w:val="center"/>
                  </w:pPr>
                  <w:r>
                    <w:t xml:space="preserve">Romania</w:t>
                  </w:r>
                </w:p>
              </w:tc>
              <w:tc>
                <w:tcPr/>
                <w:p>
                  <w:pPr>
                    <w:pStyle w:val="Compact"/>
                    <w:jc w:val="right"/>
                    <w:jc w:val="center"/>
                  </w:pPr>
                  <w:r>
                    <w:t xml:space="preserve">1480</w:t>
                  </w:r>
                </w:p>
              </w:tc>
              <w:tc>
                <w:tcPr/>
                <w:p>
                  <w:pPr>
                    <w:pStyle w:val="Compact"/>
                    <w:jc w:val="right"/>
                    <w:jc w:val="center"/>
                  </w:pPr>
                  <w:r>
                    <w:t xml:space="preserve">0.05</w:t>
                  </w:r>
                </w:p>
              </w:tc>
            </w:tr>
            <w:tr>
              <w:tc>
                <w:tcPr/>
                <w:p>
                  <w:pPr>
                    <w:pStyle w:val="Compact"/>
                    <w:jc w:val="left"/>
                    <w:jc w:val="center"/>
                  </w:pPr>
                  <w:r>
                    <w:t xml:space="preserve">Slovakia</w:t>
                  </w:r>
                </w:p>
              </w:tc>
              <w:tc>
                <w:tcPr/>
                <w:p>
                  <w:pPr>
                    <w:pStyle w:val="Compact"/>
                    <w:jc w:val="right"/>
                    <w:jc w:val="center"/>
                  </w:pPr>
                  <w:r>
                    <w:t xml:space="preserve">1297</w:t>
                  </w:r>
                </w:p>
              </w:tc>
              <w:tc>
                <w:tcPr/>
                <w:p>
                  <w:pPr>
                    <w:pStyle w:val="Compact"/>
                    <w:jc w:val="right"/>
                    <w:jc w:val="center"/>
                  </w:pPr>
                  <w:r>
                    <w:t xml:space="preserve">0.04</w:t>
                  </w:r>
                </w:p>
              </w:tc>
            </w:tr>
            <w:tr>
              <w:tc>
                <w:tcPr/>
                <w:p>
                  <w:pPr>
                    <w:pStyle w:val="Compact"/>
                    <w:jc w:val="left"/>
                    <w:jc w:val="center"/>
                  </w:pPr>
                  <w:r>
                    <w:t xml:space="preserve">Slovenia</w:t>
                  </w:r>
                </w:p>
              </w:tc>
              <w:tc>
                <w:tcPr/>
                <w:p>
                  <w:pPr>
                    <w:pStyle w:val="Compact"/>
                    <w:jc w:val="right"/>
                    <w:jc w:val="center"/>
                  </w:pPr>
                  <w:r>
                    <w:t xml:space="preserve">1135</w:t>
                  </w:r>
                </w:p>
              </w:tc>
              <w:tc>
                <w:tcPr/>
                <w:p>
                  <w:pPr>
                    <w:pStyle w:val="Compact"/>
                    <w:jc w:val="right"/>
                    <w:jc w:val="center"/>
                  </w:pPr>
                  <w:r>
                    <w:t xml:space="preserve">0.04</w:t>
                  </w:r>
                </w:p>
              </w:tc>
            </w:tr>
            <w:tr>
              <w:tc>
                <w:tcPr/>
                <w:p>
                  <w:pPr>
                    <w:pStyle w:val="Compact"/>
                    <w:jc w:val="left"/>
                    <w:jc w:val="center"/>
                  </w:pPr>
                  <w:r>
                    <w:t xml:space="preserve">Spain</w:t>
                  </w:r>
                </w:p>
              </w:tc>
              <w:tc>
                <w:tcPr/>
                <w:p>
                  <w:pPr>
                    <w:pStyle w:val="Compact"/>
                    <w:jc w:val="right"/>
                    <w:jc w:val="center"/>
                  </w:pPr>
                  <w:r>
                    <w:t xml:space="preserve">1396</w:t>
                  </w:r>
                </w:p>
              </w:tc>
              <w:tc>
                <w:tcPr/>
                <w:p>
                  <w:pPr>
                    <w:pStyle w:val="Compact"/>
                    <w:jc w:val="right"/>
                    <w:jc w:val="center"/>
                  </w:pPr>
                  <w:r>
                    <w:t xml:space="preserve">0.05</w:t>
                  </w:r>
                </w:p>
              </w:tc>
            </w:tr>
            <w:tr>
              <w:tc>
                <w:tcPr/>
                <w:p>
                  <w:pPr>
                    <w:pStyle w:val="Compact"/>
                    <w:jc w:val="left"/>
                    <w:jc w:val="center"/>
                  </w:pPr>
                  <w:r>
                    <w:t xml:space="preserve">Sweden</w:t>
                  </w:r>
                </w:p>
              </w:tc>
              <w:tc>
                <w:tcPr/>
                <w:p>
                  <w:pPr>
                    <w:pStyle w:val="Compact"/>
                    <w:jc w:val="right"/>
                    <w:jc w:val="center"/>
                  </w:pPr>
                  <w:r>
                    <w:t xml:space="preserve">1254</w:t>
                  </w:r>
                </w:p>
              </w:tc>
              <w:tc>
                <w:tcPr/>
                <w:p>
                  <w:pPr>
                    <w:pStyle w:val="Compact"/>
                    <w:jc w:val="right"/>
                    <w:jc w:val="center"/>
                  </w:pPr>
                  <w:r>
                    <w:t xml:space="preserve">0.04</w:t>
                  </w:r>
                </w:p>
              </w:tc>
            </w:tr>
            <w:tr>
              <w:tc>
                <w:tcPr/>
                <w:p>
                  <w:pPr>
                    <w:pStyle w:val="Compact"/>
                    <w:jc w:val="left"/>
                    <w:jc w:val="center"/>
                  </w:pPr>
                  <w:r>
                    <w:t xml:space="preserve">United Kingdom</w:t>
                  </w:r>
                </w:p>
              </w:tc>
              <w:tc>
                <w:tcPr/>
                <w:p>
                  <w:pPr>
                    <w:pStyle w:val="Compact"/>
                    <w:jc w:val="right"/>
                    <w:jc w:val="center"/>
                  </w:pPr>
                  <w:r>
                    <w:t xml:space="preserve">1279</w:t>
                  </w:r>
                </w:p>
              </w:tc>
              <w:tc>
                <w:tcPr/>
                <w:p>
                  <w:pPr>
                    <w:pStyle w:val="Compact"/>
                    <w:jc w:val="right"/>
                    <w:jc w:val="center"/>
                  </w:pPr>
                  <w:r>
                    <w:t xml:space="preserve">0.04</w:t>
                  </w:r>
                </w:p>
              </w:tc>
            </w:tr>
            <w:tr>
              <w:tc>
                <w:tcPr/>
                <w:p>
                  <w:pPr>
                    <w:pStyle w:val="Compact"/>
                    <w:jc w:val="left"/>
                    <w:jc w:val="center"/>
                  </w:pPr>
                  <w:r>
                    <w:t xml:space="preserve">Total</w:t>
                  </w:r>
                </w:p>
              </w:tc>
              <w:tc>
                <w:tcPr/>
                <w:p>
                  <w:pPr>
                    <w:pStyle w:val="Compact"/>
                    <w:jc w:val="right"/>
                    <w:jc w:val="center"/>
                  </w:pPr>
                  <w:r>
                    <w:t xml:space="preserve">29827</w:t>
                  </w:r>
                </w:p>
              </w:tc>
              <w:tc>
                <w:tcPr/>
                <w:p>
                  <w:pPr>
                    <w:pStyle w:val="Compact"/>
                    <w:jc w:val="right"/>
                    <w:jc w:val="center"/>
                  </w:pPr>
                  <w:r>
                    <w:t xml:space="preserve">0.99</w:t>
                  </w:r>
                </w:p>
              </w:tc>
            </w:tr>
          </w:tbl>
          <w:bookmarkEnd w:id="42"/>
          <w:p/>
        </w:tc>
      </w:tr>
    </w:tbl>
    <w:p>
      <w:pPr>
        <w:pStyle w:val="BodyText"/>
      </w:pPr>
      <w:r>
        <w:rPr>
          <w:vertAlign w:val="subscript"/>
        </w:rPr>
        <w:t xml:space="preserve">Source:</w:t>
      </w:r>
      <w:r>
        <w:rPr>
          <w:vertAlign w:val="subscript"/>
        </w:rPr>
        <w:t xml:space="preserve"> </w:t>
      </w:r>
      <w:hyperlink r:id="rId43">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44" w:name="tbl-nresp-country-gender"/>
          <w:p>
            <w:pPr>
              <w:jc w:val="center"/>
            </w:pPr>
            <w:pPr>
              <w:jc w:val="start"/>
              <w:spacing w:before="200"/>
              <w:pStyle w:val="ImageCaption"/>
            </w:pPr>
            <w:r>
              <w:t xml:space="preserve">Table 2: Sample composition by country and gender. Numbers denote respondents.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Country</w:t>
                  </w:r>
                </w:p>
              </w:tc>
              <w:tc>
                <w:tcPr/>
                <w:p>
                  <w:pPr>
                    <w:pStyle w:val="Compact"/>
                    <w:jc w:val="right"/>
                    <w:jc w:val="center"/>
                  </w:pPr>
                  <w:r>
                    <w:t xml:space="preserve">Male</w:t>
                  </w:r>
                </w:p>
              </w:tc>
              <w:tc>
                <w:tcPr/>
                <w:p>
                  <w:pPr>
                    <w:pStyle w:val="Compact"/>
                    <w:jc w:val="right"/>
                    <w:jc w:val="center"/>
                  </w:pPr>
                  <w:r>
                    <w:t xml:space="preserve">Female</w:t>
                  </w:r>
                </w:p>
              </w:tc>
              <w:tc>
                <w:tcPr/>
                <w:p>
                  <w:pPr>
                    <w:pStyle w:val="Compact"/>
                    <w:jc w:val="right"/>
                    <w:jc w:val="center"/>
                  </w:pPr>
                  <w:r>
                    <w:t xml:space="preserve">Other</w:t>
                  </w:r>
                </w:p>
              </w:tc>
            </w:tr>
            <w:tr>
              <w:tc>
                <w:tcPr/>
                <w:p>
                  <w:pPr>
                    <w:pStyle w:val="Compact"/>
                    <w:jc w:val="left"/>
                    <w:jc w:val="center"/>
                  </w:pPr>
                  <w:r>
                    <w:t xml:space="preserve">Austria</w:t>
                  </w:r>
                </w:p>
              </w:tc>
              <w:tc>
                <w:tcPr/>
                <w:p>
                  <w:pPr>
                    <w:pStyle w:val="Compact"/>
                    <w:jc w:val="right"/>
                    <w:jc w:val="center"/>
                  </w:pPr>
                  <w:r>
                    <w:t xml:space="preserve">645</w:t>
                  </w:r>
                </w:p>
              </w:tc>
              <w:tc>
                <w:tcPr/>
                <w:p>
                  <w:pPr>
                    <w:pStyle w:val="Compact"/>
                    <w:jc w:val="right"/>
                    <w:jc w:val="center"/>
                  </w:pPr>
                  <w:r>
                    <w:t xml:space="preserve">630</w:t>
                  </w:r>
                </w:p>
              </w:tc>
              <w:tc>
                <w:tcPr/>
                <w:p>
                  <w:pPr>
                    <w:pStyle w:val="Compact"/>
                    <w:jc w:val="right"/>
                    <w:jc w:val="center"/>
                  </w:pPr>
                  <w:r>
                    <w:t xml:space="preserve">2</w:t>
                  </w:r>
                </w:p>
              </w:tc>
            </w:tr>
            <w:tr>
              <w:tc>
                <w:tcPr/>
                <w:p>
                  <w:pPr>
                    <w:pStyle w:val="Compact"/>
                    <w:jc w:val="left"/>
                    <w:jc w:val="center"/>
                  </w:pPr>
                  <w:r>
                    <w:t xml:space="preserve">Belgium</w:t>
                  </w:r>
                </w:p>
              </w:tc>
              <w:tc>
                <w:tcPr/>
                <w:p>
                  <w:pPr>
                    <w:pStyle w:val="Compact"/>
                    <w:jc w:val="right"/>
                    <w:jc w:val="center"/>
                  </w:pPr>
                  <w:r>
                    <w:t xml:space="preserve">729</w:t>
                  </w:r>
                </w:p>
              </w:tc>
              <w:tc>
                <w:tcPr/>
                <w:p>
                  <w:pPr>
                    <w:pStyle w:val="Compact"/>
                    <w:jc w:val="right"/>
                    <w:jc w:val="center"/>
                  </w:pPr>
                  <w:r>
                    <w:t xml:space="preserve">574</w:t>
                  </w:r>
                </w:p>
              </w:tc>
              <w:tc>
                <w:tcPr/>
                <w:p>
                  <w:pPr>
                    <w:pStyle w:val="Compact"/>
                    <w:jc w:val="right"/>
                    <w:jc w:val="center"/>
                  </w:pPr>
                  <w:r>
                    <w:t xml:space="preserve">2</w:t>
                  </w:r>
                </w:p>
              </w:tc>
            </w:tr>
            <w:tr>
              <w:tc>
                <w:tcPr/>
                <w:p>
                  <w:pPr>
                    <w:pStyle w:val="Compact"/>
                    <w:jc w:val="left"/>
                    <w:jc w:val="center"/>
                  </w:pPr>
                  <w:r>
                    <w:t xml:space="preserve">Bulgaria</w:t>
                  </w:r>
                </w:p>
              </w:tc>
              <w:tc>
                <w:tcPr/>
                <w:p>
                  <w:pPr>
                    <w:pStyle w:val="Compact"/>
                    <w:jc w:val="right"/>
                    <w:jc w:val="center"/>
                  </w:pPr>
                  <w:r>
                    <w:t xml:space="preserve">463</w:t>
                  </w:r>
                </w:p>
              </w:tc>
              <w:tc>
                <w:tcPr/>
                <w:p>
                  <w:pPr>
                    <w:pStyle w:val="Compact"/>
                    <w:jc w:val="right"/>
                    <w:jc w:val="center"/>
                  </w:pPr>
                  <w:r>
                    <w:t xml:space="preserve">518</w:t>
                  </w:r>
                </w:p>
              </w:tc>
              <w:tc>
                <w:tcPr/>
                <w:p>
                  <w:pPr>
                    <w:pStyle w:val="Compact"/>
                    <w:jc w:val="right"/>
                    <w:jc w:val="center"/>
                  </w:pPr>
                  <w:r>
                    <w:t xml:space="preserve">1</w:t>
                  </w:r>
                </w:p>
              </w:tc>
            </w:tr>
            <w:tr>
              <w:tc>
                <w:tcPr/>
                <w:p>
                  <w:pPr>
                    <w:pStyle w:val="Compact"/>
                    <w:jc w:val="left"/>
                    <w:jc w:val="center"/>
                  </w:pPr>
                  <w:r>
                    <w:t xml:space="preserve">Croatia</w:t>
                  </w:r>
                </w:p>
              </w:tc>
              <w:tc>
                <w:tcPr/>
                <w:p>
                  <w:pPr>
                    <w:pStyle w:val="Compact"/>
                    <w:jc w:val="right"/>
                    <w:jc w:val="center"/>
                  </w:pPr>
                  <w:r>
                    <w:t xml:space="preserve">545</w:t>
                  </w:r>
                </w:p>
              </w:tc>
              <w:tc>
                <w:tcPr/>
                <w:p>
                  <w:pPr>
                    <w:pStyle w:val="Compact"/>
                    <w:jc w:val="right"/>
                    <w:jc w:val="center"/>
                  </w:pPr>
                  <w:r>
                    <w:t xml:space="preserve">694</w:t>
                  </w:r>
                </w:p>
              </w:tc>
              <w:tc>
                <w:tcPr/>
                <w:p>
                  <w:pPr>
                    <w:pStyle w:val="Compact"/>
                    <w:jc w:val="right"/>
                    <w:jc w:val="center"/>
                  </w:pPr>
                  <w:r>
                    <w:t xml:space="preserve">1</w:t>
                  </w:r>
                </w:p>
              </w:tc>
            </w:tr>
            <w:tr>
              <w:tc>
                <w:tcPr/>
                <w:p>
                  <w:pPr>
                    <w:pStyle w:val="Compact"/>
                    <w:jc w:val="left"/>
                    <w:jc w:val="center"/>
                  </w:pPr>
                  <w:r>
                    <w:t xml:space="preserve">Czech Republic</w:t>
                  </w:r>
                </w:p>
              </w:tc>
              <w:tc>
                <w:tcPr/>
                <w:p>
                  <w:pPr>
                    <w:pStyle w:val="Compact"/>
                    <w:jc w:val="right"/>
                    <w:jc w:val="center"/>
                  </w:pPr>
                  <w:r>
                    <w:t xml:space="preserve">515</w:t>
                  </w:r>
                </w:p>
              </w:tc>
              <w:tc>
                <w:tcPr/>
                <w:p>
                  <w:pPr>
                    <w:pStyle w:val="Compact"/>
                    <w:jc w:val="right"/>
                    <w:jc w:val="center"/>
                  </w:pPr>
                  <w:r>
                    <w:t xml:space="preserve">618</w:t>
                  </w:r>
                </w:p>
              </w:tc>
              <w:tc>
                <w:tcPr/>
                <w:p>
                  <w:pPr>
                    <w:pStyle w:val="Compact"/>
                    <w:jc w:val="right"/>
                    <w:jc w:val="center"/>
                  </w:pPr>
                  <w:r>
                    <w:t xml:space="preserve">2</w:t>
                  </w:r>
                </w:p>
              </w:tc>
            </w:tr>
            <w:tr>
              <w:tc>
                <w:tcPr/>
                <w:p>
                  <w:pPr>
                    <w:pStyle w:val="Compact"/>
                    <w:jc w:val="left"/>
                    <w:jc w:val="center"/>
                  </w:pPr>
                  <w:r>
                    <w:t xml:space="preserve">Denmark</w:t>
                  </w:r>
                </w:p>
              </w:tc>
              <w:tc>
                <w:tcPr/>
                <w:p>
                  <w:pPr>
                    <w:pStyle w:val="Compact"/>
                    <w:jc w:val="right"/>
                    <w:jc w:val="center"/>
                  </w:pPr>
                  <w:r>
                    <w:t xml:space="preserve">690</w:t>
                  </w:r>
                </w:p>
              </w:tc>
              <w:tc>
                <w:tcPr/>
                <w:p>
                  <w:pPr>
                    <w:pStyle w:val="Compact"/>
                    <w:jc w:val="right"/>
                    <w:jc w:val="center"/>
                  </w:pPr>
                  <w:r>
                    <w:t xml:space="preserve">508</w:t>
                  </w:r>
                </w:p>
              </w:tc>
              <w:tc>
                <w:tcPr/>
                <w:p>
                  <w:pPr>
                    <w:pStyle w:val="Compact"/>
                    <w:jc w:val="right"/>
                    <w:jc w:val="center"/>
                  </w:pPr>
                  <w:r>
                    <w:t xml:space="preserve">2</w:t>
                  </w:r>
                </w:p>
              </w:tc>
            </w:tr>
            <w:tr>
              <w:tc>
                <w:tcPr/>
                <w:p>
                  <w:pPr>
                    <w:pStyle w:val="Compact"/>
                    <w:jc w:val="left"/>
                    <w:jc w:val="center"/>
                  </w:pPr>
                  <w:r>
                    <w:t xml:space="preserve">Estonia</w:t>
                  </w:r>
                </w:p>
              </w:tc>
              <w:tc>
                <w:tcPr/>
                <w:p>
                  <w:pPr>
                    <w:pStyle w:val="Compact"/>
                    <w:jc w:val="right"/>
                    <w:jc w:val="center"/>
                  </w:pPr>
                  <w:r>
                    <w:t xml:space="preserve">331</w:t>
                  </w:r>
                </w:p>
              </w:tc>
              <w:tc>
                <w:tcPr/>
                <w:p>
                  <w:pPr>
                    <w:pStyle w:val="Compact"/>
                    <w:jc w:val="right"/>
                    <w:jc w:val="center"/>
                  </w:pPr>
                  <w:r>
                    <w:t xml:space="preserve">611</w:t>
                  </w:r>
                </w:p>
              </w:tc>
              <w:tc>
                <w:tcPr/>
                <w:p>
                  <w:pPr>
                    <w:pStyle w:val="Compact"/>
                    <w:jc w:val="right"/>
                    <w:jc w:val="center"/>
                  </w:pPr>
                  <w:r>
                    <w:t xml:space="preserve">2</w:t>
                  </w:r>
                </w:p>
              </w:tc>
            </w:tr>
            <w:tr>
              <w:tc>
                <w:tcPr/>
                <w:p>
                  <w:pPr>
                    <w:pStyle w:val="Compact"/>
                    <w:jc w:val="left"/>
                    <w:jc w:val="center"/>
                  </w:pPr>
                  <w:r>
                    <w:t xml:space="preserve">Finland</w:t>
                  </w:r>
                </w:p>
              </w:tc>
              <w:tc>
                <w:tcPr/>
                <w:p>
                  <w:pPr>
                    <w:pStyle w:val="Compact"/>
                    <w:jc w:val="right"/>
                    <w:jc w:val="center"/>
                  </w:pPr>
                  <w:r>
                    <w:t xml:space="preserve">586</w:t>
                  </w:r>
                </w:p>
              </w:tc>
              <w:tc>
                <w:tcPr/>
                <w:p>
                  <w:pPr>
                    <w:pStyle w:val="Compact"/>
                    <w:jc w:val="right"/>
                    <w:jc w:val="center"/>
                  </w:pPr>
                  <w:r>
                    <w:t xml:space="preserve">567</w:t>
                  </w:r>
                </w:p>
              </w:tc>
              <w:tc>
                <w:tcPr/>
                <w:p>
                  <w:pPr>
                    <w:pStyle w:val="Compact"/>
                    <w:jc w:val="right"/>
                    <w:jc w:val="center"/>
                  </w:pPr>
                  <w:r>
                    <w:t xml:space="preserve">7</w:t>
                  </w:r>
                </w:p>
              </w:tc>
            </w:tr>
            <w:tr>
              <w:tc>
                <w:tcPr/>
                <w:p>
                  <w:pPr>
                    <w:pStyle w:val="Compact"/>
                    <w:jc w:val="left"/>
                    <w:jc w:val="center"/>
                  </w:pPr>
                  <w:r>
                    <w:t xml:space="preserve">France</w:t>
                  </w:r>
                </w:p>
              </w:tc>
              <w:tc>
                <w:tcPr/>
                <w:p>
                  <w:pPr>
                    <w:pStyle w:val="Compact"/>
                    <w:jc w:val="right"/>
                    <w:jc w:val="center"/>
                  </w:pPr>
                  <w:r>
                    <w:t xml:space="preserve">562</w:t>
                  </w:r>
                </w:p>
              </w:tc>
              <w:tc>
                <w:tcPr/>
                <w:p>
                  <w:pPr>
                    <w:pStyle w:val="Compact"/>
                    <w:jc w:val="right"/>
                    <w:jc w:val="center"/>
                  </w:pPr>
                  <w:r>
                    <w:t xml:space="preserve">594</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right"/>
                    <w:jc w:val="center"/>
                  </w:pPr>
                  <w:r>
                    <w:t xml:space="preserve">587</w:t>
                  </w:r>
                </w:p>
              </w:tc>
              <w:tc>
                <w:tcPr/>
                <w:p>
                  <w:pPr>
                    <w:pStyle w:val="Compact"/>
                    <w:jc w:val="right"/>
                    <w:jc w:val="center"/>
                  </w:pPr>
                  <w:r>
                    <w:t xml:space="preserve">597</w:t>
                  </w:r>
                </w:p>
              </w:tc>
              <w:tc>
                <w:tcPr/>
                <w:p>
                  <w:pPr>
                    <w:pStyle w:val="Compact"/>
                    <w:jc w:val="right"/>
                    <w:jc w:val="center"/>
                  </w:pPr>
                  <w:r>
                    <w:t xml:space="preserve">4</w:t>
                  </w:r>
                </w:p>
              </w:tc>
            </w:tr>
            <w:tr>
              <w:tc>
                <w:tcPr/>
                <w:p>
                  <w:pPr>
                    <w:pStyle w:val="Compact"/>
                    <w:jc w:val="left"/>
                    <w:jc w:val="center"/>
                  </w:pPr>
                  <w:r>
                    <w:t xml:space="preserve">Greece</w:t>
                  </w:r>
                </w:p>
              </w:tc>
              <w:tc>
                <w:tcPr/>
                <w:p>
                  <w:pPr>
                    <w:pStyle w:val="Compact"/>
                    <w:jc w:val="right"/>
                    <w:jc w:val="center"/>
                  </w:pPr>
                  <w:r>
                    <w:t xml:space="preserve">588</w:t>
                  </w:r>
                </w:p>
              </w:tc>
              <w:tc>
                <w:tcPr/>
                <w:p>
                  <w:pPr>
                    <w:pStyle w:val="Compact"/>
                    <w:jc w:val="right"/>
                    <w:jc w:val="center"/>
                  </w:pPr>
                  <w:r>
                    <w:t xml:space="preserve">572</w:t>
                  </w:r>
                </w:p>
              </w:tc>
              <w:tc>
                <w:tcPr/>
                <w:p>
                  <w:pPr>
                    <w:pStyle w:val="Compact"/>
                    <w:jc w:val="right"/>
                    <w:jc w:val="center"/>
                  </w:pPr>
                  <w:r>
                    <w:t xml:space="preserve">1</w:t>
                  </w:r>
                </w:p>
              </w:tc>
            </w:tr>
            <w:tr>
              <w:tc>
                <w:tcPr/>
                <w:p>
                  <w:pPr>
                    <w:pStyle w:val="Compact"/>
                    <w:jc w:val="left"/>
                    <w:jc w:val="center"/>
                  </w:pPr>
                  <w:r>
                    <w:t xml:space="preserve">Hungary</w:t>
                  </w:r>
                </w:p>
              </w:tc>
              <w:tc>
                <w:tcPr/>
                <w:p>
                  <w:pPr>
                    <w:pStyle w:val="Compact"/>
                    <w:jc w:val="right"/>
                    <w:jc w:val="center"/>
                  </w:pPr>
                  <w:r>
                    <w:t xml:space="preserve">493</w:t>
                  </w:r>
                </w:p>
              </w:tc>
              <w:tc>
                <w:tcPr/>
                <w:p>
                  <w:pPr>
                    <w:pStyle w:val="Compact"/>
                    <w:jc w:val="right"/>
                    <w:jc w:val="center"/>
                  </w:pPr>
                  <w:r>
                    <w:t xml:space="preserve">492</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right"/>
                    <w:jc w:val="center"/>
                  </w:pPr>
                  <w:r>
                    <w:t xml:space="preserve">481</w:t>
                  </w:r>
                </w:p>
              </w:tc>
              <w:tc>
                <w:tcPr/>
                <w:p>
                  <w:pPr>
                    <w:pStyle w:val="Compact"/>
                    <w:jc w:val="right"/>
                    <w:jc w:val="center"/>
                  </w:pPr>
                  <w:r>
                    <w:t xml:space="preserve">577</w:t>
                  </w:r>
                </w:p>
              </w:tc>
              <w:tc>
                <w:tcPr/>
                <w:p>
                  <w:pPr>
                    <w:pStyle w:val="Compact"/>
                    <w:jc w:val="right"/>
                    <w:jc w:val="center"/>
                  </w:pPr>
                  <w:r>
                    <w:t xml:space="preserve">3</w:t>
                  </w:r>
                </w:p>
              </w:tc>
            </w:tr>
            <w:tr>
              <w:tc>
                <w:tcPr/>
                <w:p>
                  <w:pPr>
                    <w:pStyle w:val="Compact"/>
                    <w:jc w:val="left"/>
                    <w:jc w:val="center"/>
                  </w:pPr>
                  <w:r>
                    <w:t xml:space="preserve">Italy</w:t>
                  </w:r>
                </w:p>
              </w:tc>
              <w:tc>
                <w:tcPr/>
                <w:p>
                  <w:pPr>
                    <w:pStyle w:val="Compact"/>
                    <w:jc w:val="right"/>
                    <w:jc w:val="center"/>
                  </w:pPr>
                  <w:r>
                    <w:t xml:space="preserve">603</w:t>
                  </w:r>
                </w:p>
              </w:tc>
              <w:tc>
                <w:tcPr/>
                <w:p>
                  <w:pPr>
                    <w:pStyle w:val="Compact"/>
                    <w:jc w:val="right"/>
                    <w:jc w:val="center"/>
                  </w:pPr>
                  <w:r>
                    <w:t xml:space="preserve">569</w:t>
                  </w:r>
                </w:p>
              </w:tc>
              <w:tc>
                <w:tcPr/>
                <w:p>
                  <w:pPr>
                    <w:pStyle w:val="Compact"/>
                    <w:jc w:val="right"/>
                    <w:jc w:val="center"/>
                  </w:pPr>
                  <w:r>
                    <w:t xml:space="preserve">0</w:t>
                  </w:r>
                </w:p>
              </w:tc>
            </w:tr>
            <w:tr>
              <w:tc>
                <w:tcPr/>
                <w:p>
                  <w:pPr>
                    <w:pStyle w:val="Compact"/>
                    <w:jc w:val="left"/>
                    <w:jc w:val="center"/>
                  </w:pPr>
                  <w:r>
                    <w:t xml:space="preserve">Latvia</w:t>
                  </w:r>
                </w:p>
              </w:tc>
              <w:tc>
                <w:tcPr/>
                <w:p>
                  <w:pPr>
                    <w:pStyle w:val="Compact"/>
                    <w:jc w:val="right"/>
                    <w:jc w:val="center"/>
                  </w:pPr>
                  <w:r>
                    <w:t xml:space="preserve">415</w:t>
                  </w:r>
                </w:p>
              </w:tc>
              <w:tc>
                <w:tcPr/>
                <w:p>
                  <w:pPr>
                    <w:pStyle w:val="Compact"/>
                    <w:jc w:val="right"/>
                    <w:jc w:val="center"/>
                  </w:pPr>
                  <w:r>
                    <w:t xml:space="preserve">733</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right"/>
                    <w:jc w:val="center"/>
                  </w:pPr>
                  <w:r>
                    <w:t xml:space="preserve">462</w:t>
                  </w:r>
                </w:p>
              </w:tc>
              <w:tc>
                <w:tcPr/>
                <w:p>
                  <w:pPr>
                    <w:pStyle w:val="Compact"/>
                    <w:jc w:val="right"/>
                    <w:jc w:val="center"/>
                  </w:pPr>
                  <w:r>
                    <w:t xml:space="preserve">803</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right"/>
                    <w:jc w:val="center"/>
                  </w:pPr>
                  <w:r>
                    <w:t xml:space="preserve">642</w:t>
                  </w:r>
                </w:p>
              </w:tc>
              <w:tc>
                <w:tcPr/>
                <w:p>
                  <w:pPr>
                    <w:pStyle w:val="Compact"/>
                    <w:jc w:val="right"/>
                    <w:jc w:val="center"/>
                  </w:pPr>
                  <w:r>
                    <w:t xml:space="preserve">577</w:t>
                  </w:r>
                </w:p>
              </w:tc>
              <w:tc>
                <w:tcPr/>
                <w:p>
                  <w:pPr>
                    <w:pStyle w:val="Compact"/>
                    <w:jc w:val="right"/>
                    <w:jc w:val="center"/>
                  </w:pPr>
                  <w:r>
                    <w:t xml:space="preserve">2</w:t>
                  </w:r>
                </w:p>
              </w:tc>
            </w:tr>
            <w:tr>
              <w:tc>
                <w:tcPr/>
                <w:p>
                  <w:pPr>
                    <w:pStyle w:val="Compact"/>
                    <w:jc w:val="left"/>
                    <w:jc w:val="center"/>
                  </w:pPr>
                  <w:r>
                    <w:t xml:space="preserve">Poland</w:t>
                  </w:r>
                </w:p>
              </w:tc>
              <w:tc>
                <w:tcPr/>
                <w:p>
                  <w:pPr>
                    <w:pStyle w:val="Compact"/>
                    <w:jc w:val="right"/>
                    <w:jc w:val="center"/>
                  </w:pPr>
                  <w:r>
                    <w:t xml:space="preserve">540</w:t>
                  </w:r>
                </w:p>
              </w:tc>
              <w:tc>
                <w:tcPr/>
                <w:p>
                  <w:pPr>
                    <w:pStyle w:val="Compact"/>
                    <w:jc w:val="right"/>
                    <w:jc w:val="center"/>
                  </w:pPr>
                  <w:r>
                    <w:t xml:space="preserve">658</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right"/>
                    <w:jc w:val="center"/>
                  </w:pPr>
                  <w:r>
                    <w:t xml:space="preserve">593</w:t>
                  </w:r>
                </w:p>
              </w:tc>
              <w:tc>
                <w:tcPr/>
                <w:p>
                  <w:pPr>
                    <w:pStyle w:val="Compact"/>
                    <w:jc w:val="right"/>
                    <w:jc w:val="center"/>
                  </w:pPr>
                  <w:r>
                    <w:t xml:space="preserve">593</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right"/>
                    <w:jc w:val="center"/>
                  </w:pPr>
                  <w:r>
                    <w:t xml:space="preserve">837</w:t>
                  </w:r>
                </w:p>
              </w:tc>
              <w:tc>
                <w:tcPr/>
                <w:p>
                  <w:pPr>
                    <w:pStyle w:val="Compact"/>
                    <w:jc w:val="right"/>
                    <w:jc w:val="center"/>
                  </w:pPr>
                  <w:r>
                    <w:t xml:space="preserve">641</w:t>
                  </w:r>
                </w:p>
              </w:tc>
              <w:tc>
                <w:tcPr/>
                <w:p>
                  <w:pPr>
                    <w:pStyle w:val="Compact"/>
                    <w:jc w:val="right"/>
                    <w:jc w:val="center"/>
                  </w:pPr>
                  <w:r>
                    <w:t xml:space="preserve">2</w:t>
                  </w:r>
                </w:p>
              </w:tc>
            </w:tr>
            <w:tr>
              <w:tc>
                <w:tcPr/>
                <w:p>
                  <w:pPr>
                    <w:pStyle w:val="Compact"/>
                    <w:jc w:val="left"/>
                    <w:jc w:val="center"/>
                  </w:pPr>
                  <w:r>
                    <w:t xml:space="preserve">Slovakia</w:t>
                  </w:r>
                </w:p>
              </w:tc>
              <w:tc>
                <w:tcPr/>
                <w:p>
                  <w:pPr>
                    <w:pStyle w:val="Compact"/>
                    <w:jc w:val="right"/>
                    <w:jc w:val="center"/>
                  </w:pPr>
                  <w:r>
                    <w:t xml:space="preserve">550</w:t>
                  </w:r>
                </w:p>
              </w:tc>
              <w:tc>
                <w:tcPr/>
                <w:p>
                  <w:pPr>
                    <w:pStyle w:val="Compact"/>
                    <w:jc w:val="right"/>
                    <w:jc w:val="center"/>
                  </w:pPr>
                  <w:r>
                    <w:t xml:space="preserve">746</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right"/>
                    <w:jc w:val="center"/>
                  </w:pPr>
                  <w:r>
                    <w:t xml:space="preserve">569</w:t>
                  </w:r>
                </w:p>
              </w:tc>
              <w:tc>
                <w:tcPr/>
                <w:p>
                  <w:pPr>
                    <w:pStyle w:val="Compact"/>
                    <w:jc w:val="right"/>
                    <w:jc w:val="center"/>
                  </w:pPr>
                  <w:r>
                    <w:t xml:space="preserve">566</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right"/>
                    <w:jc w:val="center"/>
                  </w:pPr>
                  <w:r>
                    <w:t xml:space="preserve">677</w:t>
                  </w:r>
                </w:p>
              </w:tc>
              <w:tc>
                <w:tcPr/>
                <w:p>
                  <w:pPr>
                    <w:pStyle w:val="Compact"/>
                    <w:jc w:val="right"/>
                    <w:jc w:val="center"/>
                  </w:pPr>
                  <w:r>
                    <w:t xml:space="preserve">718</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right"/>
                    <w:jc w:val="center"/>
                  </w:pPr>
                  <w:r>
                    <w:t xml:space="preserve">648</w:t>
                  </w:r>
                </w:p>
              </w:tc>
              <w:tc>
                <w:tcPr/>
                <w:p>
                  <w:pPr>
                    <w:pStyle w:val="Compact"/>
                    <w:jc w:val="right"/>
                    <w:jc w:val="center"/>
                  </w:pPr>
                  <w:r>
                    <w:t xml:space="preserve">602</w:t>
                  </w:r>
                </w:p>
              </w:tc>
              <w:tc>
                <w:tcPr/>
                <w:p>
                  <w:pPr>
                    <w:pStyle w:val="Compact"/>
                    <w:jc w:val="right"/>
                    <w:jc w:val="center"/>
                  </w:pPr>
                  <w:r>
                    <w:t xml:space="preserve">4</w:t>
                  </w:r>
                </w:p>
              </w:tc>
            </w:tr>
            <w:tr>
              <w:tc>
                <w:tcPr/>
                <w:p>
                  <w:pPr>
                    <w:pStyle w:val="Compact"/>
                    <w:jc w:val="left"/>
                    <w:jc w:val="center"/>
                  </w:pPr>
                  <w:r>
                    <w:t xml:space="preserve">United Kingdom</w:t>
                  </w:r>
                </w:p>
              </w:tc>
              <w:tc>
                <w:tcPr/>
                <w:p>
                  <w:pPr>
                    <w:pStyle w:val="Compact"/>
                    <w:jc w:val="right"/>
                    <w:jc w:val="center"/>
                  </w:pPr>
                  <w:r>
                    <w:t xml:space="preserve">635</w:t>
                  </w:r>
                </w:p>
              </w:tc>
              <w:tc>
                <w:tcPr/>
                <w:p>
                  <w:pPr>
                    <w:pStyle w:val="Compact"/>
                    <w:jc w:val="right"/>
                    <w:jc w:val="center"/>
                  </w:pPr>
                  <w:r>
                    <w:t xml:space="preserve">641</w:t>
                  </w:r>
                </w:p>
              </w:tc>
              <w:tc>
                <w:tcPr/>
                <w:p>
                  <w:pPr>
                    <w:pStyle w:val="Compact"/>
                    <w:jc w:val="right"/>
                    <w:jc w:val="center"/>
                  </w:pPr>
                  <w:r>
                    <w:t xml:space="preserve">3</w:t>
                  </w:r>
                </w:p>
              </w:tc>
            </w:tr>
            <w:tr>
              <w:tc>
                <w:tcPr/>
                <w:p>
                  <w:pPr>
                    <w:pStyle w:val="Compact"/>
                    <w:jc w:val="left"/>
                    <w:jc w:val="center"/>
                  </w:pPr>
                  <w:r>
                    <w:t xml:space="preserve">Total</w:t>
                  </w:r>
                </w:p>
              </w:tc>
              <w:tc>
                <w:tcPr/>
                <w:p>
                  <w:pPr>
                    <w:pStyle w:val="Compact"/>
                    <w:jc w:val="right"/>
                    <w:jc w:val="center"/>
                  </w:pPr>
                  <w:r>
                    <w:t xml:space="preserve">14386</w:t>
                  </w:r>
                </w:p>
              </w:tc>
              <w:tc>
                <w:tcPr/>
                <w:p>
                  <w:pPr>
                    <w:pStyle w:val="Compact"/>
                    <w:jc w:val="right"/>
                    <w:jc w:val="center"/>
                  </w:pPr>
                  <w:r>
                    <w:t xml:space="preserve">15399</w:t>
                  </w:r>
                </w:p>
              </w:tc>
              <w:tc>
                <w:tcPr/>
                <w:p>
                  <w:pPr>
                    <w:pStyle w:val="Compact"/>
                    <w:jc w:val="right"/>
                    <w:jc w:val="center"/>
                  </w:pPr>
                  <w:r>
                    <w:t xml:space="preserve">42</w:t>
                  </w:r>
                </w:p>
              </w:tc>
            </w:tr>
          </w:tbl>
          <w:bookmarkEnd w:id="44"/>
          <w:p/>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Code Notebook 3.1</w:t>
        </w:r>
      </w:hyperlink>
    </w:p>
    <w:tbl>
      <w:tblPr>
        <w:tblStyle w:val="Table"/>
        <w:tblW w:type="pct" w:w="5000"/>
        <w:tblLayout w:type="fixed"/>
        <w:tblLook w:firstRow="0" w:lastRow="0" w:firstColumn="0" w:lastColumn="0" w:noHBand="0" w:noVBand="0" w:val="0000"/>
      </w:tblPr>
      <w:tblGrid>
        <w:gridCol w:w="7920"/>
      </w:tblGrid>
      <w:tr>
        <w:tc>
          <w:tcPr/>
          <w:bookmarkStart w:id="46" w:name="tbl-nresp-country-agegroup"/>
          <w:p>
            <w:pPr>
              <w:jc w:val="center"/>
            </w:pPr>
            <w:pPr>
              <w:jc w:val="start"/>
              <w:spacing w:before="200"/>
              <w:pStyle w:val="ImageCaption"/>
            </w:pPr>
            <w:r>
              <w:t xml:space="preserve">Table 3: Sample composition by country and age group. Numbers denote respondents.</w:t>
            </w:r>
          </w:p>
          <w:tbl>
            <w:tblPr>
              <w:tblStyle w:val="Table"/>
              <w:tblW w:type="pct" w:w="4868"/>
              <w:tblLayout w:type="fixed"/>
              <w:tblLook w:firstRow="1" w:lastRow="0" w:firstColumn="0" w:lastColumn="0" w:noHBand="0" w:noVBand="0" w:val="0020"/>
            </w:tblPr>
            <w:tblGrid>
              <w:gridCol w:w="1563"/>
              <w:gridCol w:w="937"/>
              <w:gridCol w:w="937"/>
              <w:gridCol w:w="937"/>
              <w:gridCol w:w="937"/>
              <w:gridCol w:w="937"/>
              <w:gridCol w:w="937"/>
              <w:gridCol w:w="521"/>
            </w:tblGrid>
            <w:tr>
              <w:trPr>
                <w:tblHeader w:val="on"/>
              </w:trPr>
              <w:tc>
                <w:tcPr/>
                <w:p>
                  <w:pPr>
                    <w:pStyle w:val="Compact"/>
                    <w:jc w:val="left"/>
                    <w:jc w:val="center"/>
                  </w:pPr>
                  <w:r>
                    <w:t xml:space="preserve">Country</w:t>
                  </w:r>
                </w:p>
              </w:tc>
              <w:tc>
                <w:tcPr/>
                <w:p>
                  <w:pPr>
                    <w:pStyle w:val="Compact"/>
                    <w:jc w:val="center"/>
                  </w:pPr>
                  <w:r>
                    <w:t xml:space="preserve">18 to 25</w:t>
                  </w:r>
                </w:p>
              </w:tc>
              <w:tc>
                <w:tcPr/>
                <w:p>
                  <w:pPr>
                    <w:pStyle w:val="Compact"/>
                    <w:jc w:val="center"/>
                  </w:pPr>
                  <w:r>
                    <w:t xml:space="preserve">26 to 35</w:t>
                  </w:r>
                </w:p>
              </w:tc>
              <w:tc>
                <w:tcPr/>
                <w:p>
                  <w:pPr>
                    <w:pStyle w:val="Compact"/>
                    <w:jc w:val="center"/>
                  </w:pPr>
                  <w:r>
                    <w:t xml:space="preserve">36 to 45</w:t>
                  </w:r>
                </w:p>
              </w:tc>
              <w:tc>
                <w:tcPr/>
                <w:p>
                  <w:pPr>
                    <w:pStyle w:val="Compact"/>
                    <w:jc w:val="center"/>
                  </w:pPr>
                  <w:r>
                    <w:t xml:space="preserve">46 to 55</w:t>
                  </w:r>
                </w:p>
              </w:tc>
              <w:tc>
                <w:tcPr/>
                <w:p>
                  <w:pPr>
                    <w:pStyle w:val="Compact"/>
                    <w:jc w:val="center"/>
                  </w:pPr>
                  <w:r>
                    <w:t xml:space="preserve">56 to 65</w:t>
                  </w:r>
                </w:p>
              </w:tc>
              <w:tc>
                <w:tcPr/>
                <w:p>
                  <w:pPr>
                    <w:pStyle w:val="Compact"/>
                    <w:jc w:val="center"/>
                  </w:pPr>
                  <w:r>
                    <w:t xml:space="preserve">66 to 75</w:t>
                  </w:r>
                </w:p>
              </w:tc>
              <w:tc>
                <w:tcPr/>
                <w:p>
                  <w:pPr>
                    <w:pStyle w:val="Compact"/>
                    <w:jc w:val="right"/>
                    <w:jc w:val="center"/>
                  </w:pPr>
                  <w:r>
                    <w:t xml:space="preserve">&gt;</w:t>
                  </w:r>
                  <w:r>
                    <w:t xml:space="preserve"> </w:t>
                  </w:r>
                  <w:r>
                    <w:t xml:space="preserve">75</w:t>
                  </w:r>
                </w:p>
              </w:tc>
            </w:tr>
            <w:tr>
              <w:tc>
                <w:tcPr/>
                <w:p>
                  <w:pPr>
                    <w:pStyle w:val="Compact"/>
                    <w:jc w:val="left"/>
                    <w:jc w:val="center"/>
                  </w:pPr>
                  <w:r>
                    <w:t xml:space="preserve">Austria</w:t>
                  </w:r>
                </w:p>
              </w:tc>
              <w:tc>
                <w:tcPr/>
                <w:p>
                  <w:pPr>
                    <w:pStyle w:val="Compact"/>
                    <w:jc w:val="center"/>
                  </w:pPr>
                  <w:r>
                    <w:t xml:space="preserve">144</w:t>
                  </w:r>
                </w:p>
              </w:tc>
              <w:tc>
                <w:tcPr/>
                <w:p>
                  <w:pPr>
                    <w:pStyle w:val="Compact"/>
                    <w:jc w:val="center"/>
                  </w:pPr>
                  <w:r>
                    <w:t xml:space="preserve">177</w:t>
                  </w:r>
                </w:p>
              </w:tc>
              <w:tc>
                <w:tcPr/>
                <w:p>
                  <w:pPr>
                    <w:pStyle w:val="Compact"/>
                    <w:jc w:val="center"/>
                  </w:pPr>
                  <w:r>
                    <w:t xml:space="preserve">249</w:t>
                  </w:r>
                </w:p>
              </w:tc>
              <w:tc>
                <w:tcPr/>
                <w:p>
                  <w:pPr>
                    <w:pStyle w:val="Compact"/>
                    <w:jc w:val="center"/>
                  </w:pPr>
                  <w:r>
                    <w:t xml:space="preserve">263</w:t>
                  </w:r>
                </w:p>
              </w:tc>
              <w:tc>
                <w:tcPr/>
                <w:p>
                  <w:pPr>
                    <w:pStyle w:val="Compact"/>
                    <w:jc w:val="center"/>
                  </w:pPr>
                  <w:r>
                    <w:t xml:space="preserve">286</w:t>
                  </w:r>
                </w:p>
              </w:tc>
              <w:tc>
                <w:tcPr/>
                <w:p>
                  <w:pPr>
                    <w:pStyle w:val="Compact"/>
                    <w:jc w:val="center"/>
                  </w:pPr>
                  <w:r>
                    <w:t xml:space="preserve">142</w:t>
                  </w:r>
                </w:p>
              </w:tc>
              <w:tc>
                <w:tcPr/>
                <w:p>
                  <w:pPr>
                    <w:pStyle w:val="Compact"/>
                    <w:jc w:val="right"/>
                    <w:jc w:val="center"/>
                  </w:pPr>
                  <w:r>
                    <w:t xml:space="preserve">0</w:t>
                  </w:r>
                </w:p>
              </w:tc>
            </w:tr>
            <w:tr>
              <w:tc>
                <w:tcPr/>
                <w:p>
                  <w:pPr>
                    <w:pStyle w:val="Compact"/>
                    <w:jc w:val="left"/>
                    <w:jc w:val="center"/>
                  </w:pPr>
                  <w:r>
                    <w:t xml:space="preserve">Belgium</w:t>
                  </w:r>
                </w:p>
              </w:tc>
              <w:tc>
                <w:tcPr/>
                <w:p>
                  <w:pPr>
                    <w:pStyle w:val="Compact"/>
                    <w:jc w:val="center"/>
                  </w:pPr>
                  <w:r>
                    <w:t xml:space="preserve">197</w:t>
                  </w:r>
                </w:p>
              </w:tc>
              <w:tc>
                <w:tcPr/>
                <w:p>
                  <w:pPr>
                    <w:pStyle w:val="Compact"/>
                    <w:jc w:val="center"/>
                  </w:pPr>
                  <w:r>
                    <w:t xml:space="preserve">132</w:t>
                  </w:r>
                </w:p>
              </w:tc>
              <w:tc>
                <w:tcPr/>
                <w:p>
                  <w:pPr>
                    <w:pStyle w:val="Compact"/>
                    <w:jc w:val="center"/>
                  </w:pPr>
                  <w:r>
                    <w:t xml:space="preserve">160</w:t>
                  </w:r>
                </w:p>
              </w:tc>
              <w:tc>
                <w:tcPr/>
                <w:p>
                  <w:pPr>
                    <w:pStyle w:val="Compact"/>
                    <w:jc w:val="center"/>
                  </w:pPr>
                  <w:r>
                    <w:t xml:space="preserve">235</w:t>
                  </w:r>
                </w:p>
              </w:tc>
              <w:tc>
                <w:tcPr/>
                <w:p>
                  <w:pPr>
                    <w:pStyle w:val="Compact"/>
                    <w:jc w:val="center"/>
                  </w:pPr>
                  <w:r>
                    <w:t xml:space="preserve">333</w:t>
                  </w:r>
                </w:p>
              </w:tc>
              <w:tc>
                <w:tcPr/>
                <w:p>
                  <w:pPr>
                    <w:pStyle w:val="Compact"/>
                    <w:jc w:val="center"/>
                  </w:pPr>
                  <w:r>
                    <w:t xml:space="preserve">239</w:t>
                  </w:r>
                </w:p>
              </w:tc>
              <w:tc>
                <w:tcPr/>
                <w:p>
                  <w:pPr>
                    <w:pStyle w:val="Compact"/>
                    <w:jc w:val="right"/>
                    <w:jc w:val="center"/>
                  </w:pPr>
                  <w:r>
                    <w:t xml:space="preserve">3</w:t>
                  </w:r>
                </w:p>
              </w:tc>
            </w:tr>
            <w:tr>
              <w:tc>
                <w:tcPr/>
                <w:p>
                  <w:pPr>
                    <w:pStyle w:val="Compact"/>
                    <w:jc w:val="left"/>
                    <w:jc w:val="center"/>
                  </w:pPr>
                  <w:r>
                    <w:t xml:space="preserve">Bulgaria</w:t>
                  </w:r>
                </w:p>
              </w:tc>
              <w:tc>
                <w:tcPr/>
                <w:p>
                  <w:pPr>
                    <w:pStyle w:val="Compact"/>
                    <w:jc w:val="center"/>
                  </w:pPr>
                  <w:r>
                    <w:t xml:space="preserve">57</w:t>
                  </w:r>
                </w:p>
              </w:tc>
              <w:tc>
                <w:tcPr/>
                <w:p>
                  <w:pPr>
                    <w:pStyle w:val="Compact"/>
                    <w:jc w:val="center"/>
                  </w:pPr>
                  <w:r>
                    <w:t xml:space="preserve">195</w:t>
                  </w:r>
                </w:p>
              </w:tc>
              <w:tc>
                <w:tcPr/>
                <w:p>
                  <w:pPr>
                    <w:pStyle w:val="Compact"/>
                    <w:jc w:val="center"/>
                  </w:pPr>
                  <w:r>
                    <w:t xml:space="preserve">231</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33</w:t>
                  </w:r>
                </w:p>
              </w:tc>
              <w:tc>
                <w:tcPr/>
                <w:p>
                  <w:pPr>
                    <w:pStyle w:val="Compact"/>
                    <w:jc w:val="right"/>
                    <w:jc w:val="center"/>
                  </w:pPr>
                  <w:r>
                    <w:t xml:space="preserve">0</w:t>
                  </w:r>
                </w:p>
              </w:tc>
            </w:tr>
            <w:tr>
              <w:tc>
                <w:tcPr/>
                <w:p>
                  <w:pPr>
                    <w:pStyle w:val="Compact"/>
                    <w:jc w:val="left"/>
                    <w:jc w:val="center"/>
                  </w:pPr>
                  <w:r>
                    <w:t xml:space="preserve">Croatia</w:t>
                  </w:r>
                </w:p>
              </w:tc>
              <w:tc>
                <w:tcPr/>
                <w:p>
                  <w:pPr>
                    <w:pStyle w:val="Compact"/>
                    <w:jc w:val="center"/>
                  </w:pPr>
                  <w:r>
                    <w:t xml:space="preserve">119</w:t>
                  </w:r>
                </w:p>
              </w:tc>
              <w:tc>
                <w:tcPr/>
                <w:p>
                  <w:pPr>
                    <w:pStyle w:val="Compact"/>
                    <w:jc w:val="center"/>
                  </w:pPr>
                  <w:r>
                    <w:t xml:space="preserve">251</w:t>
                  </w:r>
                </w:p>
              </w:tc>
              <w:tc>
                <w:tcPr/>
                <w:p>
                  <w:pPr>
                    <w:pStyle w:val="Compact"/>
                    <w:jc w:val="center"/>
                  </w:pPr>
                  <w:r>
                    <w:t xml:space="preserve">272</w:t>
                  </w:r>
                </w:p>
              </w:tc>
              <w:tc>
                <w:tcPr/>
                <w:p>
                  <w:pPr>
                    <w:pStyle w:val="Compact"/>
                    <w:jc w:val="center"/>
                  </w:pPr>
                  <w:r>
                    <w:t xml:space="preserve">331</w:t>
                  </w:r>
                </w:p>
              </w:tc>
              <w:tc>
                <w:tcPr/>
                <w:p>
                  <w:pPr>
                    <w:pStyle w:val="Compact"/>
                    <w:jc w:val="center"/>
                  </w:pPr>
                  <w:r>
                    <w:t xml:space="preserve">205</w:t>
                  </w:r>
                </w:p>
              </w:tc>
              <w:tc>
                <w:tcPr/>
                <w:p>
                  <w:pPr>
                    <w:pStyle w:val="Compact"/>
                    <w:jc w:val="center"/>
                  </w:pPr>
                  <w:r>
                    <w:t xml:space="preserve">47</w:t>
                  </w:r>
                </w:p>
              </w:tc>
              <w:tc>
                <w:tcPr/>
                <w:p>
                  <w:pPr>
                    <w:pStyle w:val="Compact"/>
                    <w:jc w:val="right"/>
                    <w:jc w:val="center"/>
                  </w:pPr>
                  <w:r>
                    <w:t xml:space="preserve">0</w:t>
                  </w:r>
                </w:p>
              </w:tc>
            </w:tr>
            <w:tr>
              <w:tc>
                <w:tcPr/>
                <w:p>
                  <w:pPr>
                    <w:pStyle w:val="Compact"/>
                    <w:jc w:val="left"/>
                    <w:jc w:val="center"/>
                  </w:pPr>
                  <w:r>
                    <w:t xml:space="preserve">Czech Republic</w:t>
                  </w:r>
                </w:p>
              </w:tc>
              <w:tc>
                <w:tcPr/>
                <w:p>
                  <w:pPr>
                    <w:pStyle w:val="Compact"/>
                    <w:jc w:val="center"/>
                  </w:pPr>
                  <w:r>
                    <w:t xml:space="preserve">88</w:t>
                  </w:r>
                </w:p>
              </w:tc>
              <w:tc>
                <w:tcPr/>
                <w:p>
                  <w:pPr>
                    <w:pStyle w:val="Compact"/>
                    <w:jc w:val="center"/>
                  </w:pPr>
                  <w:r>
                    <w:t xml:space="preserve">187</w:t>
                  </w:r>
                </w:p>
              </w:tc>
              <w:tc>
                <w:tcPr/>
                <w:p>
                  <w:pPr>
                    <w:pStyle w:val="Compact"/>
                    <w:jc w:val="center"/>
                  </w:pPr>
                  <w:r>
                    <w:t xml:space="preserve">227</w:t>
                  </w:r>
                </w:p>
              </w:tc>
              <w:tc>
                <w:tcPr/>
                <w:p>
                  <w:pPr>
                    <w:pStyle w:val="Compact"/>
                    <w:jc w:val="center"/>
                  </w:pPr>
                  <w:r>
                    <w:t xml:space="preserve">219</w:t>
                  </w:r>
                </w:p>
              </w:tc>
              <w:tc>
                <w:tcPr/>
                <w:p>
                  <w:pPr>
                    <w:pStyle w:val="Compact"/>
                    <w:jc w:val="center"/>
                  </w:pPr>
                  <w:r>
                    <w:t xml:space="preserve">281</w:t>
                  </w:r>
                </w:p>
              </w:tc>
              <w:tc>
                <w:tcPr/>
                <w:p>
                  <w:pPr>
                    <w:pStyle w:val="Compact"/>
                    <w:jc w:val="center"/>
                  </w:pPr>
                  <w:r>
                    <w:t xml:space="preserve">126</w:t>
                  </w:r>
                </w:p>
              </w:tc>
              <w:tc>
                <w:tcPr/>
                <w:p>
                  <w:pPr>
                    <w:pStyle w:val="Compact"/>
                    <w:jc w:val="right"/>
                    <w:jc w:val="center"/>
                  </w:pPr>
                  <w:r>
                    <w:t xml:space="preserve">0</w:t>
                  </w:r>
                </w:p>
              </w:tc>
            </w:tr>
            <w:tr>
              <w:tc>
                <w:tcPr/>
                <w:p>
                  <w:pPr>
                    <w:pStyle w:val="Compact"/>
                    <w:jc w:val="left"/>
                    <w:jc w:val="center"/>
                  </w:pPr>
                  <w:r>
                    <w:t xml:space="preserve">Denmark</w:t>
                  </w:r>
                </w:p>
              </w:tc>
              <w:tc>
                <w:tcPr/>
                <w:p>
                  <w:pPr>
                    <w:pStyle w:val="Compact"/>
                    <w:jc w:val="center"/>
                  </w:pPr>
                  <w:r>
                    <w:t xml:space="preserve">132</w:t>
                  </w:r>
                </w:p>
              </w:tc>
              <w:tc>
                <w:tcPr/>
                <w:p>
                  <w:pPr>
                    <w:pStyle w:val="Compact"/>
                    <w:jc w:val="center"/>
                  </w:pPr>
                  <w:r>
                    <w:t xml:space="preserve">134</w:t>
                  </w:r>
                </w:p>
              </w:tc>
              <w:tc>
                <w:tcPr/>
                <w:p>
                  <w:pPr>
                    <w:pStyle w:val="Compact"/>
                    <w:jc w:val="center"/>
                  </w:pPr>
                  <w:r>
                    <w:t xml:space="preserve">139</w:t>
                  </w:r>
                </w:p>
              </w:tc>
              <w:tc>
                <w:tcPr/>
                <w:p>
                  <w:pPr>
                    <w:pStyle w:val="Compact"/>
                    <w:jc w:val="center"/>
                  </w:pPr>
                  <w:r>
                    <w:t xml:space="preserve">208</w:t>
                  </w:r>
                </w:p>
              </w:tc>
              <w:tc>
                <w:tcPr/>
                <w:p>
                  <w:pPr>
                    <w:pStyle w:val="Compact"/>
                    <w:jc w:val="center"/>
                  </w:pPr>
                  <w:r>
                    <w:t xml:space="preserve">321</w:t>
                  </w:r>
                </w:p>
              </w:tc>
              <w:tc>
                <w:tcPr/>
                <w:p>
                  <w:pPr>
                    <w:pStyle w:val="Compact"/>
                    <w:jc w:val="center"/>
                  </w:pPr>
                  <w:r>
                    <w:t xml:space="preserve">249</w:t>
                  </w:r>
                </w:p>
              </w:tc>
              <w:tc>
                <w:tcPr/>
                <w:p>
                  <w:pPr>
                    <w:pStyle w:val="Compact"/>
                    <w:jc w:val="right"/>
                    <w:jc w:val="center"/>
                  </w:pPr>
                  <w:r>
                    <w:t xml:space="preserve">4</w:t>
                  </w:r>
                </w:p>
              </w:tc>
            </w:tr>
            <w:tr>
              <w:tc>
                <w:tcPr/>
                <w:p>
                  <w:pPr>
                    <w:pStyle w:val="Compact"/>
                    <w:jc w:val="left"/>
                    <w:jc w:val="center"/>
                  </w:pPr>
                  <w:r>
                    <w:t xml:space="preserve">Estonia</w:t>
                  </w:r>
                </w:p>
              </w:tc>
              <w:tc>
                <w:tcPr/>
                <w:p>
                  <w:pPr>
                    <w:pStyle w:val="Compact"/>
                    <w:jc w:val="center"/>
                  </w:pPr>
                  <w:r>
                    <w:t xml:space="preserve">56</w:t>
                  </w:r>
                </w:p>
              </w:tc>
              <w:tc>
                <w:tcPr/>
                <w:p>
                  <w:pPr>
                    <w:pStyle w:val="Compact"/>
                    <w:jc w:val="center"/>
                  </w:pPr>
                  <w:r>
                    <w:t xml:space="preserve">168</w:t>
                  </w:r>
                </w:p>
              </w:tc>
              <w:tc>
                <w:tcPr/>
                <w:p>
                  <w:pPr>
                    <w:pStyle w:val="Compact"/>
                    <w:jc w:val="center"/>
                  </w:pPr>
                  <w:r>
                    <w:t xml:space="preserve">164</w:t>
                  </w:r>
                </w:p>
              </w:tc>
              <w:tc>
                <w:tcPr/>
                <w:p>
                  <w:pPr>
                    <w:pStyle w:val="Compact"/>
                    <w:jc w:val="center"/>
                  </w:pPr>
                  <w:r>
                    <w:t xml:space="preserve">283</w:t>
                  </w:r>
                </w:p>
              </w:tc>
              <w:tc>
                <w:tcPr/>
                <w:p>
                  <w:pPr>
                    <w:pStyle w:val="Compact"/>
                    <w:jc w:val="center"/>
                  </w:pPr>
                  <w:r>
                    <w:t xml:space="preserve">265</w:t>
                  </w:r>
                </w:p>
              </w:tc>
              <w:tc>
                <w:tcPr/>
                <w:p>
                  <w:pPr>
                    <w:pStyle w:val="Compact"/>
                    <w:jc w:val="center"/>
                  </w:pPr>
                  <w:r>
                    <w:t xml:space="preserve">7</w:t>
                  </w:r>
                </w:p>
              </w:tc>
              <w:tc>
                <w:tcPr/>
                <w:p>
                  <w:pPr>
                    <w:pStyle w:val="Compact"/>
                    <w:jc w:val="right"/>
                    <w:jc w:val="center"/>
                  </w:pPr>
                  <w:r>
                    <w:t xml:space="preserve">0</w:t>
                  </w:r>
                </w:p>
              </w:tc>
            </w:tr>
            <w:tr>
              <w:tc>
                <w:tcPr/>
                <w:p>
                  <w:pPr>
                    <w:pStyle w:val="Compact"/>
                    <w:jc w:val="left"/>
                    <w:jc w:val="center"/>
                  </w:pPr>
                  <w:r>
                    <w:t xml:space="preserve">Finland</w:t>
                  </w:r>
                </w:p>
              </w:tc>
              <w:tc>
                <w:tcPr/>
                <w:p>
                  <w:pPr>
                    <w:pStyle w:val="Compact"/>
                    <w:jc w:val="center"/>
                  </w:pPr>
                  <w:r>
                    <w:t xml:space="preserve">125</w:t>
                  </w:r>
                </w:p>
              </w:tc>
              <w:tc>
                <w:tcPr/>
                <w:p>
                  <w:pPr>
                    <w:pStyle w:val="Compact"/>
                    <w:jc w:val="center"/>
                  </w:pPr>
                  <w:r>
                    <w:t xml:space="preserve">178</w:t>
                  </w:r>
                </w:p>
              </w:tc>
              <w:tc>
                <w:tcPr/>
                <w:p>
                  <w:pPr>
                    <w:pStyle w:val="Compact"/>
                    <w:jc w:val="center"/>
                  </w:pPr>
                  <w:r>
                    <w:t xml:space="preserve">210</w:t>
                  </w:r>
                </w:p>
              </w:tc>
              <w:tc>
                <w:tcPr/>
                <w:p>
                  <w:pPr>
                    <w:pStyle w:val="Compact"/>
                    <w:jc w:val="center"/>
                  </w:pPr>
                  <w:r>
                    <w:t xml:space="preserve">242</w:t>
                  </w:r>
                </w:p>
              </w:tc>
              <w:tc>
                <w:tcPr/>
                <w:p>
                  <w:pPr>
                    <w:pStyle w:val="Compact"/>
                    <w:jc w:val="center"/>
                  </w:pPr>
                  <w:r>
                    <w:t xml:space="preserve">259</w:t>
                  </w:r>
                </w:p>
              </w:tc>
              <w:tc>
                <w:tcPr/>
                <w:p>
                  <w:pPr>
                    <w:pStyle w:val="Compact"/>
                    <w:jc w:val="center"/>
                  </w:pPr>
                  <w:r>
                    <w:t xml:space="preserve">137</w:t>
                  </w:r>
                </w:p>
              </w:tc>
              <w:tc>
                <w:tcPr/>
                <w:p>
                  <w:pPr>
                    <w:pStyle w:val="Compact"/>
                    <w:jc w:val="right"/>
                    <w:jc w:val="center"/>
                  </w:pPr>
                  <w:r>
                    <w:t xml:space="preserve">1</w:t>
                  </w:r>
                </w:p>
              </w:tc>
            </w:tr>
            <w:tr>
              <w:tc>
                <w:tcPr/>
                <w:p>
                  <w:pPr>
                    <w:pStyle w:val="Compact"/>
                    <w:jc w:val="left"/>
                    <w:jc w:val="center"/>
                  </w:pPr>
                  <w:r>
                    <w:t xml:space="preserve">France</w:t>
                  </w:r>
                </w:p>
              </w:tc>
              <w:tc>
                <w:tcPr/>
                <w:p>
                  <w:pPr>
                    <w:pStyle w:val="Compact"/>
                    <w:jc w:val="center"/>
                  </w:pPr>
                  <w:r>
                    <w:t xml:space="preserve">123</w:t>
                  </w:r>
                </w:p>
              </w:tc>
              <w:tc>
                <w:tcPr/>
                <w:p>
                  <w:pPr>
                    <w:pStyle w:val="Compact"/>
                    <w:jc w:val="center"/>
                  </w:pPr>
                  <w:r>
                    <w:t xml:space="preserve">176</w:t>
                  </w:r>
                </w:p>
              </w:tc>
              <w:tc>
                <w:tcPr/>
                <w:p>
                  <w:pPr>
                    <w:pStyle w:val="Compact"/>
                    <w:jc w:val="center"/>
                  </w:pPr>
                  <w:r>
                    <w:t xml:space="preserve">242</w:t>
                  </w:r>
                </w:p>
              </w:tc>
              <w:tc>
                <w:tcPr/>
                <w:p>
                  <w:pPr>
                    <w:pStyle w:val="Compact"/>
                    <w:jc w:val="center"/>
                  </w:pPr>
                  <w:r>
                    <w:t xml:space="preserve">267</w:t>
                  </w:r>
                </w:p>
              </w:tc>
              <w:tc>
                <w:tcPr/>
                <w:p>
                  <w:pPr>
                    <w:pStyle w:val="Compact"/>
                    <w:jc w:val="center"/>
                  </w:pPr>
                  <w:r>
                    <w:t xml:space="preserve">279</w:t>
                  </w:r>
                </w:p>
              </w:tc>
              <w:tc>
                <w:tcPr/>
                <w:p>
                  <w:pPr>
                    <w:pStyle w:val="Compact"/>
                    <w:jc w:val="center"/>
                  </w:pPr>
                  <w:r>
                    <w:t xml:space="preserve">51</w:t>
                  </w:r>
                </w:p>
              </w:tc>
              <w:tc>
                <w:tcPr/>
                <w:p>
                  <w:pPr>
                    <w:pStyle w:val="Compact"/>
                    <w:jc w:val="right"/>
                    <w:jc w:val="center"/>
                  </w:pPr>
                  <w:r>
                    <w:t xml:space="preserve">0</w:t>
                  </w:r>
                </w:p>
              </w:tc>
            </w:tr>
            <w:tr>
              <w:tc>
                <w:tcPr/>
                <w:p>
                  <w:pPr>
                    <w:pStyle w:val="Compact"/>
                    <w:jc w:val="left"/>
                    <w:jc w:val="center"/>
                  </w:pPr>
                  <w:r>
                    <w:t xml:space="preserve">Germany</w:t>
                  </w:r>
                </w:p>
              </w:tc>
              <w:tc>
                <w:tcPr/>
                <w:p>
                  <w:pPr>
                    <w:pStyle w:val="Compact"/>
                    <w:jc w:val="center"/>
                  </w:pPr>
                  <w:r>
                    <w:t xml:space="preserve">125</w:t>
                  </w:r>
                </w:p>
              </w:tc>
              <w:tc>
                <w:tcPr/>
                <w:p>
                  <w:pPr>
                    <w:pStyle w:val="Compact"/>
                    <w:jc w:val="center"/>
                  </w:pPr>
                  <w:r>
                    <w:t xml:space="preserve">184</w:t>
                  </w:r>
                </w:p>
              </w:tc>
              <w:tc>
                <w:tcPr/>
                <w:p>
                  <w:pPr>
                    <w:pStyle w:val="Compact"/>
                    <w:jc w:val="center"/>
                  </w:pPr>
                  <w:r>
                    <w:t xml:space="preserve">200</w:t>
                  </w:r>
                </w:p>
              </w:tc>
              <w:tc>
                <w:tcPr/>
                <w:p>
                  <w:pPr>
                    <w:pStyle w:val="Compact"/>
                    <w:jc w:val="center"/>
                  </w:pPr>
                  <w:r>
                    <w:t xml:space="preserve">240</w:t>
                  </w:r>
                </w:p>
              </w:tc>
              <w:tc>
                <w:tcPr/>
                <w:p>
                  <w:pPr>
                    <w:pStyle w:val="Compact"/>
                    <w:jc w:val="center"/>
                  </w:pPr>
                  <w:r>
                    <w:t xml:space="preserve">313</w:t>
                  </w:r>
                </w:p>
              </w:tc>
              <w:tc>
                <w:tcPr/>
                <w:p>
                  <w:pPr>
                    <w:pStyle w:val="Compact"/>
                    <w:jc w:val="center"/>
                  </w:pPr>
                  <w:r>
                    <w:t xml:space="preserve">117</w:t>
                  </w:r>
                </w:p>
              </w:tc>
              <w:tc>
                <w:tcPr/>
                <w:p>
                  <w:pPr>
                    <w:pStyle w:val="Compact"/>
                    <w:jc w:val="right"/>
                    <w:jc w:val="center"/>
                  </w:pPr>
                  <w:r>
                    <w:t xml:space="preserve">0</w:t>
                  </w:r>
                </w:p>
              </w:tc>
            </w:tr>
            <w:tr>
              <w:tc>
                <w:tcPr/>
                <w:p>
                  <w:pPr>
                    <w:pStyle w:val="Compact"/>
                    <w:jc w:val="left"/>
                    <w:jc w:val="center"/>
                  </w:pPr>
                  <w:r>
                    <w:t xml:space="preserve">Greece</w:t>
                  </w:r>
                </w:p>
              </w:tc>
              <w:tc>
                <w:tcPr/>
                <w:p>
                  <w:pPr>
                    <w:pStyle w:val="Compact"/>
                    <w:jc w:val="center"/>
                  </w:pPr>
                  <w:r>
                    <w:t xml:space="preserve">77</w:t>
                  </w:r>
                </w:p>
              </w:tc>
              <w:tc>
                <w:tcPr/>
                <w:p>
                  <w:pPr>
                    <w:pStyle w:val="Compact"/>
                    <w:jc w:val="center"/>
                  </w:pPr>
                  <w:r>
                    <w:t xml:space="preserve">202</w:t>
                  </w:r>
                </w:p>
              </w:tc>
              <w:tc>
                <w:tcPr/>
                <w:p>
                  <w:pPr>
                    <w:pStyle w:val="Compact"/>
                    <w:jc w:val="center"/>
                  </w:pPr>
                  <w:r>
                    <w:t xml:space="preserve">376</w:t>
                  </w:r>
                </w:p>
              </w:tc>
              <w:tc>
                <w:tcPr/>
                <w:p>
                  <w:pPr>
                    <w:pStyle w:val="Compact"/>
                    <w:jc w:val="center"/>
                  </w:pPr>
                  <w:r>
                    <w:t xml:space="preserve">318</w:t>
                  </w:r>
                </w:p>
              </w:tc>
              <w:tc>
                <w:tcPr/>
                <w:p>
                  <w:pPr>
                    <w:pStyle w:val="Compact"/>
                    <w:jc w:val="center"/>
                  </w:pPr>
                  <w:r>
                    <w:t xml:space="preserve">136</w:t>
                  </w:r>
                </w:p>
              </w:tc>
              <w:tc>
                <w:tcPr/>
                <w:p>
                  <w:pPr>
                    <w:pStyle w:val="Compact"/>
                    <w:jc w:val="center"/>
                  </w:pPr>
                  <w:r>
                    <w:t xml:space="preserve">34</w:t>
                  </w:r>
                </w:p>
              </w:tc>
              <w:tc>
                <w:tcPr/>
                <w:p>
                  <w:pPr>
                    <w:pStyle w:val="Compact"/>
                    <w:jc w:val="right"/>
                    <w:jc w:val="center"/>
                  </w:pPr>
                  <w:r>
                    <w:t xml:space="preserve">0</w:t>
                  </w:r>
                </w:p>
              </w:tc>
            </w:tr>
            <w:tr>
              <w:tc>
                <w:tcPr/>
                <w:p>
                  <w:pPr>
                    <w:pStyle w:val="Compact"/>
                    <w:jc w:val="left"/>
                    <w:jc w:val="center"/>
                  </w:pPr>
                  <w:r>
                    <w:t xml:space="preserve">Hungary</w:t>
                  </w:r>
                </w:p>
              </w:tc>
              <w:tc>
                <w:tcPr/>
                <w:p>
                  <w:pPr>
                    <w:pStyle w:val="Compact"/>
                    <w:jc w:val="center"/>
                  </w:pPr>
                  <w:r>
                    <w:t xml:space="preserve">51</w:t>
                  </w:r>
                </w:p>
              </w:tc>
              <w:tc>
                <w:tcPr/>
                <w:p>
                  <w:pPr>
                    <w:pStyle w:val="Compact"/>
                    <w:jc w:val="center"/>
                  </w:pPr>
                  <w:r>
                    <w:t xml:space="preserve">175</w:t>
                  </w:r>
                </w:p>
              </w:tc>
              <w:tc>
                <w:tcPr/>
                <w:p>
                  <w:pPr>
                    <w:pStyle w:val="Compact"/>
                    <w:jc w:val="center"/>
                  </w:pPr>
                  <w:r>
                    <w:t xml:space="preserve">196</w:t>
                  </w:r>
                </w:p>
              </w:tc>
              <w:tc>
                <w:tcPr/>
                <w:p>
                  <w:pPr>
                    <w:pStyle w:val="Compact"/>
                    <w:jc w:val="center"/>
                  </w:pPr>
                  <w:r>
                    <w:t xml:space="preserve">166</w:t>
                  </w:r>
                </w:p>
              </w:tc>
              <w:tc>
                <w:tcPr/>
                <w:p>
                  <w:pPr>
                    <w:pStyle w:val="Compact"/>
                    <w:jc w:val="center"/>
                  </w:pPr>
                  <w:r>
                    <w:t xml:space="preserve">273</w:t>
                  </w:r>
                </w:p>
              </w:tc>
              <w:tc>
                <w:tcPr/>
                <w:p>
                  <w:pPr>
                    <w:pStyle w:val="Compact"/>
                    <w:jc w:val="center"/>
                  </w:pPr>
                  <w:r>
                    <w:t xml:space="preserve">117</w:t>
                  </w:r>
                </w:p>
              </w:tc>
              <w:tc>
                <w:tcPr/>
                <w:p>
                  <w:pPr>
                    <w:pStyle w:val="Compact"/>
                    <w:jc w:val="right"/>
                    <w:jc w:val="center"/>
                  </w:pPr>
                  <w:r>
                    <w:t xml:space="preserve">1</w:t>
                  </w:r>
                </w:p>
              </w:tc>
            </w:tr>
            <w:tr>
              <w:tc>
                <w:tcPr/>
                <w:p>
                  <w:pPr>
                    <w:pStyle w:val="Compact"/>
                    <w:jc w:val="left"/>
                    <w:jc w:val="center"/>
                  </w:pPr>
                  <w:r>
                    <w:t xml:space="preserve">Ireland</w:t>
                  </w:r>
                </w:p>
              </w:tc>
              <w:tc>
                <w:tcPr/>
                <w:p>
                  <w:pPr>
                    <w:pStyle w:val="Compact"/>
                    <w:jc w:val="center"/>
                  </w:pPr>
                  <w:r>
                    <w:t xml:space="preserve">128</w:t>
                  </w:r>
                </w:p>
              </w:tc>
              <w:tc>
                <w:tcPr/>
                <w:p>
                  <w:pPr>
                    <w:pStyle w:val="Compact"/>
                    <w:jc w:val="center"/>
                  </w:pPr>
                  <w:r>
                    <w:t xml:space="preserve">216</w:t>
                  </w:r>
                </w:p>
              </w:tc>
              <w:tc>
                <w:tcPr/>
                <w:p>
                  <w:pPr>
                    <w:pStyle w:val="Compact"/>
                    <w:jc w:val="center"/>
                  </w:pPr>
                  <w:r>
                    <w:t xml:space="preserve">223</w:t>
                  </w:r>
                </w:p>
              </w:tc>
              <w:tc>
                <w:tcPr/>
                <w:p>
                  <w:pPr>
                    <w:pStyle w:val="Compact"/>
                    <w:jc w:val="center"/>
                  </w:pPr>
                  <w:r>
                    <w:t xml:space="preserve">187</w:t>
                  </w:r>
                </w:p>
              </w:tc>
              <w:tc>
                <w:tcPr/>
                <w:p>
                  <w:pPr>
                    <w:pStyle w:val="Compact"/>
                    <w:jc w:val="center"/>
                  </w:pPr>
                  <w:r>
                    <w:t xml:space="preserve">169</w:t>
                  </w:r>
                </w:p>
              </w:tc>
              <w:tc>
                <w:tcPr/>
                <w:p>
                  <w:pPr>
                    <w:pStyle w:val="Compact"/>
                    <w:jc w:val="center"/>
                  </w:pPr>
                  <w:r>
                    <w:t xml:space="preserve">120</w:t>
                  </w:r>
                </w:p>
              </w:tc>
              <w:tc>
                <w:tcPr/>
                <w:p>
                  <w:pPr>
                    <w:pStyle w:val="Compact"/>
                    <w:jc w:val="right"/>
                    <w:jc w:val="center"/>
                  </w:pPr>
                  <w:r>
                    <w:t xml:space="preserve">0</w:t>
                  </w:r>
                </w:p>
              </w:tc>
            </w:tr>
            <w:tr>
              <w:tc>
                <w:tcPr/>
                <w:p>
                  <w:pPr>
                    <w:pStyle w:val="Compact"/>
                    <w:jc w:val="left"/>
                    <w:jc w:val="center"/>
                  </w:pPr>
                  <w:r>
                    <w:t xml:space="preserve">Italy</w:t>
                  </w:r>
                </w:p>
              </w:tc>
              <w:tc>
                <w:tcPr/>
                <w:p>
                  <w:pPr>
                    <w:pStyle w:val="Compact"/>
                    <w:jc w:val="center"/>
                  </w:pPr>
                  <w:r>
                    <w:t xml:space="preserve">104</w:t>
                  </w:r>
                </w:p>
              </w:tc>
              <w:tc>
                <w:tcPr/>
                <w:p>
                  <w:pPr>
                    <w:pStyle w:val="Compact"/>
                    <w:jc w:val="center"/>
                  </w:pPr>
                  <w:r>
                    <w:t xml:space="preserve">196</w:t>
                  </w:r>
                </w:p>
              </w:tc>
              <w:tc>
                <w:tcPr/>
                <w:p>
                  <w:pPr>
                    <w:pStyle w:val="Compact"/>
                    <w:jc w:val="center"/>
                  </w:pPr>
                  <w:r>
                    <w:t xml:space="preserve">264</w:t>
                  </w:r>
                </w:p>
              </w:tc>
              <w:tc>
                <w:tcPr/>
                <w:p>
                  <w:pPr>
                    <w:pStyle w:val="Compact"/>
                    <w:jc w:val="center"/>
                  </w:pPr>
                  <w:r>
                    <w:t xml:space="preserve">195</w:t>
                  </w:r>
                </w:p>
              </w:tc>
              <w:tc>
                <w:tcPr/>
                <w:p>
                  <w:pPr>
                    <w:pStyle w:val="Compact"/>
                    <w:jc w:val="center"/>
                  </w:pPr>
                  <w:r>
                    <w:t xml:space="preserve">294</w:t>
                  </w:r>
                </w:p>
              </w:tc>
              <w:tc>
                <w:tcPr/>
                <w:p>
                  <w:pPr>
                    <w:pStyle w:val="Compact"/>
                    <w:jc w:val="center"/>
                  </w:pPr>
                  <w:r>
                    <w:t xml:space="preserve">98</w:t>
                  </w:r>
                </w:p>
              </w:tc>
              <w:tc>
                <w:tcPr/>
                <w:p>
                  <w:pPr>
                    <w:pStyle w:val="Compact"/>
                    <w:jc w:val="right"/>
                    <w:jc w:val="center"/>
                  </w:pPr>
                  <w:r>
                    <w:t xml:space="preserve">2</w:t>
                  </w:r>
                </w:p>
              </w:tc>
            </w:tr>
            <w:tr>
              <w:tc>
                <w:tcPr/>
                <w:p>
                  <w:pPr>
                    <w:pStyle w:val="Compact"/>
                    <w:jc w:val="left"/>
                    <w:jc w:val="center"/>
                  </w:pPr>
                  <w:r>
                    <w:t xml:space="preserve">Latvia</w:t>
                  </w:r>
                </w:p>
              </w:tc>
              <w:tc>
                <w:tcPr/>
                <w:p>
                  <w:pPr>
                    <w:pStyle w:val="Compact"/>
                    <w:jc w:val="center"/>
                  </w:pPr>
                  <w:r>
                    <w:t xml:space="preserve">78</w:t>
                  </w:r>
                </w:p>
              </w:tc>
              <w:tc>
                <w:tcPr/>
                <w:p>
                  <w:pPr>
                    <w:pStyle w:val="Compact"/>
                    <w:jc w:val="center"/>
                  </w:pPr>
                  <w:r>
                    <w:t xml:space="preserve">251</w:t>
                  </w:r>
                </w:p>
              </w:tc>
              <w:tc>
                <w:tcPr/>
                <w:p>
                  <w:pPr>
                    <w:pStyle w:val="Compact"/>
                    <w:jc w:val="center"/>
                  </w:pPr>
                  <w:r>
                    <w:t xml:space="preserve">231</w:t>
                  </w:r>
                </w:p>
              </w:tc>
              <w:tc>
                <w:tcPr/>
                <w:p>
                  <w:pPr>
                    <w:pStyle w:val="Compact"/>
                    <w:jc w:val="center"/>
                  </w:pPr>
                  <w:r>
                    <w:t xml:space="preserve">338</w:t>
                  </w:r>
                </w:p>
              </w:tc>
              <w:tc>
                <w:tcPr/>
                <w:p>
                  <w:pPr>
                    <w:pStyle w:val="Compact"/>
                    <w:jc w:val="center"/>
                  </w:pPr>
                  <w:r>
                    <w:t xml:space="preserve">239</w:t>
                  </w:r>
                </w:p>
              </w:tc>
              <w:tc>
                <w:tcPr/>
                <w:p>
                  <w:pPr>
                    <w:pStyle w:val="Compact"/>
                    <w:jc w:val="center"/>
                  </w:pPr>
                  <w:r>
                    <w:t xml:space="preserve">6</w:t>
                  </w:r>
                </w:p>
              </w:tc>
              <w:tc>
                <w:tcPr/>
                <w:p>
                  <w:pPr>
                    <w:pStyle w:val="Compact"/>
                    <w:jc w:val="right"/>
                    <w:jc w:val="center"/>
                  </w:pPr>
                  <w:r>
                    <w:t xml:space="preserve">0</w:t>
                  </w:r>
                </w:p>
              </w:tc>
            </w:tr>
            <w:tr>
              <w:tc>
                <w:tcPr/>
                <w:p>
                  <w:pPr>
                    <w:pStyle w:val="Compact"/>
                    <w:jc w:val="left"/>
                    <w:jc w:val="center"/>
                  </w:pPr>
                  <w:r>
                    <w:t xml:space="preserve">Lithuania</w:t>
                  </w:r>
                </w:p>
              </w:tc>
              <w:tc>
                <w:tcPr/>
                <w:p>
                  <w:pPr>
                    <w:pStyle w:val="Compact"/>
                    <w:jc w:val="center"/>
                  </w:pPr>
                  <w:r>
                    <w:t xml:space="preserve">223</w:t>
                  </w:r>
                </w:p>
              </w:tc>
              <w:tc>
                <w:tcPr/>
                <w:p>
                  <w:pPr>
                    <w:pStyle w:val="Compact"/>
                    <w:jc w:val="center"/>
                  </w:pPr>
                  <w:r>
                    <w:t xml:space="preserve">311</w:t>
                  </w:r>
                </w:p>
              </w:tc>
              <w:tc>
                <w:tcPr/>
                <w:p>
                  <w:pPr>
                    <w:pStyle w:val="Compact"/>
                    <w:jc w:val="center"/>
                  </w:pPr>
                  <w:r>
                    <w:t xml:space="preserve">257</w:t>
                  </w:r>
                </w:p>
              </w:tc>
              <w:tc>
                <w:tcPr/>
                <w:p>
                  <w:pPr>
                    <w:pStyle w:val="Compact"/>
                    <w:jc w:val="center"/>
                  </w:pPr>
                  <w:r>
                    <w:t xml:space="preserve">250</w:t>
                  </w:r>
                </w:p>
              </w:tc>
              <w:tc>
                <w:tcPr/>
                <w:p>
                  <w:pPr>
                    <w:pStyle w:val="Compact"/>
                    <w:jc w:val="center"/>
                  </w:pPr>
                  <w:r>
                    <w:t xml:space="preserve">212</w:t>
                  </w:r>
                </w:p>
              </w:tc>
              <w:tc>
                <w:tcPr/>
                <w:p>
                  <w:pPr>
                    <w:pStyle w:val="Compact"/>
                    <w:jc w:val="center"/>
                  </w:pPr>
                  <w:r>
                    <w:t xml:space="preserve">2</w:t>
                  </w:r>
                </w:p>
              </w:tc>
              <w:tc>
                <w:tcPr/>
                <w:p>
                  <w:pPr>
                    <w:pStyle w:val="Compact"/>
                    <w:jc w:val="right"/>
                    <w:jc w:val="center"/>
                  </w:pPr>
                  <w:r>
                    <w:t xml:space="preserve">0</w:t>
                  </w:r>
                </w:p>
              </w:tc>
            </w:tr>
            <w:tr>
              <w:tc>
                <w:tcPr/>
                <w:p>
                  <w:pPr>
                    <w:pStyle w:val="Compact"/>
                    <w:jc w:val="left"/>
                    <w:jc w:val="center"/>
                  </w:pPr>
                  <w:r>
                    <w:t xml:space="preserve">Netherlands</w:t>
                  </w:r>
                </w:p>
              </w:tc>
              <w:tc>
                <w:tcPr/>
                <w:p>
                  <w:pPr>
                    <w:pStyle w:val="Compact"/>
                    <w:jc w:val="center"/>
                  </w:pPr>
                  <w:r>
                    <w:t xml:space="preserve">149</w:t>
                  </w:r>
                </w:p>
              </w:tc>
              <w:tc>
                <w:tcPr/>
                <w:p>
                  <w:pPr>
                    <w:pStyle w:val="Compact"/>
                    <w:jc w:val="center"/>
                  </w:pPr>
                  <w:r>
                    <w:t xml:space="preserve">126</w:t>
                  </w:r>
                </w:p>
              </w:tc>
              <w:tc>
                <w:tcPr/>
                <w:p>
                  <w:pPr>
                    <w:pStyle w:val="Compact"/>
                    <w:jc w:val="center"/>
                  </w:pPr>
                  <w:r>
                    <w:t xml:space="preserve">161</w:t>
                  </w:r>
                </w:p>
              </w:tc>
              <w:tc>
                <w:tcPr/>
                <w:p>
                  <w:pPr>
                    <w:pStyle w:val="Compact"/>
                    <w:jc w:val="center"/>
                  </w:pPr>
                  <w:r>
                    <w:t xml:space="preserve">234</w:t>
                  </w:r>
                </w:p>
              </w:tc>
              <w:tc>
                <w:tcPr/>
                <w:p>
                  <w:pPr>
                    <w:pStyle w:val="Compact"/>
                    <w:jc w:val="center"/>
                  </w:pPr>
                  <w:r>
                    <w:t xml:space="preserve">340</w:t>
                  </w:r>
                </w:p>
              </w:tc>
              <w:tc>
                <w:tcPr/>
                <w:p>
                  <w:pPr>
                    <w:pStyle w:val="Compact"/>
                    <w:jc w:val="center"/>
                  </w:pPr>
                  <w:r>
                    <w:t xml:space="preserve">194</w:t>
                  </w:r>
                </w:p>
              </w:tc>
              <w:tc>
                <w:tcPr/>
                <w:p>
                  <w:pPr>
                    <w:pStyle w:val="Compact"/>
                    <w:jc w:val="right"/>
                    <w:jc w:val="center"/>
                  </w:pPr>
                  <w:r>
                    <w:t xml:space="preserve">3</w:t>
                  </w:r>
                </w:p>
              </w:tc>
            </w:tr>
            <w:tr>
              <w:tc>
                <w:tcPr/>
                <w:p>
                  <w:pPr>
                    <w:pStyle w:val="Compact"/>
                    <w:jc w:val="left"/>
                    <w:jc w:val="center"/>
                  </w:pPr>
                  <w:r>
                    <w:t xml:space="preserve">Poland</w:t>
                  </w:r>
                </w:p>
              </w:tc>
              <w:tc>
                <w:tcPr/>
                <w:p>
                  <w:pPr>
                    <w:pStyle w:val="Compact"/>
                    <w:jc w:val="center"/>
                  </w:pPr>
                  <w:r>
                    <w:t xml:space="preserve">200</w:t>
                  </w:r>
                </w:p>
              </w:tc>
              <w:tc>
                <w:tcPr/>
                <w:p>
                  <w:pPr>
                    <w:pStyle w:val="Compact"/>
                    <w:jc w:val="center"/>
                  </w:pPr>
                  <w:r>
                    <w:t xml:space="preserve">342</w:t>
                  </w:r>
                </w:p>
              </w:tc>
              <w:tc>
                <w:tcPr/>
                <w:p>
                  <w:pPr>
                    <w:pStyle w:val="Compact"/>
                    <w:jc w:val="center"/>
                  </w:pPr>
                  <w:r>
                    <w:t xml:space="preserve">222</w:t>
                  </w:r>
                </w:p>
              </w:tc>
              <w:tc>
                <w:tcPr/>
                <w:p>
                  <w:pPr>
                    <w:pStyle w:val="Compact"/>
                    <w:jc w:val="center"/>
                  </w:pPr>
                  <w:r>
                    <w:t xml:space="preserve">187</w:t>
                  </w:r>
                </w:p>
              </w:tc>
              <w:tc>
                <w:tcPr/>
                <w:p>
                  <w:pPr>
                    <w:pStyle w:val="Compact"/>
                    <w:jc w:val="center"/>
                  </w:pPr>
                  <w:r>
                    <w:t xml:space="preserve">196</w:t>
                  </w:r>
                </w:p>
              </w:tc>
              <w:tc>
                <w:tcPr/>
                <w:p>
                  <w:pPr>
                    <w:pStyle w:val="Compact"/>
                    <w:jc w:val="center"/>
                  </w:pPr>
                  <w:r>
                    <w:t xml:space="preserve">42</w:t>
                  </w:r>
                </w:p>
              </w:tc>
              <w:tc>
                <w:tcPr/>
                <w:p>
                  <w:pPr>
                    <w:pStyle w:val="Compact"/>
                    <w:jc w:val="right"/>
                    <w:jc w:val="center"/>
                  </w:pPr>
                  <w:r>
                    <w:t xml:space="preserve">0</w:t>
                  </w:r>
                </w:p>
              </w:tc>
            </w:tr>
            <w:tr>
              <w:tc>
                <w:tcPr/>
                <w:p>
                  <w:pPr>
                    <w:pStyle w:val="Compact"/>
                    <w:jc w:val="left"/>
                    <w:jc w:val="center"/>
                  </w:pPr>
                  <w:r>
                    <w:t xml:space="preserve">Portugal</w:t>
                  </w:r>
                </w:p>
              </w:tc>
              <w:tc>
                <w:tcPr/>
                <w:p>
                  <w:pPr>
                    <w:pStyle w:val="Compact"/>
                    <w:jc w:val="center"/>
                  </w:pPr>
                  <w:r>
                    <w:t xml:space="preserve">112</w:t>
                  </w:r>
                </w:p>
              </w:tc>
              <w:tc>
                <w:tcPr/>
                <w:p>
                  <w:pPr>
                    <w:pStyle w:val="Compact"/>
                    <w:jc w:val="center"/>
                  </w:pPr>
                  <w:r>
                    <w:t xml:space="preserve">260</w:t>
                  </w:r>
                </w:p>
              </w:tc>
              <w:tc>
                <w:tcPr/>
                <w:p>
                  <w:pPr>
                    <w:pStyle w:val="Compact"/>
                    <w:jc w:val="center"/>
                  </w:pPr>
                  <w:r>
                    <w:t xml:space="preserve">289</w:t>
                  </w:r>
                </w:p>
              </w:tc>
              <w:tc>
                <w:tcPr/>
                <w:p>
                  <w:pPr>
                    <w:pStyle w:val="Compact"/>
                    <w:jc w:val="center"/>
                  </w:pPr>
                  <w:r>
                    <w:t xml:space="preserve">231</w:t>
                  </w:r>
                </w:p>
              </w:tc>
              <w:tc>
                <w:tcPr/>
                <w:p>
                  <w:pPr>
                    <w:pStyle w:val="Compact"/>
                    <w:jc w:val="center"/>
                  </w:pPr>
                  <w:r>
                    <w:t xml:space="preserve">218</w:t>
                  </w:r>
                </w:p>
              </w:tc>
              <w:tc>
                <w:tcPr/>
                <w:p>
                  <w:pPr>
                    <w:pStyle w:val="Compact"/>
                    <w:jc w:val="center"/>
                  </w:pPr>
                  <w:r>
                    <w:t xml:space="preserve">67</w:t>
                  </w:r>
                </w:p>
              </w:tc>
              <w:tc>
                <w:tcPr/>
                <w:p>
                  <w:pPr>
                    <w:pStyle w:val="Compact"/>
                    <w:jc w:val="right"/>
                    <w:jc w:val="center"/>
                  </w:pPr>
                  <w:r>
                    <w:t xml:space="preserve">1</w:t>
                  </w:r>
                </w:p>
              </w:tc>
            </w:tr>
            <w:tr>
              <w:tc>
                <w:tcPr/>
                <w:p>
                  <w:pPr>
                    <w:pStyle w:val="Compact"/>
                    <w:jc w:val="left"/>
                    <w:jc w:val="center"/>
                  </w:pPr>
                  <w:r>
                    <w:t xml:space="preserve">Romania</w:t>
                  </w:r>
                </w:p>
              </w:tc>
              <w:tc>
                <w:tcPr/>
                <w:p>
                  <w:pPr>
                    <w:pStyle w:val="Compact"/>
                    <w:jc w:val="center"/>
                  </w:pPr>
                  <w:r>
                    <w:t xml:space="preserve">128</w:t>
                  </w:r>
                </w:p>
              </w:tc>
              <w:tc>
                <w:tcPr/>
                <w:p>
                  <w:pPr>
                    <w:pStyle w:val="Compact"/>
                    <w:jc w:val="center"/>
                  </w:pPr>
                  <w:r>
                    <w:t xml:space="preserve">339</w:t>
                  </w:r>
                </w:p>
              </w:tc>
              <w:tc>
                <w:tcPr/>
                <w:p>
                  <w:pPr>
                    <w:pStyle w:val="Compact"/>
                    <w:jc w:val="center"/>
                  </w:pPr>
                  <w:r>
                    <w:t xml:space="preserve">373</w:t>
                  </w:r>
                </w:p>
              </w:tc>
              <w:tc>
                <w:tcPr/>
                <w:p>
                  <w:pPr>
                    <w:pStyle w:val="Compact"/>
                    <w:jc w:val="center"/>
                  </w:pPr>
                  <w:r>
                    <w:t xml:space="preserve">347</w:t>
                  </w:r>
                </w:p>
              </w:tc>
              <w:tc>
                <w:tcPr/>
                <w:p>
                  <w:pPr>
                    <w:pStyle w:val="Compact"/>
                    <w:jc w:val="center"/>
                  </w:pPr>
                  <w:r>
                    <w:t xml:space="preserve">202</w:t>
                  </w:r>
                </w:p>
              </w:tc>
              <w:tc>
                <w:tcPr/>
                <w:p>
                  <w:pPr>
                    <w:pStyle w:val="Compact"/>
                    <w:jc w:val="center"/>
                  </w:pPr>
                  <w:r>
                    <w:t xml:space="preserve">65</w:t>
                  </w:r>
                </w:p>
              </w:tc>
              <w:tc>
                <w:tcPr/>
                <w:p>
                  <w:pPr>
                    <w:pStyle w:val="Compact"/>
                    <w:jc w:val="right"/>
                    <w:jc w:val="center"/>
                  </w:pPr>
                  <w:r>
                    <w:t xml:space="preserve">0</w:t>
                  </w:r>
                </w:p>
              </w:tc>
            </w:tr>
            <w:tr>
              <w:tc>
                <w:tcPr/>
                <w:p>
                  <w:pPr>
                    <w:pStyle w:val="Compact"/>
                    <w:jc w:val="left"/>
                    <w:jc w:val="center"/>
                  </w:pPr>
                  <w:r>
                    <w:t xml:space="preserve">Slovakia</w:t>
                  </w:r>
                </w:p>
              </w:tc>
              <w:tc>
                <w:tcPr/>
                <w:p>
                  <w:pPr>
                    <w:pStyle w:val="Compact"/>
                    <w:jc w:val="center"/>
                  </w:pPr>
                  <w:r>
                    <w:t xml:space="preserve">139</w:t>
                  </w:r>
                </w:p>
              </w:tc>
              <w:tc>
                <w:tcPr/>
                <w:p>
                  <w:pPr>
                    <w:pStyle w:val="Compact"/>
                    <w:jc w:val="center"/>
                  </w:pPr>
                  <w:r>
                    <w:t xml:space="preserve">223</w:t>
                  </w:r>
                </w:p>
              </w:tc>
              <w:tc>
                <w:tcPr/>
                <w:p>
                  <w:pPr>
                    <w:pStyle w:val="Compact"/>
                    <w:jc w:val="center"/>
                  </w:pPr>
                  <w:r>
                    <w:t xml:space="preserve">282</w:t>
                  </w:r>
                </w:p>
              </w:tc>
              <w:tc>
                <w:tcPr/>
                <w:p>
                  <w:pPr>
                    <w:pStyle w:val="Compact"/>
                    <w:jc w:val="center"/>
                  </w:pPr>
                  <w:r>
                    <w:t xml:space="preserve">290</w:t>
                  </w:r>
                </w:p>
              </w:tc>
              <w:tc>
                <w:tcPr/>
                <w:p>
                  <w:pPr>
                    <w:pStyle w:val="Compact"/>
                    <w:jc w:val="center"/>
                  </w:pPr>
                  <w:r>
                    <w:t xml:space="preserve">250</w:t>
                  </w:r>
                </w:p>
              </w:tc>
              <w:tc>
                <w:tcPr/>
                <w:p>
                  <w:pPr>
                    <w:pStyle w:val="Compact"/>
                    <w:jc w:val="center"/>
                  </w:pPr>
                  <w:r>
                    <w:t xml:space="preserve">108</w:t>
                  </w:r>
                </w:p>
              </w:tc>
              <w:tc>
                <w:tcPr/>
                <w:p>
                  <w:pPr>
                    <w:pStyle w:val="Compact"/>
                    <w:jc w:val="right"/>
                    <w:jc w:val="center"/>
                  </w:pPr>
                  <w:r>
                    <w:t xml:space="preserve">1</w:t>
                  </w:r>
                </w:p>
              </w:tc>
            </w:tr>
            <w:tr>
              <w:tc>
                <w:tcPr/>
                <w:p>
                  <w:pPr>
                    <w:pStyle w:val="Compact"/>
                    <w:jc w:val="left"/>
                    <w:jc w:val="center"/>
                  </w:pPr>
                  <w:r>
                    <w:t xml:space="preserve">Slovenia</w:t>
                  </w:r>
                </w:p>
              </w:tc>
              <w:tc>
                <w:tcPr/>
                <w:p>
                  <w:pPr>
                    <w:pStyle w:val="Compact"/>
                    <w:jc w:val="center"/>
                  </w:pPr>
                  <w:r>
                    <w:t xml:space="preserve">97</w:t>
                  </w:r>
                </w:p>
              </w:tc>
              <w:tc>
                <w:tcPr/>
                <w:p>
                  <w:pPr>
                    <w:pStyle w:val="Compact"/>
                    <w:jc w:val="center"/>
                  </w:pPr>
                  <w:r>
                    <w:t xml:space="preserve">186</w:t>
                  </w:r>
                </w:p>
              </w:tc>
              <w:tc>
                <w:tcPr/>
                <w:p>
                  <w:pPr>
                    <w:pStyle w:val="Compact"/>
                    <w:jc w:val="center"/>
                  </w:pPr>
                  <w:r>
                    <w:t xml:space="preserve">246</w:t>
                  </w:r>
                </w:p>
              </w:tc>
              <w:tc>
                <w:tcPr/>
                <w:p>
                  <w:pPr>
                    <w:pStyle w:val="Compact"/>
                    <w:jc w:val="center"/>
                  </w:pPr>
                  <w:r>
                    <w:t xml:space="preserve">284</w:t>
                  </w:r>
                </w:p>
              </w:tc>
              <w:tc>
                <w:tcPr/>
                <w:p>
                  <w:pPr>
                    <w:pStyle w:val="Compact"/>
                    <w:jc w:val="center"/>
                  </w:pPr>
                  <w:r>
                    <w:t xml:space="preserve">234</w:t>
                  </w:r>
                </w:p>
              </w:tc>
              <w:tc>
                <w:tcPr/>
                <w:p>
                  <w:pPr>
                    <w:pStyle w:val="Compact"/>
                    <w:jc w:val="center"/>
                  </w:pPr>
                  <w:r>
                    <w:t xml:space="preserve">72</w:t>
                  </w:r>
                </w:p>
              </w:tc>
              <w:tc>
                <w:tcPr/>
                <w:p>
                  <w:pPr>
                    <w:pStyle w:val="Compact"/>
                    <w:jc w:val="right"/>
                    <w:jc w:val="center"/>
                  </w:pPr>
                  <w:r>
                    <w:t xml:space="preserve">0</w:t>
                  </w:r>
                </w:p>
              </w:tc>
            </w:tr>
            <w:tr>
              <w:tc>
                <w:tcPr/>
                <w:p>
                  <w:pPr>
                    <w:pStyle w:val="Compact"/>
                    <w:jc w:val="left"/>
                    <w:jc w:val="center"/>
                  </w:pPr>
                  <w:r>
                    <w:t xml:space="preserve">Spain</w:t>
                  </w:r>
                </w:p>
              </w:tc>
              <w:tc>
                <w:tcPr/>
                <w:p>
                  <w:pPr>
                    <w:pStyle w:val="Compact"/>
                    <w:jc w:val="center"/>
                  </w:pPr>
                  <w:r>
                    <w:t xml:space="preserve">125</w:t>
                  </w:r>
                </w:p>
              </w:tc>
              <w:tc>
                <w:tcPr/>
                <w:p>
                  <w:pPr>
                    <w:pStyle w:val="Compact"/>
                    <w:jc w:val="center"/>
                  </w:pPr>
                  <w:r>
                    <w:t xml:space="preserve">293</w:t>
                  </w:r>
                </w:p>
              </w:tc>
              <w:tc>
                <w:tcPr/>
                <w:p>
                  <w:pPr>
                    <w:pStyle w:val="Compact"/>
                    <w:jc w:val="center"/>
                  </w:pPr>
                  <w:r>
                    <w:t xml:space="preserve">355</w:t>
                  </w:r>
                </w:p>
              </w:tc>
              <w:tc>
                <w:tcPr/>
                <w:p>
                  <w:pPr>
                    <w:pStyle w:val="Compact"/>
                    <w:jc w:val="center"/>
                  </w:pPr>
                  <w:r>
                    <w:t xml:space="preserve">305</w:t>
                  </w:r>
                </w:p>
              </w:tc>
              <w:tc>
                <w:tcPr/>
                <w:p>
                  <w:pPr>
                    <w:pStyle w:val="Compact"/>
                    <w:jc w:val="center"/>
                  </w:pPr>
                  <w:r>
                    <w:t xml:space="preserve">228</w:t>
                  </w:r>
                </w:p>
              </w:tc>
              <w:tc>
                <w:tcPr/>
                <w:p>
                  <w:pPr>
                    <w:pStyle w:val="Compact"/>
                    <w:jc w:val="center"/>
                  </w:pPr>
                  <w:r>
                    <w:t xml:space="preserve">66</w:t>
                  </w:r>
                </w:p>
              </w:tc>
              <w:tc>
                <w:tcPr/>
                <w:p>
                  <w:pPr>
                    <w:pStyle w:val="Compact"/>
                    <w:jc w:val="right"/>
                    <w:jc w:val="center"/>
                  </w:pPr>
                  <w:r>
                    <w:t xml:space="preserve">1</w:t>
                  </w:r>
                </w:p>
              </w:tc>
            </w:tr>
            <w:tr>
              <w:tc>
                <w:tcPr/>
                <w:p>
                  <w:pPr>
                    <w:pStyle w:val="Compact"/>
                    <w:jc w:val="left"/>
                    <w:jc w:val="center"/>
                  </w:pPr>
                  <w:r>
                    <w:t xml:space="preserve">Sweden</w:t>
                  </w:r>
                </w:p>
              </w:tc>
              <w:tc>
                <w:tcPr/>
                <w:p>
                  <w:pPr>
                    <w:pStyle w:val="Compact"/>
                    <w:jc w:val="center"/>
                  </w:pPr>
                  <w:r>
                    <w:t xml:space="preserve">124</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234</w:t>
                  </w:r>
                </w:p>
              </w:tc>
              <w:tc>
                <w:tcPr/>
                <w:p>
                  <w:pPr>
                    <w:pStyle w:val="Compact"/>
                    <w:jc w:val="center"/>
                  </w:pPr>
                  <w:r>
                    <w:t xml:space="preserve">297</w:t>
                  </w:r>
                </w:p>
              </w:tc>
              <w:tc>
                <w:tcPr/>
                <w:p>
                  <w:pPr>
                    <w:pStyle w:val="Compact"/>
                    <w:jc w:val="center"/>
                  </w:pPr>
                  <w:r>
                    <w:t xml:space="preserve">261</w:t>
                  </w:r>
                </w:p>
              </w:tc>
              <w:tc>
                <w:tcPr/>
                <w:p>
                  <w:pPr>
                    <w:pStyle w:val="Compact"/>
                    <w:jc w:val="right"/>
                    <w:jc w:val="center"/>
                  </w:pPr>
                  <w:r>
                    <w:t xml:space="preserve">3</w:t>
                  </w:r>
                </w:p>
              </w:tc>
            </w:tr>
            <w:tr>
              <w:tc>
                <w:tcPr/>
                <w:p>
                  <w:pPr>
                    <w:pStyle w:val="Compact"/>
                    <w:jc w:val="left"/>
                    <w:jc w:val="center"/>
                  </w:pPr>
                  <w:r>
                    <w:t xml:space="preserve">United Kingdom</w:t>
                  </w:r>
                </w:p>
              </w:tc>
              <w:tc>
                <w:tcPr/>
                <w:p>
                  <w:pPr>
                    <w:pStyle w:val="Compact"/>
                    <w:jc w:val="center"/>
                  </w:pPr>
                  <w:r>
                    <w:t xml:space="preserve">121</w:t>
                  </w:r>
                </w:p>
              </w:tc>
              <w:tc>
                <w:tcPr/>
                <w:p>
                  <w:pPr>
                    <w:pStyle w:val="Compact"/>
                    <w:jc w:val="center"/>
                  </w:pPr>
                  <w:r>
                    <w:t xml:space="preserve">184</w:t>
                  </w:r>
                </w:p>
              </w:tc>
              <w:tc>
                <w:tcPr/>
                <w:p>
                  <w:pPr>
                    <w:pStyle w:val="Compact"/>
                    <w:jc w:val="center"/>
                  </w:pPr>
                  <w:r>
                    <w:t xml:space="preserve">196</w:t>
                  </w:r>
                </w:p>
              </w:tc>
              <w:tc>
                <w:tcPr/>
                <w:p>
                  <w:pPr>
                    <w:pStyle w:val="Compact"/>
                    <w:jc w:val="center"/>
                  </w:pPr>
                  <w:r>
                    <w:t xml:space="preserve">234</w:t>
                  </w:r>
                </w:p>
              </w:tc>
              <w:tc>
                <w:tcPr/>
                <w:p>
                  <w:pPr>
                    <w:pStyle w:val="Compact"/>
                    <w:jc w:val="center"/>
                  </w:pPr>
                  <w:r>
                    <w:t xml:space="preserve">268</w:t>
                  </w:r>
                </w:p>
              </w:tc>
              <w:tc>
                <w:tcPr/>
                <w:p>
                  <w:pPr>
                    <w:pStyle w:val="Compact"/>
                    <w:jc w:val="center"/>
                  </w:pPr>
                  <w:r>
                    <w:t xml:space="preserve">250</w:t>
                  </w:r>
                </w:p>
              </w:tc>
              <w:tc>
                <w:tcPr/>
                <w:p>
                  <w:pPr>
                    <w:pStyle w:val="Compact"/>
                    <w:jc w:val="right"/>
                    <w:jc w:val="center"/>
                  </w:pPr>
                  <w:r>
                    <w:t xml:space="preserve">1</w:t>
                  </w:r>
                </w:p>
              </w:tc>
            </w:tr>
            <w:tr>
              <w:tc>
                <w:tcPr/>
                <w:p>
                  <w:pPr>
                    <w:pStyle w:val="Compact"/>
                    <w:jc w:val="left"/>
                    <w:jc w:val="center"/>
                  </w:pPr>
                  <w:r>
                    <w:t xml:space="preserve">Total</w:t>
                  </w:r>
                </w:p>
              </w:tc>
              <w:tc>
                <w:tcPr/>
                <w:p>
                  <w:pPr>
                    <w:pStyle w:val="Compact"/>
                    <w:jc w:val="center"/>
                  </w:pPr>
                  <w:r>
                    <w:t xml:space="preserve">3022</w:t>
                  </w:r>
                </w:p>
              </w:tc>
              <w:tc>
                <w:tcPr/>
                <w:p>
                  <w:pPr>
                    <w:pStyle w:val="Compact"/>
                    <w:jc w:val="center"/>
                  </w:pPr>
                  <w:r>
                    <w:t xml:space="preserve">5251</w:t>
                  </w:r>
                </w:p>
              </w:tc>
              <w:tc>
                <w:tcPr/>
                <w:p>
                  <w:pPr>
                    <w:pStyle w:val="Compact"/>
                    <w:jc w:val="center"/>
                  </w:pPr>
                  <w:r>
                    <w:t xml:space="preserve">5921</w:t>
                  </w:r>
                </w:p>
              </w:tc>
              <w:tc>
                <w:tcPr/>
                <w:p>
                  <w:pPr>
                    <w:pStyle w:val="Compact"/>
                    <w:jc w:val="center"/>
                  </w:pPr>
                  <w:r>
                    <w:t xml:space="preserve">6338</w:t>
                  </w:r>
                </w:p>
              </w:tc>
              <w:tc>
                <w:tcPr/>
                <w:p>
                  <w:pPr>
                    <w:pStyle w:val="Compact"/>
                    <w:jc w:val="center"/>
                  </w:pPr>
                  <w:r>
                    <w:t xml:space="preserve">6310</w:t>
                  </w:r>
                </w:p>
              </w:tc>
              <w:tc>
                <w:tcPr/>
                <w:p>
                  <w:pPr>
                    <w:pStyle w:val="Compact"/>
                    <w:jc w:val="center"/>
                  </w:pPr>
                  <w:r>
                    <w:t xml:space="preserve">2650</w:t>
                  </w:r>
                </w:p>
              </w:tc>
              <w:tc>
                <w:tcPr/>
                <w:p>
                  <w:pPr>
                    <w:pStyle w:val="Compact"/>
                    <w:jc w:val="right"/>
                    <w:jc w:val="center"/>
                  </w:pPr>
                  <w:r>
                    <w:t xml:space="preserve">21</w:t>
                  </w:r>
                </w:p>
              </w:tc>
            </w:tr>
          </w:tbl>
          <w:bookmarkEnd w:id="46"/>
          <w:p/>
        </w:tc>
      </w:tr>
    </w:tbl>
    <w:p>
      <w:pPr>
        <w:pStyle w:val="BodyText"/>
      </w:pPr>
      <w:r>
        <w:rPr>
          <w:vertAlign w:val="subscript"/>
        </w:rPr>
        <w:t xml:space="preserve">Source:</w:t>
      </w:r>
      <w:r>
        <w:rPr>
          <w:vertAlign w:val="subscript"/>
        </w:rPr>
        <w:t xml:space="preserve"> </w:t>
      </w:r>
      <w:hyperlink r:id="rId47">
        <w:r>
          <w:rPr>
            <w:rStyle w:val="Hyperlink"/>
            <w:vertAlign w:val="subscript"/>
          </w:rPr>
          <w:t xml:space="preserve">Code Notebook 3.1</w:t>
        </w:r>
      </w:hyperlink>
    </w:p>
    <w:bookmarkEnd w:id="48"/>
    <w:bookmarkStart w:id="53" w:name="experimental-setup"/>
    <w:p>
      <w:pPr>
        <w:pStyle w:val="Heading3"/>
      </w:pPr>
      <w:r>
        <w:t xml:space="preserve">8.2 Experimental setup</w:t>
      </w:r>
    </w:p>
    <w:p>
      <w:pPr>
        <w:pStyle w:val="FirstParagraph"/>
      </w:pPr>
      <w:r>
        <w:t xml:space="preserve">Before the behavioral games,</w:t>
      </w:r>
      <w:r>
        <w:t xml:space="preserve"> </w:t>
      </w:r>
      <w:r>
        <w:t xml:space="preserve">Hahm, Hilpert, and König (</w:t>
      </w:r>
      <w:hyperlink w:anchor="ref-hahm2024divided">
        <w:r>
          <w:rPr>
            <w:rStyle w:val="Hyperlink"/>
          </w:rPr>
          <w:t xml:space="preserve">2024</w:t>
        </w:r>
      </w:hyperlink>
      <w:r>
        <w:t xml:space="preserve">)</w:t>
      </w:r>
      <w:r>
        <w:t xml:space="preserve"> </w:t>
      </w:r>
      <w:r>
        <w:t xml:space="preserve">presented respondents a short background information overview and instructions. For the dictator game, these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The game is conducted as follows: A sum of 10 tokens will be provisionally allocated to Player 1 at the start of each round.</w:t>
      </w:r>
      <w:r>
        <w:t xml:space="preserve"> </w:t>
      </w:r>
      <w:r>
        <w:rPr>
          <w:i/>
          <w:iCs/>
        </w:rPr>
        <w:t xml:space="preserve">Player 1 will then decide how much of the 10 tokens to offer to Player 2.</w:t>
      </w:r>
      <w:r>
        <w:t xml:space="preserve"> </w:t>
      </w:r>
      <w:r>
        <w:rPr>
          <w:i/>
          <w:iCs/>
        </w:rPr>
        <w:t xml:space="preserve">Player 1 could give some, all, or none of the 10 tokens.</w:t>
      </w:r>
      <w:r>
        <w:t xml:space="preserve"> </w:t>
      </w:r>
      <w:r>
        <w:rPr>
          <w:i/>
          <w:iCs/>
        </w:rPr>
        <w:t xml:space="preserve">Player 1 keeps all tokens not given to Player 2.</w:t>
      </w:r>
      <w:r>
        <w:t xml:space="preserve"> </w:t>
      </w:r>
      <w:r>
        <w:rPr>
          <w:i/>
          <w:iCs/>
        </w:rPr>
        <w:t xml:space="preserve">Player 2 gets to keep all the tokens Player 1 offers.</w:t>
      </w:r>
      <w:r>
        <w:t xml:space="preserve"> </w:t>
      </w:r>
      <w:r>
        <w:rPr>
          <w:i/>
          <w:iCs/>
        </w:rPr>
        <w:t xml:space="preserve">You will play this game three times with three different people.</w:t>
      </w:r>
      <w:r>
        <w:t xml:space="preserve"> </w:t>
      </w:r>
      <w:r>
        <w:t xml:space="preserve">In the trust game, the provided information and instruction were:</w:t>
      </w:r>
      <w:r>
        <w:t xml:space="preserve"> </w:t>
      </w:r>
      <w:r>
        <w:rPr>
          <w:i/>
          <w:iCs/>
        </w:rPr>
        <w:t xml:space="preserve">This game is played by pairs of individuals.</w:t>
      </w:r>
      <w:r>
        <w:t xml:space="preserve"> </w:t>
      </w:r>
      <w:r>
        <w:rPr>
          <w:i/>
          <w:iCs/>
        </w:rPr>
        <w:t xml:space="preserve">Each pair is made up of a Player 1 and a Player 2.</w:t>
      </w:r>
      <w:r>
        <w:t xml:space="preserve"> </w:t>
      </w:r>
      <w:r>
        <w:rPr>
          <w:i/>
          <w:iCs/>
        </w:rPr>
        <w:t xml:space="preserve">Each player will have some information about the other player, but you will not be told who the other players are during or after the experiment.</w:t>
      </w:r>
      <w:r>
        <w:t xml:space="preserve"> </w:t>
      </w:r>
      <w:r>
        <w:rPr>
          <w:i/>
          <w:iCs/>
        </w:rPr>
        <w:t xml:space="preserve">Each player will receive 10 tokens.</w:t>
      </w:r>
      <w:r>
        <w:t xml:space="preserve"> </w:t>
      </w:r>
      <w:r>
        <w:rPr>
          <w:i/>
          <w:iCs/>
        </w:rPr>
        <w:t xml:space="preserve">Player 1 then has the opportunity to give a portion of his or her 10 tokens to Player 2.</w:t>
      </w:r>
      <w:r>
        <w:t xml:space="preserve"> </w:t>
      </w:r>
      <w:r>
        <w:rPr>
          <w:i/>
          <w:iCs/>
        </w:rPr>
        <w:t xml:space="preserve">Player 1 could give some, all, or none of the 10 tokens.</w:t>
      </w:r>
      <w:r>
        <w:t xml:space="preserve"> </w:t>
      </w:r>
      <w:r>
        <w:rPr>
          <w:i/>
          <w:iCs/>
        </w:rPr>
        <w:t xml:space="preserve">Whatever amount Player 1 decides to give to Player 2 will be tripled before it is passed on to Player 2.</w:t>
      </w:r>
      <w:r>
        <w:t xml:space="preserve"> </w:t>
      </w:r>
      <w:r>
        <w:rPr>
          <w:i/>
          <w:iCs/>
        </w:rPr>
        <w:t xml:space="preserve">Player 2 then has the option of returning any portion of this tripled amount to Player 1.</w:t>
      </w:r>
      <w:r>
        <w:t xml:space="preserve"> </w:t>
      </w:r>
      <w:r>
        <w:rPr>
          <w:i/>
          <w:iCs/>
        </w:rPr>
        <w:t xml:space="preserve">Then, the game is over.</w:t>
      </w:r>
      <w:r>
        <w:t xml:space="preserve"> </w:t>
      </w:r>
      <w:r>
        <w:rPr>
          <w:i/>
          <w:iCs/>
        </w:rPr>
        <w:t xml:space="preserve">Player 1 receives whatever he or she keeps from the original 10 tokens, plus anything returned to him or her by Player 2. Player 2 receives their original 10 tokens, plus whatever he or she keeps after returning any portion of the tripled amount to Player 1.</w:t>
      </w:r>
      <w:r>
        <w:t xml:space="preserve"> </w:t>
      </w:r>
      <w:r>
        <w:rPr>
          <w:i/>
          <w:iCs/>
        </w:rPr>
        <w:t xml:space="preserve">You will play this game three times, with three different people.</w:t>
      </w:r>
      <w:r>
        <w:t xml:space="preserve"> </w:t>
      </w:r>
      <w:r>
        <w:rPr>
          <w:i/>
          <w:iCs/>
        </w:rPr>
        <w:t xml:space="preserve">The more tokens you obtain, the more successful you will be.</w:t>
      </w:r>
    </w:p>
    <w:p>
      <w:pPr>
        <w:pStyle w:val="BodyText"/>
      </w:pPr>
      <w:r>
        <w:t xml:space="preserve">In both games respondents were shown a tabular overview of Player 2 after the instructions.</w:t>
      </w:r>
      <w:r>
        <w:t xml:space="preserve"> </w:t>
      </w:r>
      <w:hyperlink w:anchor="fig-example-profile">
        <w:r>
          <w:rPr>
            <w:rStyle w:val="Hyperlink"/>
          </w:rPr>
          <w:t xml:space="preserve">Figure 3</w:t>
        </w:r>
      </w:hyperlink>
      <w:r>
        <w:t xml:space="preserve"> </w:t>
      </w:r>
      <w:r>
        <w:t xml:space="preserve">shows an example of such a profile along with the interface respondents were provided to assign the 10 tokens. Each round, a new profile was displayed to respondents.</w:t>
      </w:r>
    </w:p>
    <w:tbl>
      <w:tblPr>
        <w:tblStyle w:val="Table"/>
        <w:tblW w:type="pct" w:w="5000"/>
        <w:tblLayout w:type="fixed"/>
        <w:tblLook w:firstRow="0" w:lastRow="0" w:firstColumn="0" w:lastColumn="0" w:noHBand="0" w:noVBand="0" w:val="0000"/>
      </w:tblPr>
      <w:tblGrid>
        <w:gridCol w:w="7920"/>
      </w:tblGrid>
      <w:tr>
        <w:tc>
          <w:tcPr/>
          <w:bookmarkStart w:id="52" w:name="fig-example-profile"/>
          <w:p>
            <w:pPr>
              <w:pStyle w:val="Compact"/>
              <w:jc w:val="center"/>
            </w:pPr>
            <w:r>
              <w:drawing>
                <wp:inline>
                  <wp:extent cx="4458846" cy="3911430"/>
                  <wp:effectExtent b="0" l="0" r="0" t="0"/>
                  <wp:docPr descr="" title="" id="50" name="Picture"/>
                  <a:graphic>
                    <a:graphicData uri="http://schemas.openxmlformats.org/drawingml/2006/picture">
                      <pic:pic>
                        <pic:nvPicPr>
                          <pic:cNvPr descr="images/cj-example-profile.png" id="51" name="Picture"/>
                          <pic:cNvPicPr>
                            <a:picLocks noChangeArrowheads="1" noChangeAspect="1"/>
                          </pic:cNvPicPr>
                        </pic:nvPicPr>
                        <pic:blipFill>
                          <a:blip r:embed="rId49"/>
                          <a:stretch>
                            <a:fillRect/>
                          </a:stretch>
                        </pic:blipFill>
                        <pic:spPr bwMode="auto">
                          <a:xfrm>
                            <a:off x="0" y="0"/>
                            <a:ext cx="4458846" cy="391143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Example of potential co-player profile.</w:t>
            </w:r>
          </w:p>
          <w:bookmarkEnd w:id="52"/>
        </w:tc>
      </w:tr>
    </w:tbl>
    <w:bookmarkEnd w:id="53"/>
    <w:bookmarkStart w:id="59" w:name="distribution-of-y"/>
    <w:p>
      <w:pPr>
        <w:pStyle w:val="Heading3"/>
      </w:pPr>
      <w:r>
        <w:t xml:space="preserve">8.3 Distribution of Y</w:t>
      </w:r>
    </w:p>
    <w:tbl>
      <w:tblPr>
        <w:tblStyle w:val="Table"/>
        <w:tblW w:type="pct" w:w="5000"/>
        <w:tblLayout w:type="fixed"/>
        <w:tblLook w:firstRow="0" w:lastRow="0" w:firstColumn="0" w:lastColumn="0" w:noHBand="0" w:noVBand="0" w:val="0000"/>
      </w:tblPr>
      <w:tblGrid>
        <w:gridCol w:w="7920"/>
      </w:tblGrid>
      <w:tr>
        <w:tc>
          <w:tcPr/>
          <w:bookmarkStart w:id="57" w:name="fig-distr-y"/>
          <w:p>
            <w:pPr>
              <w:pStyle w:val="Compact"/>
              <w:jc w:val="center"/>
            </w:pPr>
            <w:r>
              <w:drawing>
                <wp:inline>
                  <wp:extent cx="5334000" cy="3810000"/>
                  <wp:effectExtent b="0" l="0" r="0" t="0"/>
                  <wp:docPr descr="" title="" id="55" name="Picture"/>
                  <a:graphic>
                    <a:graphicData uri="http://schemas.openxmlformats.org/drawingml/2006/picture">
                      <pic:pic>
                        <pic:nvPicPr>
                          <pic:cNvPr descr="index_files/figure-docx/code-03_explanal-3.1_descr_anal-fig-distr-y-output-2.png" id="56" name="Picture"/>
                          <pic:cNvPicPr>
                            <a:picLocks noChangeArrowheads="1" noChangeAspect="1"/>
                          </pic:cNvPicPr>
                        </pic:nvPicPr>
                        <pic:blipFill>
                          <a:blip r:embed="rId5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Distribution of token allocation (Y) by game. Dictator game:</w:t>
            </w:r>
            <w:r>
              <w:t xml:space="preserve"> </w:t>
            </w:r>
            <m:oMath>
              <m:r>
                <m:t>M</m:t>
              </m:r>
              <m:r>
                <m:t>e</m:t>
              </m:r>
              <m:r>
                <m:t>a</m:t>
              </m:r>
              <m:r>
                <m:t>n</m:t>
              </m:r>
              <m:r>
                <m:rPr>
                  <m:sty m:val="p"/>
                </m:rPr>
                <m:t>=</m:t>
              </m:r>
              <m:r>
                <m:t>3.41</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2.35</m:t>
              </m:r>
            </m:oMath>
            <w:r>
              <w:t xml:space="preserve">. Trust game:</w:t>
            </w:r>
            <w:r>
              <w:t xml:space="preserve"> </w:t>
            </w:r>
            <m:oMath>
              <m:r>
                <m:t>M</m:t>
              </m:r>
              <m:r>
                <m:t>e</m:t>
              </m:r>
              <m:r>
                <m:t>a</m:t>
              </m:r>
              <m:r>
                <m:t>n</m:t>
              </m:r>
              <m:r>
                <m:rPr>
                  <m:sty m:val="p"/>
                </m:rPr>
                <m:t>=</m:t>
              </m:r>
              <m:r>
                <m:t>3.48</m:t>
              </m:r>
            </m:oMath>
            <w:r>
              <w:t xml:space="preserve">,</w:t>
            </w:r>
            <w:r>
              <w:t xml:space="preserve"> </w:t>
            </w:r>
            <m:oMath>
              <m:r>
                <m:t>m</m:t>
              </m:r>
              <m:r>
                <m:t>e</m:t>
              </m:r>
              <m:r>
                <m:t>d</m:t>
              </m:r>
              <m:r>
                <m:t>i</m:t>
              </m:r>
              <m:r>
                <m:t>a</m:t>
              </m:r>
              <m:r>
                <m:t>n</m:t>
              </m:r>
              <m:r>
                <m:rPr>
                  <m:sty m:val="p"/>
                </m:rPr>
                <m:t>=</m:t>
              </m:r>
              <m:r>
                <m:t>4</m:t>
              </m:r>
            </m:oMath>
            <w:r>
              <w:t xml:space="preserve">,</w:t>
            </w:r>
            <w:r>
              <w:t xml:space="preserve"> </w:t>
            </w:r>
            <m:oMath>
              <m:r>
                <m:t>S</m:t>
              </m:r>
              <m:r>
                <m:t>D</m:t>
              </m:r>
              <m:r>
                <m:rPr>
                  <m:sty m:val="p"/>
                </m:rPr>
                <m:t>=</m:t>
              </m:r>
              <m:r>
                <m:t>2.49</m:t>
              </m:r>
            </m:oMath>
          </w:p>
          <w:bookmarkEnd w:id="57"/>
        </w:tc>
      </w:tr>
    </w:tbl>
    <w:p>
      <w:pPr>
        <w:pStyle w:val="BodyText"/>
      </w:pPr>
      <w:r>
        <w:rPr>
          <w:vertAlign w:val="subscript"/>
        </w:rPr>
        <w:t xml:space="preserve">Source:</w:t>
      </w:r>
      <w:r>
        <w:rPr>
          <w:vertAlign w:val="subscript"/>
        </w:rPr>
        <w:t xml:space="preserve"> </w:t>
      </w:r>
      <w:hyperlink r:id="rId58">
        <w:r>
          <w:rPr>
            <w:rStyle w:val="Hyperlink"/>
            <w:vertAlign w:val="subscript"/>
          </w:rPr>
          <w:t xml:space="preserve">Code Notebook 3.1</w:t>
        </w:r>
      </w:hyperlink>
    </w:p>
    <w:bookmarkEnd w:id="59"/>
    <w:bookmarkStart w:id="62" w:name="distribution-of-t-and-r"/>
    <w:p>
      <w:pPr>
        <w:pStyle w:val="Heading3"/>
      </w:pPr>
      <w:r>
        <w:t xml:space="preserve">8.4 Distribution of T and R</w:t>
      </w:r>
    </w:p>
    <w:tbl>
      <w:tblPr>
        <w:tblStyle w:val="Table"/>
        <w:tblW w:type="pct" w:w="5000"/>
        <w:tblLayout w:type="fixed"/>
        <w:tblLook w:firstRow="0" w:lastRow="0" w:firstColumn="0" w:lastColumn="0" w:noHBand="0" w:noVBand="0" w:val="0000"/>
      </w:tblPr>
      <w:tblGrid>
        <w:gridCol w:w="7920"/>
      </w:tblGrid>
      <w:tr>
        <w:tc>
          <w:tcPr/>
          <w:bookmarkStart w:id="60" w:name="tbl-t-r-distr"/>
          <w:p>
            <w:pPr>
              <w:jc w:val="center"/>
            </w:pPr>
            <w:pPr>
              <w:jc w:val="start"/>
              <w:spacing w:before="200"/>
              <w:pStyle w:val="ImageCaption"/>
            </w:pPr>
            <w:r>
              <w:t xml:space="preserve">Table 4</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der_partisan_type</w:t>
                  </w:r>
                </w:p>
              </w:tc>
              <w:tc>
                <w:tcPr/>
                <w:p>
                  <w:pPr>
                    <w:pStyle w:val="Compact"/>
                    <w:jc w:val="left"/>
                    <w:jc w:val="center"/>
                  </w:pPr>
                  <w:r>
                    <w:t xml:space="preserve">None</w:t>
                  </w:r>
                </w:p>
              </w:tc>
              <w:tc>
                <w:tcPr/>
                <w:p>
                  <w:pPr>
                    <w:pStyle w:val="Compact"/>
                    <w:jc w:val="left"/>
                    <w:jc w:val="center"/>
                  </w:pPr>
                  <w:r>
                    <w:t xml:space="preserve">Co</w:t>
                  </w:r>
                </w:p>
              </w:tc>
              <w:tc>
                <w:tcPr/>
                <w:p>
                  <w:pPr>
                    <w:pStyle w:val="Compact"/>
                    <w:jc w:val="left"/>
                    <w:jc w:val="center"/>
                  </w:pPr>
                  <w:r>
                    <w:t xml:space="preserve">Out</w:t>
                  </w:r>
                </w:p>
              </w:tc>
            </w:tr>
            <w:tr>
              <w:tc>
                <w:tcPr/>
                <w:p>
                  <w:pPr>
                    <w:pStyle w:val="Compact"/>
                    <w:jc w:val="left"/>
                    <w:jc w:val="center"/>
                  </w:pPr>
                  <w:r>
                    <w:t xml:space="preserve">0</w:t>
                  </w:r>
                </w:p>
              </w:tc>
              <w:tc>
                <w:tcPr/>
                <w:p>
                  <w:pPr>
                    <w:pStyle w:val="Compact"/>
                    <w:jc w:val="left"/>
                    <w:jc w:val="center"/>
                  </w:pPr>
                  <w:r>
                    <w:t xml:space="preserve">5123</w:t>
                  </w:r>
                </w:p>
              </w:tc>
              <w:tc>
                <w:tcPr/>
                <w:p>
                  <w:pPr>
                    <w:pStyle w:val="Compact"/>
                    <w:jc w:val="left"/>
                    <w:jc w:val="center"/>
                  </w:pPr>
                  <w:r>
                    <w:t xml:space="preserve">1948</w:t>
                  </w:r>
                </w:p>
              </w:tc>
              <w:tc>
                <w:tcPr/>
                <w:p>
                  <w:pPr>
                    <w:pStyle w:val="Compact"/>
                    <w:jc w:val="left"/>
                    <w:jc w:val="center"/>
                  </w:pPr>
                  <w:r>
                    <w:t xml:space="preserve">18465</w:t>
                  </w:r>
                </w:p>
              </w:tc>
            </w:tr>
            <w:tr>
              <w:tc>
                <w:tcPr/>
                <w:p>
                  <w:pPr>
                    <w:pStyle w:val="Compact"/>
                    <w:jc w:val="left"/>
                    <w:jc w:val="center"/>
                  </w:pPr>
                  <w:r>
                    <w:t xml:space="preserve">1</w:t>
                  </w:r>
                </w:p>
              </w:tc>
              <w:tc>
                <w:tcPr/>
                <w:p>
                  <w:pPr>
                    <w:pStyle w:val="Compact"/>
                    <w:jc w:val="left"/>
                    <w:jc w:val="center"/>
                  </w:pPr>
                  <w:r>
                    <w:t xml:space="preserve">14898</w:t>
                  </w:r>
                </w:p>
              </w:tc>
              <w:tc>
                <w:tcPr/>
                <w:p>
                  <w:pPr>
                    <w:pStyle w:val="Compact"/>
                    <w:jc w:val="left"/>
                    <w:jc w:val="center"/>
                  </w:pPr>
                  <w:r>
                    <w:t xml:space="preserve">30820</w:t>
                  </w:r>
                </w:p>
              </w:tc>
              <w:tc>
                <w:tcPr/>
                <w:p>
                  <w:pPr>
                    <w:pStyle w:val="Compact"/>
                    <w:jc w:val="left"/>
                    <w:jc w:val="center"/>
                  </w:pPr>
                  <w:r>
                    <w:t xml:space="preserve">29366</w:t>
                  </w:r>
                </w:p>
              </w:tc>
            </w:tr>
          </w:tbl>
          <w:bookmarkEnd w:id="60"/>
          <w:p/>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Code Notebook 3.1</w:t>
        </w:r>
      </w:hyperlink>
    </w:p>
    <w:bookmarkEnd w:id="62"/>
    <w:bookmarkStart w:id="65" w:name="distribution-of-covariates-by-t"/>
    <w:p>
      <w:pPr>
        <w:pStyle w:val="Heading3"/>
      </w:pPr>
      <w:r>
        <w:t xml:space="preserve">8.5 Distribution of Covariates by T</w:t>
      </w:r>
    </w:p>
    <w:tbl>
      <w:tblPr>
        <w:tblStyle w:val="Table"/>
        <w:tblW w:type="pct" w:w="5000"/>
        <w:tblLayout w:type="fixed"/>
        <w:tblLook w:firstRow="0" w:lastRow="0" w:firstColumn="0" w:lastColumn="0" w:noHBand="0" w:noVBand="0" w:val="0000"/>
      </w:tblPr>
      <w:tblGrid>
        <w:gridCol w:w="7920"/>
      </w:tblGrid>
      <w:tr>
        <w:tc>
          <w:tcPr/>
          <w:bookmarkStart w:id="63" w:name="tbl-covariate-distr"/>
          <w:p>
            <w:pPr>
              <w:jc w:val="center"/>
            </w:pPr>
            <w:pPr>
              <w:jc w:val="start"/>
              <w:spacing w:before="200"/>
              <w:pStyle w:val="ImageCaption"/>
            </w:pPr>
            <w:r>
              <w:t xml:space="preserve">Table 5</w:t>
            </w:r>
          </w:p>
          <w:tbl>
            <w:tblPr>
              <w:tblStyle w:val="Table"/>
              <w:tblW w:type="pct" w:w="4960"/>
              <w:tblLayout w:type="fixed"/>
              <w:tblLook w:firstRow="1" w:lastRow="0" w:firstColumn="0" w:lastColumn="0" w:noHBand="0" w:noVBand="0" w:val="0020"/>
            </w:tblPr>
            <w:tblGrid>
              <w:gridCol w:w="2618"/>
              <w:gridCol w:w="2618"/>
              <w:gridCol w:w="2618"/>
            </w:tblGrid>
            <w:tr>
              <w:trPr>
                <w:tblHeader w:val="on"/>
              </w:trPr>
              <w:tc>
                <w:tcPr/>
                <w:p>
                  <w:pPr>
                    <w:pStyle w:val="Compact"/>
                    <w:jc w:val="left"/>
                    <w:jc w:val="center"/>
                  </w:pPr>
                  <w:r>
                    <w:rPr>
                      <w:b/>
                      <w:bCs/>
                    </w:rPr>
                    <w:t xml:space="preserve">Variable</w:t>
                  </w:r>
                </w:p>
              </w:tc>
              <w:tc>
                <w:tcPr/>
                <w:p>
                  <w:pPr>
                    <w:pStyle w:val="Compact"/>
                    <w:jc w:val="left"/>
                    <w:jc w:val="center"/>
                  </w:pPr>
                  <w:r>
                    <w:rPr>
                      <w:b/>
                      <w:bCs/>
                    </w:rPr>
                    <w:t xml:space="preserve">0</w:t>
                  </w:r>
                  <w:r>
                    <w:br/>
                  </w:r>
                  <w:r>
                    <w:t xml:space="preserve">N = 25,536</w:t>
                  </w:r>
                  <w:r>
                    <w:rPr>
                      <w:vertAlign w:val="superscript"/>
                    </w:rPr>
                    <w:t xml:space="preserve">1</w:t>
                  </w:r>
                </w:p>
              </w:tc>
              <w:tc>
                <w:tcPr/>
                <w:p>
                  <w:pPr>
                    <w:pStyle w:val="Compact"/>
                    <w:jc w:val="left"/>
                    <w:jc w:val="center"/>
                  </w:pPr>
                  <w:r>
                    <w:rPr>
                      <w:b/>
                      <w:bCs/>
                    </w:rPr>
                    <w:t xml:space="preserve">1</w:t>
                  </w:r>
                  <w:r>
                    <w:br/>
                  </w:r>
                  <w:r>
                    <w:t xml:space="preserve">N = 75,084</w:t>
                  </w:r>
                  <w:r>
                    <w:rPr>
                      <w:vertAlign w:val="superscript"/>
                    </w:rPr>
                    <w:t xml:space="preserve">1</w:t>
                  </w:r>
                </w:p>
              </w:tc>
            </w:tr>
            <w:tr>
              <w:tc>
                <w:tcPr/>
                <w:p>
                  <w:pPr>
                    <w:pStyle w:val="Compact"/>
                    <w:jc w:val="left"/>
                    <w:jc w:val="center"/>
                  </w:pPr>
                  <w:r>
                    <w:t xml:space="preserve">q_lrpos2_z</w:t>
                  </w:r>
                </w:p>
              </w:tc>
              <w:tc>
                <w:tcPr/>
                <w:p>
                  <w:pPr>
                    <w:pStyle w:val="Compact"/>
                    <w:jc w:val="left"/>
                    <w:jc w:val="center"/>
                  </w:pPr>
                  <w:r>
                    <w:t xml:space="preserve">-0.08 (-0.45, 0.29)</w:t>
                  </w:r>
                </w:p>
              </w:tc>
              <w:tc>
                <w:tcPr/>
                <w:p>
                  <w:pPr>
                    <w:pStyle w:val="Compact"/>
                    <w:jc w:val="left"/>
                    <w:jc w:val="center"/>
                  </w:pPr>
                  <w:r>
                    <w:t xml:space="preserve">-0.08 (-0.82, 0.66)</w:t>
                  </w:r>
                </w:p>
              </w:tc>
            </w:tr>
            <w:tr>
              <w:tc>
                <w:tcPr/>
                <w:p>
                  <w:pPr>
                    <w:pStyle w:val="Compact"/>
                    <w:jc w:val="left"/>
                    <w:jc w:val="center"/>
                  </w:pPr>
                  <w:r>
                    <w:t xml:space="preserve">q_eupos2_z</w:t>
                  </w:r>
                </w:p>
              </w:tc>
              <w:tc>
                <w:tcPr/>
                <w:p>
                  <w:pPr>
                    <w:pStyle w:val="Compact"/>
                    <w:jc w:val="left"/>
                    <w:jc w:val="center"/>
                  </w:pPr>
                  <w:r>
                    <w:t xml:space="preserve">0.08 (-0.68, 0.46)</w:t>
                  </w:r>
                </w:p>
              </w:tc>
              <w:tc>
                <w:tcPr/>
                <w:p>
                  <w:pPr>
                    <w:pStyle w:val="Compact"/>
                    <w:jc w:val="left"/>
                    <w:jc w:val="center"/>
                  </w:pPr>
                  <w:r>
                    <w:t xml:space="preserve">0.08 (-0.68, 0.84)</w:t>
                  </w:r>
                </w:p>
              </w:tc>
            </w:tr>
            <w:tr>
              <w:tc>
                <w:tcPr/>
                <w:p>
                  <w:pPr>
                    <w:pStyle w:val="Compact"/>
                    <w:jc w:val="left"/>
                    <w:jc w:val="center"/>
                  </w:pPr>
                  <w:r>
                    <w:t xml:space="preserve">q_econ_nativism_z</w:t>
                  </w:r>
                </w:p>
              </w:tc>
              <w:tc>
                <w:tcPr/>
                <w:p>
                  <w:pPr>
                    <w:pStyle w:val="Compact"/>
                    <w:jc w:val="left"/>
                    <w:jc w:val="center"/>
                  </w:pPr>
                  <w:r>
                    <w:t xml:space="preserve">0.15 (-1.03, 0.74)</w:t>
                  </w:r>
                </w:p>
              </w:tc>
              <w:tc>
                <w:tcPr/>
                <w:p>
                  <w:pPr>
                    <w:pStyle w:val="Compact"/>
                    <w:jc w:val="left"/>
                    <w:jc w:val="center"/>
                  </w:pPr>
                  <w:r>
                    <w:t xml:space="preserve">0.15 (-1.03, 0.74)</w:t>
                  </w:r>
                </w:p>
              </w:tc>
            </w:tr>
            <w:tr>
              <w:tc>
                <w:tcPr/>
                <w:p>
                  <w:pPr>
                    <w:pStyle w:val="Compact"/>
                    <w:jc w:val="left"/>
                    <w:jc w:val="center"/>
                  </w:pPr>
                  <w:r>
                    <w:t xml:space="preserve">q_cult_nativism_z</w:t>
                  </w:r>
                </w:p>
              </w:tc>
              <w:tc>
                <w:tcPr/>
                <w:p>
                  <w:pPr>
                    <w:pStyle w:val="Compact"/>
                    <w:jc w:val="left"/>
                    <w:jc w:val="center"/>
                  </w:pPr>
                  <w:r>
                    <w:t xml:space="preserve">0.07 (-1.03, 0.62)</w:t>
                  </w:r>
                </w:p>
              </w:tc>
              <w:tc>
                <w:tcPr/>
                <w:p>
                  <w:pPr>
                    <w:pStyle w:val="Compact"/>
                    <w:jc w:val="left"/>
                    <w:jc w:val="center"/>
                  </w:pPr>
                  <w:r>
                    <w:t xml:space="preserve">0.07 (-1.03, 0.62)</w:t>
                  </w:r>
                </w:p>
              </w:tc>
            </w:tr>
            <w:tr>
              <w:tc>
                <w:tcPr/>
                <w:p>
                  <w:pPr>
                    <w:pStyle w:val="Compact"/>
                    <w:jc w:val="left"/>
                    <w:jc w:val="center"/>
                  </w:pPr>
                  <w:r>
                    <w:t xml:space="preserve">q_satis_demo_country_z</w:t>
                  </w:r>
                </w:p>
              </w:tc>
              <w:tc>
                <w:tcPr/>
                <w:p>
                  <w:pPr>
                    <w:pStyle w:val="Compact"/>
                    <w:jc w:val="left"/>
                    <w:jc w:val="center"/>
                  </w:pPr>
                  <w:r>
                    <w:t xml:space="preserve">0.30 (-0.81, 1.40)</w:t>
                  </w:r>
                </w:p>
              </w:tc>
              <w:tc>
                <w:tcPr/>
                <w:p>
                  <w:pPr>
                    <w:pStyle w:val="Compact"/>
                    <w:jc w:val="left"/>
                    <w:jc w:val="center"/>
                  </w:pPr>
                  <w:r>
                    <w:t xml:space="preserve">0.30 (-0.81, 0.30)</w:t>
                  </w:r>
                </w:p>
              </w:tc>
            </w:tr>
            <w:tr>
              <w:tc>
                <w:tcPr/>
                <w:p>
                  <w:pPr>
                    <w:pStyle w:val="Compact"/>
                    <w:jc w:val="left"/>
                    <w:jc w:val="center"/>
                  </w:pPr>
                  <w:r>
                    <w:t xml:space="preserve">q_understand_nat_pol_z</w:t>
                  </w:r>
                </w:p>
              </w:tc>
              <w:tc>
                <w:tcPr/>
                <w:p>
                  <w:pPr>
                    <w:pStyle w:val="Compact"/>
                    <w:jc w:val="left"/>
                    <w:jc w:val="center"/>
                  </w:pPr>
                  <w:r>
                    <w:t xml:space="preserve">0.12 (-0.65, 0.12)</w:t>
                  </w:r>
                </w:p>
              </w:tc>
              <w:tc>
                <w:tcPr/>
                <w:p>
                  <w:pPr>
                    <w:pStyle w:val="Compact"/>
                    <w:jc w:val="left"/>
                    <w:jc w:val="center"/>
                  </w:pPr>
                  <w:r>
                    <w:t xml:space="preserve">0.12 (-0.65, 0.90)</w:t>
                  </w:r>
                </w:p>
              </w:tc>
            </w:tr>
            <w:tr>
              <w:tc>
                <w:tcPr/>
                <w:p>
                  <w:pPr>
                    <w:pStyle w:val="Compact"/>
                    <w:jc w:val="left"/>
                    <w:jc w:val="center"/>
                  </w:pPr>
                  <w:r>
                    <w:t xml:space="preserve">q_understand_eu_pol_z</w:t>
                  </w:r>
                </w:p>
              </w:tc>
              <w:tc>
                <w:tcPr/>
                <w:p>
                  <w:pPr>
                    <w:pStyle w:val="Compact"/>
                    <w:jc w:val="left"/>
                    <w:jc w:val="center"/>
                  </w:pPr>
                  <w:r>
                    <w:t xml:space="preserve">0.22 (-0.50, 0.22)</w:t>
                  </w:r>
                </w:p>
              </w:tc>
              <w:tc>
                <w:tcPr/>
                <w:p>
                  <w:pPr>
                    <w:pStyle w:val="Compact"/>
                    <w:jc w:val="left"/>
                    <w:jc w:val="center"/>
                  </w:pPr>
                  <w:r>
                    <w:t xml:space="preserve">0.22 (-0.50, 0.94)</w:t>
                  </w:r>
                </w:p>
              </w:tc>
            </w:tr>
            <w:tr>
              <w:tc>
                <w:tcPr/>
                <w:p>
                  <w:pPr>
                    <w:pStyle w:val="Compact"/>
                    <w:jc w:val="left"/>
                    <w:jc w:val="center"/>
                  </w:pPr>
                  <w:r>
                    <w:t xml:space="preserve">q_parties_harm_z</w:t>
                  </w:r>
                </w:p>
              </w:tc>
              <w:tc>
                <w:tcPr/>
                <w:p>
                  <w:pPr>
                    <w:pStyle w:val="Compact"/>
                    <w:jc w:val="left"/>
                    <w:jc w:val="center"/>
                  </w:pPr>
                  <w:r>
                    <w:t xml:space="preserve">0.25 (-0.38, 0.88)</w:t>
                  </w:r>
                </w:p>
              </w:tc>
              <w:tc>
                <w:tcPr/>
                <w:p>
                  <w:pPr>
                    <w:pStyle w:val="Compact"/>
                    <w:jc w:val="left"/>
                    <w:jc w:val="center"/>
                  </w:pPr>
                  <w:r>
                    <w:t xml:space="preserve">0.25 (-0.38, 0.88)</w:t>
                  </w:r>
                </w:p>
              </w:tc>
            </w:tr>
            <w:tr>
              <w:tc>
                <w:tcPr/>
                <w:p>
                  <w:pPr>
                    <w:pStyle w:val="Compact"/>
                    <w:jc w:val="left"/>
                    <w:jc w:val="center"/>
                  </w:pPr>
                  <w:r>
                    <w:t xml:space="preserve">q_officials_talk_action_z</w:t>
                  </w:r>
                </w:p>
              </w:tc>
              <w:tc>
                <w:tcPr/>
                <w:p>
                  <w:pPr>
                    <w:pStyle w:val="Compact"/>
                    <w:jc w:val="left"/>
                    <w:jc w:val="center"/>
                  </w:pPr>
                  <w:r>
                    <w:t xml:space="preserve">0.41 (-0.33, 1.15)</w:t>
                  </w:r>
                </w:p>
              </w:tc>
              <w:tc>
                <w:tcPr/>
                <w:p>
                  <w:pPr>
                    <w:pStyle w:val="Compact"/>
                    <w:jc w:val="left"/>
                    <w:jc w:val="center"/>
                  </w:pPr>
                  <w:r>
                    <w:t xml:space="preserve">0.41 (-0.33, 1.15)</w:t>
                  </w:r>
                </w:p>
              </w:tc>
            </w:tr>
            <w:tr>
              <w:tc>
                <w:tcPr/>
                <w:p>
                  <w:pPr>
                    <w:pStyle w:val="Compact"/>
                    <w:jc w:val="left"/>
                    <w:jc w:val="center"/>
                  </w:pPr>
                  <w:r>
                    <w:t xml:space="preserve">q_politics_good_evil_z</w:t>
                  </w:r>
                </w:p>
              </w:tc>
              <w:tc>
                <w:tcPr/>
                <w:p>
                  <w:pPr>
                    <w:pStyle w:val="Compact"/>
                    <w:jc w:val="left"/>
                    <w:jc w:val="center"/>
                  </w:pPr>
                  <w:r>
                    <w:t xml:space="preserve">-0.14 (-0.76, 0.48)</w:t>
                  </w:r>
                </w:p>
              </w:tc>
              <w:tc>
                <w:tcPr/>
                <w:p>
                  <w:pPr>
                    <w:pStyle w:val="Compact"/>
                    <w:jc w:val="left"/>
                    <w:jc w:val="center"/>
                  </w:pPr>
                  <w:r>
                    <w:t xml:space="preserve">-0.14 (-0.76, 0.48)</w:t>
                  </w:r>
                </w:p>
              </w:tc>
            </w:tr>
            <w:tr>
              <w:tc>
                <w:tcPr/>
                <w:p>
                  <w:pPr>
                    <w:pStyle w:val="Compact"/>
                    <w:jc w:val="left"/>
                    <w:jc w:val="center"/>
                  </w:pPr>
                  <w:r>
                    <w:t xml:space="preserve">q_people_unaware_z</w:t>
                  </w:r>
                </w:p>
              </w:tc>
              <w:tc>
                <w:tcPr/>
                <w:p>
                  <w:pPr>
                    <w:pStyle w:val="Compact"/>
                    <w:jc w:val="left"/>
                    <w:jc w:val="center"/>
                  </w:pPr>
                  <w:r>
                    <w:t xml:space="preserve">0.40 (-0.81, 1.00)</w:t>
                  </w:r>
                </w:p>
              </w:tc>
              <w:tc>
                <w:tcPr/>
                <w:p>
                  <w:pPr>
                    <w:pStyle w:val="Compact"/>
                    <w:jc w:val="left"/>
                    <w:jc w:val="center"/>
                  </w:pPr>
                  <w:r>
                    <w:t xml:space="preserve">-0.20 (-0.81, 1.00)</w:t>
                  </w:r>
                </w:p>
              </w:tc>
            </w:tr>
            <w:tr>
              <w:tc>
                <w:tcPr/>
                <w:p>
                  <w:pPr>
                    <w:pStyle w:val="Compact"/>
                    <w:jc w:val="left"/>
                    <w:jc w:val="center"/>
                  </w:pPr>
                  <w:r>
                    <w:t xml:space="preserve">q_leaders_educated_z</w:t>
                  </w:r>
                </w:p>
              </w:tc>
              <w:tc>
                <w:tcPr/>
                <w:p>
                  <w:pPr>
                    <w:pStyle w:val="Compact"/>
                    <w:jc w:val="left"/>
                    <w:jc w:val="center"/>
                  </w:pPr>
                  <w:r>
                    <w:t xml:space="preserve">0.39 (-0.32, 1.10)</w:t>
                  </w:r>
                </w:p>
              </w:tc>
              <w:tc>
                <w:tcPr/>
                <w:p>
                  <w:pPr>
                    <w:pStyle w:val="Compact"/>
                    <w:jc w:val="left"/>
                    <w:jc w:val="center"/>
                  </w:pPr>
                  <w:r>
                    <w:t xml:space="preserve">0.39 (-1.03, 1.10)</w:t>
                  </w:r>
                </w:p>
              </w:tc>
            </w:tr>
            <w:tr>
              <w:tc>
                <w:tcPr/>
                <w:p>
                  <w:pPr>
                    <w:pStyle w:val="Compact"/>
                    <w:jc w:val="left"/>
                    <w:jc w:val="center"/>
                  </w:pPr>
                  <w:r>
                    <w:t xml:space="preserve">q_expert_decisions_z</w:t>
                  </w:r>
                </w:p>
              </w:tc>
              <w:tc>
                <w:tcPr/>
                <w:p>
                  <w:pPr>
                    <w:pStyle w:val="Compact"/>
                    <w:jc w:val="left"/>
                    <w:jc w:val="center"/>
                  </w:pPr>
                  <w:r>
                    <w:t xml:space="preserve">0.16 (-0.49, 0.80)</w:t>
                  </w:r>
                </w:p>
              </w:tc>
              <w:tc>
                <w:tcPr/>
                <w:p>
                  <w:pPr>
                    <w:pStyle w:val="Compact"/>
                    <w:jc w:val="left"/>
                    <w:jc w:val="center"/>
                  </w:pPr>
                  <w:r>
                    <w:t xml:space="preserve">0.16 (-0.49, 0.80)</w:t>
                  </w:r>
                </w:p>
              </w:tc>
            </w:tr>
            <w:tr>
              <w:tc>
                <w:tcPr/>
                <w:p>
                  <w:pPr>
                    <w:pStyle w:val="Compact"/>
                    <w:jc w:val="left"/>
                    <w:jc w:val="center"/>
                  </w:pPr>
                  <w:r>
                    <w:t xml:space="preserve">q_listen_other_groups_z</w:t>
                  </w:r>
                </w:p>
              </w:tc>
              <w:tc>
                <w:tcPr/>
                <w:p>
                  <w:pPr>
                    <w:pStyle w:val="Compact"/>
                    <w:jc w:val="left"/>
                    <w:jc w:val="center"/>
                  </w:pPr>
                  <w:r>
                    <w:t xml:space="preserve">0.18 (-0.74, 1.10)</w:t>
                  </w:r>
                </w:p>
              </w:tc>
              <w:tc>
                <w:tcPr/>
                <w:p>
                  <w:pPr>
                    <w:pStyle w:val="Compact"/>
                    <w:jc w:val="left"/>
                    <w:jc w:val="center"/>
                  </w:pPr>
                  <w:r>
                    <w:t xml:space="preserve">0.18 (-0.74, 1.10)</w:t>
                  </w:r>
                </w:p>
              </w:tc>
            </w:tr>
            <w:tr>
              <w:tc>
                <w:tcPr/>
                <w:p>
                  <w:pPr>
                    <w:pStyle w:val="Compact"/>
                    <w:jc w:val="left"/>
                    <w:jc w:val="center"/>
                  </w:pPr>
                  <w:r>
                    <w:t xml:space="preserve">q_democracy_compromise_z</w:t>
                  </w:r>
                </w:p>
              </w:tc>
              <w:tc>
                <w:tcPr/>
                <w:p>
                  <w:pPr>
                    <w:pStyle w:val="Compact"/>
                    <w:jc w:val="left"/>
                    <w:jc w:val="center"/>
                  </w:pPr>
                  <w:r>
                    <w:t xml:space="preserve">-0.29 (-0.29, 0.57)</w:t>
                  </w:r>
                </w:p>
              </w:tc>
              <w:tc>
                <w:tcPr/>
                <w:p>
                  <w:pPr>
                    <w:pStyle w:val="Compact"/>
                    <w:jc w:val="left"/>
                    <w:jc w:val="center"/>
                  </w:pPr>
                  <w:r>
                    <w:t xml:space="preserve">-0.29 (-0.29, 0.57)</w:t>
                  </w:r>
                </w:p>
              </w:tc>
            </w:tr>
            <w:tr>
              <w:tc>
                <w:tcPr/>
                <w:p>
                  <w:pPr>
                    <w:pStyle w:val="Compact"/>
                    <w:jc w:val="left"/>
                    <w:jc w:val="center"/>
                  </w:pPr>
                  <w:r>
                    <w:t xml:space="preserve">q_interest_pol_country_z</w:t>
                  </w:r>
                </w:p>
              </w:tc>
              <w:tc>
                <w:tcPr/>
                <w:p>
                  <w:pPr>
                    <w:pStyle w:val="Compact"/>
                    <w:jc w:val="left"/>
                    <w:jc w:val="center"/>
                  </w:pPr>
                  <w:r>
                    <w:t xml:space="preserve">0.06 (-0.60, 0.72)</w:t>
                  </w:r>
                </w:p>
              </w:tc>
              <w:tc>
                <w:tcPr/>
                <w:p>
                  <w:pPr>
                    <w:pStyle w:val="Compact"/>
                    <w:jc w:val="left"/>
                    <w:jc w:val="center"/>
                  </w:pPr>
                  <w:r>
                    <w:t xml:space="preserve">0.06 (-0.60, 0.72)</w:t>
                  </w:r>
                </w:p>
              </w:tc>
            </w:tr>
            <w:tr>
              <w:tc>
                <w:tcPr/>
                <w:p>
                  <w:pPr>
                    <w:pStyle w:val="Compact"/>
                    <w:jc w:val="left"/>
                    <w:jc w:val="center"/>
                  </w:pPr>
                  <w:r>
                    <w:t xml:space="preserve">q_interest_pol_eu_z</w:t>
                  </w:r>
                </w:p>
              </w:tc>
              <w:tc>
                <w:tcPr/>
                <w:p>
                  <w:pPr>
                    <w:pStyle w:val="Compact"/>
                    <w:jc w:val="left"/>
                    <w:jc w:val="center"/>
                  </w:pPr>
                  <w:r>
                    <w:t xml:space="preserve">-0.28 (-0.96, 0.39)</w:t>
                  </w:r>
                </w:p>
              </w:tc>
              <w:tc>
                <w:tcPr/>
                <w:p>
                  <w:pPr>
                    <w:pStyle w:val="Compact"/>
                    <w:jc w:val="left"/>
                    <w:jc w:val="center"/>
                  </w:pPr>
                  <w:r>
                    <w:t xml:space="preserve">0.39 (-0.28, 1.06)</w:t>
                  </w:r>
                </w:p>
              </w:tc>
            </w:tr>
            <w:tr>
              <w:tc>
                <w:tcPr/>
                <w:p>
                  <w:pPr>
                    <w:pStyle w:val="Compact"/>
                    <w:jc w:val="left"/>
                    <w:jc w:val="center"/>
                  </w:pPr>
                  <w:r>
                    <w:t xml:space="preserve">q_eval_finance_household_z</w:t>
                  </w:r>
                </w:p>
              </w:tc>
              <w:tc>
                <w:tcPr/>
                <w:p>
                  <w:pPr>
                    <w:pStyle w:val="Compact"/>
                    <w:jc w:val="left"/>
                    <w:jc w:val="center"/>
                  </w:pPr>
                  <w:r>
                    <w:t xml:space="preserve">0.01 (-0.99, 1.00)</w:t>
                  </w:r>
                </w:p>
              </w:tc>
              <w:tc>
                <w:tcPr/>
                <w:p>
                  <w:pPr>
                    <w:pStyle w:val="Compact"/>
                    <w:jc w:val="left"/>
                    <w:jc w:val="center"/>
                  </w:pPr>
                  <w:r>
                    <w:t xml:space="preserve">0.01 (-0.99, 1.00)</w:t>
                  </w:r>
                </w:p>
              </w:tc>
            </w:tr>
            <w:tr>
              <w:tc>
                <w:tcPr/>
                <w:p>
                  <w:pPr>
                    <w:pStyle w:val="Compact"/>
                    <w:jc w:val="left"/>
                    <w:jc w:val="center"/>
                  </w:pPr>
                  <w:r>
                    <w:t xml:space="preserve">q_eval_job_z</w:t>
                  </w:r>
                </w:p>
              </w:tc>
              <w:tc>
                <w:tcPr/>
                <w:p>
                  <w:pPr>
                    <w:pStyle w:val="Compact"/>
                    <w:jc w:val="left"/>
                    <w:jc w:val="center"/>
                  </w:pPr>
                  <w:r>
                    <w:t xml:space="preserve">0.11 (-0.80, 1.03)</w:t>
                  </w:r>
                </w:p>
              </w:tc>
              <w:tc>
                <w:tcPr/>
                <w:p>
                  <w:pPr>
                    <w:pStyle w:val="Compact"/>
                    <w:jc w:val="left"/>
                    <w:jc w:val="center"/>
                  </w:pPr>
                  <w:r>
                    <w:t xml:space="preserve">0.11 (-0.80, 0.11)</w:t>
                  </w:r>
                </w:p>
              </w:tc>
            </w:tr>
            <w:tr>
              <w:tc>
                <w:tcPr/>
                <w:p>
                  <w:pPr>
                    <w:pStyle w:val="Compact"/>
                    <w:jc w:val="left"/>
                    <w:jc w:val="center"/>
                  </w:pPr>
                  <w:r>
                    <w:t xml:space="preserve">q_eval_econ_country_z</w:t>
                  </w:r>
                </w:p>
              </w:tc>
              <w:tc>
                <w:tcPr/>
                <w:p>
                  <w:pPr>
                    <w:pStyle w:val="Compact"/>
                    <w:jc w:val="left"/>
                    <w:jc w:val="center"/>
                  </w:pPr>
                  <w:r>
                    <w:t xml:space="preserve">-0.14 (-1.03, 0.76)</w:t>
                  </w:r>
                </w:p>
              </w:tc>
              <w:tc>
                <w:tcPr/>
                <w:p>
                  <w:pPr>
                    <w:pStyle w:val="Compact"/>
                    <w:jc w:val="left"/>
                    <w:jc w:val="center"/>
                  </w:pPr>
                  <w:r>
                    <w:t xml:space="preserve">-0.14 (-1.03, 0.76)</w:t>
                  </w:r>
                </w:p>
              </w:tc>
            </w:tr>
            <w:tr>
              <w:tc>
                <w:tcPr/>
                <w:p>
                  <w:pPr>
                    <w:pStyle w:val="Compact"/>
                    <w:jc w:val="left"/>
                    <w:jc w:val="center"/>
                  </w:pPr>
                  <w:r>
                    <w:t xml:space="preserve">q_eval_econ_eur_z</w:t>
                  </w:r>
                </w:p>
              </w:tc>
              <w:tc>
                <w:tcPr/>
                <w:p>
                  <w:pPr>
                    <w:pStyle w:val="Compact"/>
                    <w:jc w:val="left"/>
                    <w:jc w:val="center"/>
                  </w:pPr>
                  <w:r>
                    <w:t xml:space="preserve">0.07 (-0.94, 1.09)</w:t>
                  </w:r>
                </w:p>
              </w:tc>
              <w:tc>
                <w:tcPr/>
                <w:p>
                  <w:pPr>
                    <w:pStyle w:val="Compact"/>
                    <w:jc w:val="left"/>
                    <w:jc w:val="center"/>
                  </w:pPr>
                  <w:r>
                    <w:t xml:space="preserve">0.07 (-0.94, 1.09)</w:t>
                  </w:r>
                </w:p>
              </w:tc>
            </w:tr>
            <w:tr>
              <w:tc>
                <w:tcPr/>
                <w:p>
                  <w:pPr>
                    <w:pStyle w:val="Compact"/>
                    <w:jc w:val="left"/>
                    <w:jc w:val="center"/>
                  </w:pPr>
                  <w:r>
                    <w:t xml:space="preserve">q_risk_taking_z</w:t>
                  </w:r>
                </w:p>
              </w:tc>
              <w:tc>
                <w:tcPr/>
                <w:p>
                  <w:pPr>
                    <w:pStyle w:val="Compact"/>
                    <w:jc w:val="left"/>
                    <w:jc w:val="center"/>
                  </w:pPr>
                  <w:r>
                    <w:t xml:space="preserve">0.11 (-0.56, 0.78)</w:t>
                  </w:r>
                </w:p>
              </w:tc>
              <w:tc>
                <w:tcPr/>
                <w:p>
                  <w:pPr>
                    <w:pStyle w:val="Compact"/>
                    <w:jc w:val="left"/>
                    <w:jc w:val="center"/>
                  </w:pPr>
                  <w:r>
                    <w:t xml:space="preserve">0.11 (-0.56, 0.78)</w:t>
                  </w:r>
                </w:p>
              </w:tc>
            </w:tr>
            <w:tr>
              <w:tc>
                <w:tcPr/>
                <w:p>
                  <w:pPr>
                    <w:pStyle w:val="Compact"/>
                    <w:jc w:val="left"/>
                    <w:jc w:val="center"/>
                  </w:pPr>
                  <w:r>
                    <w:t xml:space="preserve">q_future_discount_z</w:t>
                  </w:r>
                </w:p>
              </w:tc>
              <w:tc>
                <w:tcPr/>
                <w:p>
                  <w:pPr>
                    <w:pStyle w:val="Compact"/>
                    <w:jc w:val="left"/>
                    <w:jc w:val="center"/>
                  </w:pPr>
                  <w:r>
                    <w:t xml:space="preserve">-0.17 (-0.84, 0.50)</w:t>
                  </w:r>
                </w:p>
              </w:tc>
              <w:tc>
                <w:tcPr/>
                <w:p>
                  <w:pPr>
                    <w:pStyle w:val="Compact"/>
                    <w:jc w:val="left"/>
                    <w:jc w:val="center"/>
                  </w:pPr>
                  <w:r>
                    <w:t xml:space="preserve">-0.17 (-0.84, 0.50)</w:t>
                  </w:r>
                </w:p>
              </w:tc>
            </w:tr>
            <w:tr>
              <w:tc>
                <w:tcPr/>
                <w:p>
                  <w:pPr>
                    <w:pStyle w:val="Compact"/>
                    <w:jc w:val="left"/>
                    <w:jc w:val="center"/>
                  </w:pPr>
                  <w:r>
                    <w:t xml:space="preserve">q_edu_z</w:t>
                  </w:r>
                </w:p>
              </w:tc>
              <w:tc>
                <w:tcPr/>
                <w:p>
                  <w:pPr>
                    <w:pStyle w:val="Compact"/>
                    <w:jc w:val="left"/>
                    <w:jc w:val="center"/>
                  </w:pPr>
                  <w:r>
                    <w:t xml:space="preserve">-0.08 (-0.73, 0.57)</w:t>
                  </w:r>
                </w:p>
              </w:tc>
              <w:tc>
                <w:tcPr/>
                <w:p>
                  <w:pPr>
                    <w:pStyle w:val="Compact"/>
                    <w:jc w:val="left"/>
                    <w:jc w:val="center"/>
                  </w:pPr>
                  <w:r>
                    <w:t xml:space="preserve">-0.08 (-0.73, 0.57)</w:t>
                  </w:r>
                </w:p>
              </w:tc>
            </w:tr>
            <w:tr>
              <w:tc>
                <w:tcPr/>
                <w:p>
                  <w:pPr>
                    <w:pStyle w:val="Compact"/>
                    <w:jc w:val="left"/>
                    <w:jc w:val="center"/>
                  </w:pPr>
                  <w:r>
                    <w:t xml:space="preserve">q_age_z</w:t>
                  </w:r>
                </w:p>
              </w:tc>
              <w:tc>
                <w:tcPr/>
                <w:p>
                  <w:pPr>
                    <w:pStyle w:val="Compact"/>
                    <w:jc w:val="left"/>
                    <w:jc w:val="center"/>
                  </w:pPr>
                  <w:r>
                    <w:t xml:space="preserve">-0.11 (-0.92, 0.64)</w:t>
                  </w:r>
                </w:p>
              </w:tc>
              <w:tc>
                <w:tcPr/>
                <w:p>
                  <w:pPr>
                    <w:pStyle w:val="Compact"/>
                    <w:jc w:val="left"/>
                    <w:jc w:val="center"/>
                  </w:pPr>
                  <w:r>
                    <w:t xml:space="preserve">0.09 (-0.79, 0.91)</w:t>
                  </w:r>
                </w:p>
              </w:tc>
            </w:tr>
            <w:tr>
              <w:tc>
                <w:tcPr/>
                <w:p>
                  <w:pPr>
                    <w:pStyle w:val="Compact"/>
                    <w:jc w:val="left"/>
                    <w:jc w:val="center"/>
                  </w:pPr>
                  <w:r>
                    <w:t xml:space="preserve">q_religion_en</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catholic</w:t>
                  </w:r>
                </w:p>
              </w:tc>
              <w:tc>
                <w:tcPr/>
                <w:p>
                  <w:pPr>
                    <w:pStyle w:val="Compact"/>
                    <w:jc w:val="left"/>
                    <w:jc w:val="center"/>
                  </w:pPr>
                  <w:r>
                    <w:t xml:space="preserve">8,606 (34%)</w:t>
                  </w:r>
                </w:p>
              </w:tc>
              <w:tc>
                <w:tcPr/>
                <w:p>
                  <w:pPr>
                    <w:pStyle w:val="Compact"/>
                    <w:jc w:val="left"/>
                    <w:jc w:val="center"/>
                  </w:pPr>
                  <w:r>
                    <w:t xml:space="preserve">27,379 (36%)</w:t>
                  </w:r>
                </w:p>
              </w:tc>
            </w:tr>
            <w:tr>
              <w:tc>
                <w:tcPr/>
                <w:p>
                  <w:pPr>
                    <w:pStyle w:val="Compact"/>
                    <w:jc w:val="left"/>
                    <w:jc w:val="center"/>
                  </w:pPr>
                  <w:r>
                    <w:t xml:space="preserve">    no religion</w:t>
                  </w:r>
                </w:p>
              </w:tc>
              <w:tc>
                <w:tcPr/>
                <w:p>
                  <w:pPr>
                    <w:pStyle w:val="Compact"/>
                    <w:jc w:val="left"/>
                    <w:jc w:val="center"/>
                  </w:pPr>
                  <w:r>
                    <w:t xml:space="preserve">9,462 (37%)</w:t>
                  </w:r>
                </w:p>
              </w:tc>
              <w:tc>
                <w:tcPr/>
                <w:p>
                  <w:pPr>
                    <w:pStyle w:val="Compact"/>
                    <w:jc w:val="left"/>
                    <w:jc w:val="center"/>
                  </w:pPr>
                  <w:r>
                    <w:t xml:space="preserve">25,678 (34%)</w:t>
                  </w:r>
                </w:p>
              </w:tc>
            </w:tr>
            <w:tr>
              <w:tc>
                <w:tcPr/>
                <w:p>
                  <w:pPr>
                    <w:pStyle w:val="Compact"/>
                    <w:jc w:val="left"/>
                    <w:jc w:val="center"/>
                  </w:pPr>
                  <w:r>
                    <w:t xml:space="preserve">    protstnt</w:t>
                  </w:r>
                </w:p>
              </w:tc>
              <w:tc>
                <w:tcPr/>
                <w:p>
                  <w:pPr>
                    <w:pStyle w:val="Compact"/>
                    <w:jc w:val="left"/>
                    <w:jc w:val="center"/>
                  </w:pPr>
                  <w:r>
                    <w:t xml:space="preserve">1,881 (7.4%)</w:t>
                  </w:r>
                </w:p>
              </w:tc>
              <w:tc>
                <w:tcPr/>
                <w:p>
                  <w:pPr>
                    <w:pStyle w:val="Compact"/>
                    <w:jc w:val="left"/>
                    <w:jc w:val="center"/>
                  </w:pPr>
                  <w:r>
                    <w:t xml:space="preserve">7,570 (10%)</w:t>
                  </w:r>
                </w:p>
              </w:tc>
            </w:tr>
            <w:tr>
              <w:tc>
                <w:tcPr/>
                <w:p>
                  <w:pPr>
                    <w:pStyle w:val="Compact"/>
                    <w:jc w:val="left"/>
                    <w:jc w:val="center"/>
                  </w:pPr>
                  <w:r>
                    <w:t xml:space="preserve">    other religion</w:t>
                  </w:r>
                </w:p>
              </w:tc>
              <w:tc>
                <w:tcPr/>
                <w:p>
                  <w:pPr>
                    <w:pStyle w:val="Compact"/>
                    <w:jc w:val="left"/>
                    <w:jc w:val="center"/>
                  </w:pPr>
                  <w:r>
                    <w:t xml:space="preserve">5,470 (21%)</w:t>
                  </w:r>
                </w:p>
              </w:tc>
              <w:tc>
                <w:tcPr/>
                <w:p>
                  <w:pPr>
                    <w:pStyle w:val="Compact"/>
                    <w:jc w:val="left"/>
                    <w:jc w:val="center"/>
                  </w:pPr>
                  <w:r>
                    <w:t xml:space="preserve">13,791 (18%)</w:t>
                  </w:r>
                </w:p>
              </w:tc>
            </w:tr>
            <w:tr>
              <w:tc>
                <w:tcPr/>
                <w:p>
                  <w:pPr>
                    <w:pStyle w:val="Compact"/>
                    <w:jc w:val="left"/>
                    <w:jc w:val="center"/>
                  </w:pPr>
                  <w:r>
                    <w:t xml:space="preserve">    muslim</w:t>
                  </w:r>
                </w:p>
              </w:tc>
              <w:tc>
                <w:tcPr/>
                <w:p>
                  <w:pPr>
                    <w:pStyle w:val="Compact"/>
                    <w:jc w:val="left"/>
                    <w:jc w:val="center"/>
                  </w:pPr>
                  <w:r>
                    <w:t xml:space="preserve">114 (0.4%)</w:t>
                  </w:r>
                </w:p>
              </w:tc>
              <w:tc>
                <w:tcPr/>
                <w:p>
                  <w:pPr>
                    <w:pStyle w:val="Compact"/>
                    <w:jc w:val="left"/>
                    <w:jc w:val="center"/>
                  </w:pPr>
                  <w:r>
                    <w:t xml:space="preserve">664 (0.9%)</w:t>
                  </w:r>
                </w:p>
              </w:tc>
            </w:tr>
            <w:tr>
              <w:tc>
                <w:tcPr/>
                <w:p>
                  <w:pPr>
                    <w:pStyle w:val="Compact"/>
                    <w:jc w:val="left"/>
                    <w:jc w:val="center"/>
                  </w:pPr>
                  <w:r>
                    <w:t xml:space="preserve">q_perc_class</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Working class</w:t>
                  </w:r>
                </w:p>
              </w:tc>
              <w:tc>
                <w:tcPr/>
                <w:p>
                  <w:pPr>
                    <w:pStyle w:val="Compact"/>
                    <w:jc w:val="left"/>
                    <w:jc w:val="center"/>
                  </w:pPr>
                  <w:r>
                    <w:t xml:space="preserve">5,307 (22%)</w:t>
                  </w:r>
                </w:p>
              </w:tc>
              <w:tc>
                <w:tcPr/>
                <w:p>
                  <w:pPr>
                    <w:pStyle w:val="Compact"/>
                    <w:jc w:val="left"/>
                    <w:jc w:val="center"/>
                  </w:pPr>
                  <w:r>
                    <w:t xml:space="preserve">15,198 (21%)</w:t>
                  </w:r>
                </w:p>
              </w:tc>
            </w:tr>
            <w:tr>
              <w:tc>
                <w:tcPr/>
                <w:p>
                  <w:pPr>
                    <w:pStyle w:val="Compact"/>
                    <w:jc w:val="left"/>
                    <w:jc w:val="center"/>
                  </w:pPr>
                  <w:r>
                    <w:t xml:space="preserve">    Lower middle class</w:t>
                  </w:r>
                </w:p>
              </w:tc>
              <w:tc>
                <w:tcPr/>
                <w:p>
                  <w:pPr>
                    <w:pStyle w:val="Compact"/>
                    <w:jc w:val="left"/>
                    <w:jc w:val="center"/>
                  </w:pPr>
                  <w:r>
                    <w:t xml:space="preserve">4,866 (20%)</w:t>
                  </w:r>
                </w:p>
              </w:tc>
              <w:tc>
                <w:tcPr/>
                <w:p>
                  <w:pPr>
                    <w:pStyle w:val="Compact"/>
                    <w:jc w:val="left"/>
                    <w:jc w:val="center"/>
                  </w:pPr>
                  <w:r>
                    <w:t xml:space="preserve">13,924 (19%)</w:t>
                  </w:r>
                </w:p>
              </w:tc>
            </w:tr>
            <w:tr>
              <w:tc>
                <w:tcPr/>
                <w:p>
                  <w:pPr>
                    <w:pStyle w:val="Compact"/>
                    <w:jc w:val="left"/>
                    <w:jc w:val="center"/>
                  </w:pPr>
                  <w:r>
                    <w:t xml:space="preserve">    Middle class</w:t>
                  </w:r>
                </w:p>
              </w:tc>
              <w:tc>
                <w:tcPr/>
                <w:p>
                  <w:pPr>
                    <w:pStyle w:val="Compact"/>
                    <w:jc w:val="left"/>
                    <w:jc w:val="center"/>
                  </w:pPr>
                  <w:r>
                    <w:t xml:space="preserve">12,060 (49%)</w:t>
                  </w:r>
                </w:p>
              </w:tc>
              <w:tc>
                <w:tcPr/>
                <w:p>
                  <w:pPr>
                    <w:pStyle w:val="Compact"/>
                    <w:jc w:val="left"/>
                    <w:jc w:val="center"/>
                  </w:pPr>
                  <w:r>
                    <w:t xml:space="preserve">35,019 (48%)</w:t>
                  </w:r>
                </w:p>
              </w:tc>
            </w:tr>
            <w:tr>
              <w:tc>
                <w:tcPr/>
                <w:p>
                  <w:pPr>
                    <w:pStyle w:val="Compact"/>
                    <w:jc w:val="left"/>
                    <w:jc w:val="center"/>
                  </w:pPr>
                  <w:r>
                    <w:t xml:space="preserve">    Upper middle class</w:t>
                  </w:r>
                </w:p>
              </w:tc>
              <w:tc>
                <w:tcPr/>
                <w:p>
                  <w:pPr>
                    <w:pStyle w:val="Compact"/>
                    <w:jc w:val="left"/>
                    <w:jc w:val="center"/>
                  </w:pPr>
                  <w:r>
                    <w:t xml:space="preserve">2,055 (8.4%)</w:t>
                  </w:r>
                </w:p>
              </w:tc>
              <w:tc>
                <w:tcPr/>
                <w:p>
                  <w:pPr>
                    <w:pStyle w:val="Compact"/>
                    <w:jc w:val="left"/>
                    <w:jc w:val="center"/>
                  </w:pPr>
                  <w:r>
                    <w:t xml:space="preserve">7,622 (10%)</w:t>
                  </w:r>
                </w:p>
              </w:tc>
            </w:tr>
            <w:tr>
              <w:tc>
                <w:tcPr/>
                <w:p>
                  <w:pPr>
                    <w:pStyle w:val="Compact"/>
                    <w:jc w:val="left"/>
                    <w:jc w:val="center"/>
                  </w:pPr>
                  <w:r>
                    <w:t xml:space="preserve">    Upper class</w:t>
                  </w:r>
                </w:p>
              </w:tc>
              <w:tc>
                <w:tcPr/>
                <w:p>
                  <w:pPr>
                    <w:pStyle w:val="Compact"/>
                    <w:jc w:val="left"/>
                    <w:jc w:val="center"/>
                  </w:pPr>
                  <w:r>
                    <w:t xml:space="preserve">191 (0.8%)</w:t>
                  </w:r>
                </w:p>
              </w:tc>
              <w:tc>
                <w:tcPr/>
                <w:p>
                  <w:pPr>
                    <w:pStyle w:val="Compact"/>
                    <w:jc w:val="left"/>
                    <w:jc w:val="center"/>
                  </w:pPr>
                  <w:r>
                    <w:t xml:space="preserve">1,310 (1.8%)</w:t>
                  </w:r>
                </w:p>
              </w:tc>
            </w:tr>
            <w:tr>
              <w:tc>
                <w:tcPr/>
                <w:p>
                  <w:pPr>
                    <w:pStyle w:val="Compact"/>
                    <w:jc w:val="left"/>
                    <w:jc w:val="center"/>
                  </w:pPr>
                  <w:r>
                    <w:t xml:space="preserve">q_rural_urban</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Rural area or village</w:t>
                  </w:r>
                </w:p>
              </w:tc>
              <w:tc>
                <w:tcPr/>
                <w:p>
                  <w:pPr>
                    <w:pStyle w:val="Compact"/>
                    <w:jc w:val="left"/>
                    <w:jc w:val="center"/>
                  </w:pPr>
                  <w:r>
                    <w:t xml:space="preserve">5,819 (23%)</w:t>
                  </w:r>
                </w:p>
              </w:tc>
              <w:tc>
                <w:tcPr/>
                <w:p>
                  <w:pPr>
                    <w:pStyle w:val="Compact"/>
                    <w:jc w:val="left"/>
                    <w:jc w:val="center"/>
                  </w:pPr>
                  <w:r>
                    <w:t xml:space="preserve">17,093 (23%)</w:t>
                  </w:r>
                </w:p>
              </w:tc>
            </w:tr>
            <w:tr>
              <w:tc>
                <w:tcPr/>
                <w:p>
                  <w:pPr>
                    <w:pStyle w:val="Compact"/>
                    <w:jc w:val="left"/>
                    <w:jc w:val="center"/>
                  </w:pPr>
                  <w:r>
                    <w:t xml:space="preserve">    Small or middle sized town</w:t>
                  </w:r>
                </w:p>
              </w:tc>
              <w:tc>
                <w:tcPr/>
                <w:p>
                  <w:pPr>
                    <w:pStyle w:val="Compact"/>
                    <w:jc w:val="left"/>
                    <w:jc w:val="center"/>
                  </w:pPr>
                  <w:r>
                    <w:t xml:space="preserve">9,069 (36%)</w:t>
                  </w:r>
                </w:p>
              </w:tc>
              <w:tc>
                <w:tcPr/>
                <w:p>
                  <w:pPr>
                    <w:pStyle w:val="Compact"/>
                    <w:jc w:val="left"/>
                    <w:jc w:val="center"/>
                  </w:pPr>
                  <w:r>
                    <w:t xml:space="preserve">28,418 (38%)</w:t>
                  </w:r>
                </w:p>
              </w:tc>
            </w:tr>
            <w:tr>
              <w:tc>
                <w:tcPr/>
                <w:p>
                  <w:pPr>
                    <w:pStyle w:val="Compact"/>
                    <w:jc w:val="left"/>
                    <w:jc w:val="center"/>
                  </w:pPr>
                  <w:r>
                    <w:t xml:space="preserve">    Large town</w:t>
                  </w:r>
                </w:p>
              </w:tc>
              <w:tc>
                <w:tcPr/>
                <w:p>
                  <w:pPr>
                    <w:pStyle w:val="Compact"/>
                    <w:jc w:val="left"/>
                    <w:jc w:val="center"/>
                  </w:pPr>
                  <w:r>
                    <w:t xml:space="preserve">10,573 (42%)</w:t>
                  </w:r>
                </w:p>
              </w:tc>
              <w:tc>
                <w:tcPr/>
                <w:p>
                  <w:pPr>
                    <w:pStyle w:val="Compact"/>
                    <w:jc w:val="left"/>
                    <w:jc w:val="center"/>
                  </w:pPr>
                  <w:r>
                    <w:t xml:space="preserve">29,298 (39%)</w:t>
                  </w:r>
                </w:p>
              </w:tc>
            </w:tr>
            <w:tr>
              <w:tc>
                <w:tcPr/>
                <w:p>
                  <w:pPr>
                    <w:pStyle w:val="Compact"/>
                    <w:jc w:val="left"/>
                    <w:jc w:val="center"/>
                  </w:pPr>
                  <w:r>
                    <w:t xml:space="preserve">q_gender</w:t>
                  </w:r>
                </w:p>
              </w:tc>
              <w:tc>
                <w:tcPr/>
                <w:p>
                  <w:pPr>
                    <w:pStyle w:val="Compact"/>
                    <w:jc w:val="left"/>
                    <w:jc w:val="center"/>
                  </w:pPr>
                  <w:r>
                    <w:br/>
                  </w:r>
                </w:p>
              </w:tc>
              <w:tc>
                <w:tcPr/>
                <w:p>
                  <w:pPr>
                    <w:pStyle w:val="Compact"/>
                    <w:jc w:val="left"/>
                    <w:jc w:val="center"/>
                  </w:pPr>
                  <w:r>
                    <w:br/>
                  </w:r>
                </w:p>
              </w:tc>
            </w:tr>
            <w:tr>
              <w:tc>
                <w:tcPr/>
                <w:p>
                  <w:pPr>
                    <w:pStyle w:val="Compact"/>
                    <w:jc w:val="left"/>
                    <w:jc w:val="center"/>
                  </w:pPr>
                  <w:r>
                    <w:t xml:space="preserve">    Male</w:t>
                  </w:r>
                </w:p>
              </w:tc>
              <w:tc>
                <w:tcPr/>
                <w:p>
                  <w:pPr>
                    <w:pStyle w:val="Compact"/>
                    <w:jc w:val="left"/>
                    <w:jc w:val="center"/>
                  </w:pPr>
                  <w:r>
                    <w:t xml:space="preserve">10,939 (43%)</w:t>
                  </w:r>
                </w:p>
              </w:tc>
              <w:tc>
                <w:tcPr/>
                <w:p>
                  <w:pPr>
                    <w:pStyle w:val="Compact"/>
                    <w:jc w:val="left"/>
                    <w:jc w:val="center"/>
                  </w:pPr>
                  <w:r>
                    <w:t xml:space="preserve">39,456 (53%)</w:t>
                  </w:r>
                </w:p>
              </w:tc>
            </w:tr>
            <w:tr>
              <w:tc>
                <w:tcPr/>
                <w:p>
                  <w:pPr>
                    <w:pStyle w:val="Compact"/>
                    <w:jc w:val="left"/>
                    <w:jc w:val="center"/>
                  </w:pPr>
                  <w:r>
                    <w:t xml:space="preserve">    Female</w:t>
                  </w:r>
                </w:p>
              </w:tc>
              <w:tc>
                <w:tcPr/>
                <w:p>
                  <w:pPr>
                    <w:pStyle w:val="Compact"/>
                    <w:jc w:val="left"/>
                    <w:jc w:val="center"/>
                  </w:pPr>
                  <w:r>
                    <w:t xml:space="preserve">14,565 (57%)</w:t>
                  </w:r>
                </w:p>
              </w:tc>
              <w:tc>
                <w:tcPr/>
                <w:p>
                  <w:pPr>
                    <w:pStyle w:val="Compact"/>
                    <w:jc w:val="left"/>
                    <w:jc w:val="center"/>
                  </w:pPr>
                  <w:r>
                    <w:t xml:space="preserve">35,514 (47%)</w:t>
                  </w:r>
                </w:p>
              </w:tc>
            </w:tr>
            <w:tr>
              <w:tc>
                <w:tcPr/>
                <w:p>
                  <w:pPr>
                    <w:pStyle w:val="Compact"/>
                    <w:jc w:val="left"/>
                    <w:jc w:val="center"/>
                  </w:pPr>
                  <w:r>
                    <w:t xml:space="preserve">    Other</w:t>
                  </w:r>
                </w:p>
              </w:tc>
              <w:tc>
                <w:tcPr/>
                <w:p>
                  <w:pPr>
                    <w:pStyle w:val="Compact"/>
                    <w:jc w:val="left"/>
                    <w:jc w:val="center"/>
                  </w:pPr>
                  <w:r>
                    <w:t xml:space="preserve">32 (0.1%)</w:t>
                  </w:r>
                </w:p>
              </w:tc>
              <w:tc>
                <w:tcPr/>
                <w:p>
                  <w:pPr>
                    <w:pStyle w:val="Compact"/>
                    <w:jc w:val="left"/>
                    <w:jc w:val="center"/>
                  </w:pPr>
                  <w:r>
                    <w:t xml:space="preserve">114 (0.2%)</w:t>
                  </w:r>
                </w:p>
              </w:tc>
            </w:tr>
            <w:tr>
              <w:tc>
                <w:tcPr/>
                <w:p>
                  <w:pPr>
                    <w:pStyle w:val="Compact"/>
                    <w:jc w:val="left"/>
                    <w:jc w:val="center"/>
                  </w:pPr>
                  <w:r>
                    <w:rPr>
                      <w:vertAlign w:val="superscript"/>
                    </w:rPr>
                    <w:t xml:space="preserve">1</w:t>
                  </w:r>
                  <w:r>
                    <w:t xml:space="preserve"> </w:t>
                  </w:r>
                  <w:r>
                    <w:t xml:space="preserve">Median (Q1, Q3); n (%)</w:t>
                  </w:r>
                </w:p>
              </w:tc>
              <w:tc>
                <w:tcPr/>
                <w:p>
                  <w:pPr>
                    <w:pStyle w:val="Compact"/>
                  </w:pPr>
                </w:p>
              </w:tc>
              <w:tc>
                <w:tcPr/>
                <w:p>
                  <w:pPr>
                    <w:pStyle w:val="Compact"/>
                  </w:pPr>
                </w:p>
              </w:tc>
            </w:tr>
          </w:tbl>
          <w:bookmarkEnd w:id="63"/>
          <w:p/>
        </w:tc>
      </w:tr>
    </w:tbl>
    <w:p>
      <w:pPr>
        <w:pStyle w:val="BodyText"/>
      </w:pPr>
      <w:r>
        <w:rPr>
          <w:vertAlign w:val="subscript"/>
        </w:rPr>
        <w:t xml:space="preserve">Source:</w:t>
      </w:r>
      <w:r>
        <w:rPr>
          <w:vertAlign w:val="subscript"/>
        </w:rPr>
        <w:t xml:space="preserve"> </w:t>
      </w:r>
      <w:hyperlink r:id="rId64">
        <w:r>
          <w:rPr>
            <w:rStyle w:val="Hyperlink"/>
            <w:vertAlign w:val="subscript"/>
          </w:rPr>
          <w:t xml:space="preserve">Code Notebook 3.1</w:t>
        </w:r>
      </w:hyperlink>
    </w:p>
    <w:bookmarkEnd w:id="65"/>
    <w:bookmarkStart w:id="66" w:name="robustness"/>
    <w:p>
      <w:pPr>
        <w:pStyle w:val="Heading3"/>
      </w:pPr>
      <w:r>
        <w:t xml:space="preserve">8.6 Robustness</w:t>
      </w:r>
    </w:p>
    <w:bookmarkEnd w:id="66"/>
    <w:bookmarkEnd w:id="67"/>
    <w:bookmarkStart w:id="68" w:name="Xf938f7a034e9b39da784faab40d2050327a2fbb"/>
    <w:p>
      <w:pPr>
        <w:pStyle w:val="Heading2"/>
      </w:pPr>
      <w:r>
        <w:t xml:space="preserve">Eidesstattliche Erklärung – Statutory Declaration</w:t>
      </w:r>
    </w:p>
    <w:p>
      <w:pPr>
        <w:pStyle w:val="FirstParagraph"/>
      </w:pPr>
      <w:r>
        <w:t xml:space="preserve">Hiermit versichere ich, dass diese Arbeit von mir persönlich verfasst ist</w:t>
      </w:r>
      <w:r>
        <w:t xml:space="preserve"> </w:t>
      </w:r>
      <w:r>
        <w:t xml:space="preserve">und dass ich keinerlei fremde Hilfe in Anspruch genommen habe. Ebenso</w:t>
      </w:r>
      <w:r>
        <w:t xml:space="preserve"> </w:t>
      </w:r>
      <w:r>
        <w:t xml:space="preserve">versichere ich, dass diese Arbeit oder Teile daraus weder von mir selbst</w:t>
      </w:r>
      <w:r>
        <w:t xml:space="preserve"> </w:t>
      </w:r>
      <w:r>
        <w:t xml:space="preserve">noch von anderen als Leistungsnachweise andernorts eingereicht wurden.</w:t>
      </w:r>
      <w:r>
        <w:t xml:space="preserve"> </w:t>
      </w:r>
      <w:r>
        <w:t xml:space="preserve">Wörtliche oder sinngemäße Übernahmen aus anderen Schriften und</w:t>
      </w:r>
      <w:r>
        <w:t xml:space="preserve"> </w:t>
      </w:r>
      <w:r>
        <w:t xml:space="preserve">Veröffentlichungen in gedruckter oder elektronischer Form sind</w:t>
      </w:r>
      <w:r>
        <w:t xml:space="preserve"> </w:t>
      </w:r>
      <w:r>
        <w:t xml:space="preserve">gekennzeichnet. Sämtliche Sekundärliteratur und sonstige Quellen sind</w:t>
      </w:r>
      <w:r>
        <w:t xml:space="preserve"> </w:t>
      </w:r>
      <w:r>
        <w:t xml:space="preserve">nachgewiesen und in der Bibliographie aufgeführt. Das Gleiche gilt für</w:t>
      </w:r>
      <w:r>
        <w:t xml:space="preserve"> </w:t>
      </w:r>
      <w:r>
        <w:t xml:space="preserve">graphische Darstellungen und Bilder sowie für alle Internet-Quellen. Ich</w:t>
      </w:r>
      <w:r>
        <w:t xml:space="preserve"> </w:t>
      </w:r>
      <w:r>
        <w:t xml:space="preserve">bin ferner damit einverstanden, dass meine Arbeit zum Zwecke eines</w:t>
      </w:r>
      <w:r>
        <w:t xml:space="preserve"> </w:t>
      </w:r>
      <w:r>
        <w:t xml:space="preserve">Plagiatsabgleichs in elektronischer Form anonymisiert versendet und</w:t>
      </w:r>
      <w:r>
        <w:t xml:space="preserve"> </w:t>
      </w:r>
      <w:r>
        <w:t xml:space="preserve">gespeichert werden kann. Mir ist bekannt, dass von der Korrektur der</w:t>
      </w:r>
      <w:r>
        <w:t xml:space="preserve"> </w:t>
      </w:r>
      <w:r>
        <w:t xml:space="preserve">Arbeit abgesehen und die Prüfungsleistung mit „nicht ausreichend“</w:t>
      </w:r>
      <w:r>
        <w:t xml:space="preserve"> </w:t>
      </w:r>
      <w:r>
        <w:t xml:space="preserve">bewertet werden kann, wenn die Erklärung nicht erteilt wird.</w:t>
      </w:r>
    </w:p>
    <w:p>
      <w:pPr>
        <w:pStyle w:val="BodyText"/>
      </w:pPr>
      <w:r>
        <w:t xml:space="preserve">I hereby declare that the paper presented is my own work and that I have</w:t>
      </w:r>
      <w:r>
        <w:t xml:space="preserve"> </w:t>
      </w:r>
      <w:r>
        <w:t xml:space="preserve">not called upon the help of a third party. In addition, I affirm that neither I</w:t>
      </w:r>
      <w:r>
        <w:t xml:space="preserve"> </w:t>
      </w:r>
      <w:r>
        <w:t xml:space="preserve">nor anybody else has submitted this paper or parts of it to obtain credits</w:t>
      </w:r>
      <w:r>
        <w:t xml:space="preserve"> </w:t>
      </w:r>
      <w:r>
        <w:t xml:space="preserve">elsewhere before. I have clearly marked and acknowledged all quotations</w:t>
      </w:r>
      <w:r>
        <w:t xml:space="preserve"> </w:t>
      </w:r>
      <w:r>
        <w:t xml:space="preserve">or references that have been taken from the works of other. All secondary</w:t>
      </w:r>
      <w:r>
        <w:t xml:space="preserve"> </w:t>
      </w:r>
      <w:r>
        <w:t xml:space="preserve">literature and other sources are marked and listed in the bibliography. The</w:t>
      </w:r>
      <w:r>
        <w:t xml:space="preserve"> </w:t>
      </w:r>
      <w:r>
        <w:t xml:space="preserve">same applies to all charts, diagrams and illustrations as well as to all Internet</w:t>
      </w:r>
      <w:r>
        <w:t xml:space="preserve"> </w:t>
      </w:r>
      <w:r>
        <w:t xml:space="preserve">sources. Moreover, I consent to my paper being electronically stores and</w:t>
      </w:r>
      <w:r>
        <w:t xml:space="preserve"> </w:t>
      </w:r>
      <w:r>
        <w:t xml:space="preserve">sent anonymously in order to be checked for plagiarism. I am aware that</w:t>
      </w:r>
      <w:r>
        <w:t xml:space="preserve"> </w:t>
      </w:r>
      <w:r>
        <w:t xml:space="preserve">the paper cannot be evaluated and may be graded</w:t>
      </w:r>
      <w:r>
        <w:t xml:space="preserve"> </w:t>
      </w:r>
      <w:r>
        <w:t xml:space="preserve">“failed”</w:t>
      </w:r>
      <w:r>
        <w:t xml:space="preserve"> </w:t>
      </w:r>
      <w:r>
        <w:t xml:space="preserve">(</w:t>
      </w:r>
      <w:r>
        <w:t xml:space="preserve">“nicht</w:t>
      </w:r>
      <w:r>
        <w:t xml:space="preserve"> </w:t>
      </w:r>
      <w:r>
        <w:t xml:space="preserve">ausreichend”</w:t>
      </w:r>
      <w:r>
        <w:t xml:space="preserve">) if the declaration is not made.</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22" Target="media/rId22.png" /><Relationship Type="http://schemas.openxmlformats.org/officeDocument/2006/relationships/image" Id="rId31" Target="media/rId31.png" /><Relationship Type="http://schemas.openxmlformats.org/officeDocument/2006/relationships/hyperlink" Id="rId58" Target="https://LS-Konig.github.io/CSAP/code\03_explanal\3.1_descr_anal-preview.html#cell-fig-distr-y" TargetMode="External" /><Relationship Type="http://schemas.openxmlformats.org/officeDocument/2006/relationships/hyperlink" Id="rId26" Target="https://LS-Konig.github.io/CSAP/code\03_explanal\3.1_descr_anal-preview.html#cell-fig-impl-expl-distribution" TargetMode="External" /><Relationship Type="http://schemas.openxmlformats.org/officeDocument/2006/relationships/hyperlink" Id="rId64" Target="https://LS-Konig.github.io/CSAP/code\03_explanal\3.1_descr_anal-preview.html#cell-tbl-covariate-distr" TargetMode="External" /><Relationship Type="http://schemas.openxmlformats.org/officeDocument/2006/relationships/hyperlink" Id="rId43" Target="https://LS-Konig.github.io/CSAP/code\03_explanal\3.1_descr_anal-preview.html#cell-tbl-nresp-country" TargetMode="External" /><Relationship Type="http://schemas.openxmlformats.org/officeDocument/2006/relationships/hyperlink" Id="rId47" Target="https://LS-Konig.github.io/CSAP/code\03_explanal\3.1_descr_anal-preview.html#cell-tbl-nresp-country-agegroup" TargetMode="External" /><Relationship Type="http://schemas.openxmlformats.org/officeDocument/2006/relationships/hyperlink" Id="rId45" Target="https://LS-Konig.github.io/CSAP/code\03_explanal\3.1_descr_anal-preview.html#cell-tbl-nresp-country-gender" TargetMode="External" /><Relationship Type="http://schemas.openxmlformats.org/officeDocument/2006/relationships/hyperlink" Id="rId61" Target="https://LS-Konig.github.io/CSAP/code\03_explanal\3.1_descr_anal-preview.html#cell-tbl-t-r-distr" TargetMode="External" /><Relationship Type="http://schemas.openxmlformats.org/officeDocument/2006/relationships/hyperlink" Id="rId35" Target="https://LS-Konig.github.io/CSAP/code\03_explanal\3.2_ap_measures.qmd.html#cell-fig-eu25-ap" TargetMode="External" /><Relationship Type="http://schemas.openxmlformats.org/officeDocument/2006/relationships/hyperlink" Id="rId38" Target="https://doi.org/10.1017/S0003055423000266" TargetMode="External" /></Relationships>
</file>

<file path=word/_rels/footnotes.xml.rels><?xml version="1.0" encoding="UTF-8"?><Relationships xmlns="http://schemas.openxmlformats.org/package/2006/relationships"><Relationship Type="http://schemas.openxmlformats.org/officeDocument/2006/relationships/hyperlink" Id="rId58" Target="https://LS-Konig.github.io/CSAP/code\03_explanal\3.1_descr_anal-preview.html#cell-fig-distr-y" TargetMode="External" /><Relationship Type="http://schemas.openxmlformats.org/officeDocument/2006/relationships/hyperlink" Id="rId26" Target="https://LS-Konig.github.io/CSAP/code\03_explanal\3.1_descr_anal-preview.html#cell-fig-impl-expl-distribution" TargetMode="External" /><Relationship Type="http://schemas.openxmlformats.org/officeDocument/2006/relationships/hyperlink" Id="rId64" Target="https://LS-Konig.github.io/CSAP/code\03_explanal\3.1_descr_anal-preview.html#cell-tbl-covariate-distr" TargetMode="External" /><Relationship Type="http://schemas.openxmlformats.org/officeDocument/2006/relationships/hyperlink" Id="rId43" Target="https://LS-Konig.github.io/CSAP/code\03_explanal\3.1_descr_anal-preview.html#cell-tbl-nresp-country" TargetMode="External" /><Relationship Type="http://schemas.openxmlformats.org/officeDocument/2006/relationships/hyperlink" Id="rId47" Target="https://LS-Konig.github.io/CSAP/code\03_explanal\3.1_descr_anal-preview.html#cell-tbl-nresp-country-agegroup" TargetMode="External" /><Relationship Type="http://schemas.openxmlformats.org/officeDocument/2006/relationships/hyperlink" Id="rId45" Target="https://LS-Konig.github.io/CSAP/code\03_explanal\3.1_descr_anal-preview.html#cell-tbl-nresp-country-gender" TargetMode="External" /><Relationship Type="http://schemas.openxmlformats.org/officeDocument/2006/relationships/hyperlink" Id="rId61" Target="https://LS-Konig.github.io/CSAP/code\03_explanal\3.1_descr_anal-preview.html#cell-tbl-t-r-distr" TargetMode="External" /><Relationship Type="http://schemas.openxmlformats.org/officeDocument/2006/relationships/hyperlink" Id="rId35" Target="https://LS-Konig.github.io/CSAP/code\03_explanal\3.2_ap_measures.qmd.html#cell-fig-eu25-ap" TargetMode="External" /><Relationship Type="http://schemas.openxmlformats.org/officeDocument/2006/relationships/hyperlink" Id="rId38" Target="https://doi.org/10.1017/S000305542300026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partisan type influence affective polarization?</dc:title>
  <dc:creator>Tristan Muno; Thomas König</dc:creator>
  <cp:keywords/>
  <dcterms:created xsi:type="dcterms:W3CDTF">2026-01-16T18:06:55Z</dcterms:created>
  <dcterms:modified xsi:type="dcterms:W3CDTF">2026-01-16T18:06:55Z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Space for an abstract.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style">
    <vt:lpwstr>apsr</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January 16, 2026</vt:lpwstr>
  </property>
  <property fmtid="{D5CDD505-2E9C-101B-9397-08002B2CF9AE}" pid="12" name="date-format">
    <vt:lpwstr>MMMM D, YYYY</vt:lpwstr>
  </property>
  <property fmtid="{D5CDD505-2E9C-101B-9397-08002B2CF9AE}" pid="13" name="draft">
    <vt:lpwstr>True</vt:lpwstr>
  </property>
  <property fmtid="{D5CDD505-2E9C-101B-9397-08002B2CF9AE}" pid="14" name="draft-mode">
    <vt:lpwstr>visible</vt:lpwstr>
  </property>
  <property fmtid="{D5CDD505-2E9C-101B-9397-08002B2CF9AE}" pid="15" name="execute">
    <vt:lpwstr/>
  </property>
  <property fmtid="{D5CDD505-2E9C-101B-9397-08002B2CF9AE}" pid="16" name="google-scholar">
    <vt:lpwstr>True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ghtbox">
    <vt:lpwstr>auto</vt:lpwstr>
  </property>
  <property fmtid="{D5CDD505-2E9C-101B-9397-08002B2CF9AE}" pid="22" name="link-citations">
    <vt:lpwstr>True</vt:lpwstr>
  </property>
  <property fmtid="{D5CDD505-2E9C-101B-9397-08002B2CF9AE}" pid="23" name="manuscript">
    <vt:lpwstr/>
  </property>
  <property fmtid="{D5CDD505-2E9C-101B-9397-08002B2CF9AE}" pid="24" name="notebook-preview-options">
    <vt:lpwstr/>
  </property>
  <property fmtid="{D5CDD505-2E9C-101B-9397-08002B2CF9AE}" pid="25" name="quarto-internal">
    <vt:lpwstr/>
  </property>
  <property fmtid="{D5CDD505-2E9C-101B-9397-08002B2CF9AE}" pid="26" name="remove-hidden">
    <vt:lpwstr>all</vt:lpwstr>
  </property>
  <property fmtid="{D5CDD505-2E9C-101B-9397-08002B2CF9AE}" pid="27" name="subtitle">
    <vt:lpwstr>A comparative study of 25 European democracies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