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right"/>
      </w:pPr>
      <w:r>
        <w:drawing>
          <wp:inline distT="0" distB="0" distL="0" distR="0">
            <wp:extent cx="914400" cy="390525"/>
            <wp:effectExtent t="0" r="0" b="0" l="0"/>
            <wp:docPr id="1" name="logo" descr="CYSPA Cyber Security Partners" title="CYSP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425B76"/>
          <w:sz w:val="18"/>
          <w:szCs w:val="18"/>
        </w:rPr>
        <w:t xml:space="preserve">MARKETING · FREIGABE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103157"/>
          <w:sz w:val="48"/>
          <w:szCs w:val="48"/>
        </w:rPr>
        <w:t xml:space="preserve">Freigabeliste vor den Ferien</w:t>
      </w:r>
    </w:p>
    <w:p>
      <w:pPr>
        <w:pBdr>
          <w:bottom w:val="single" w:color="FFC000" w:sz="12" w:space="6"/>
        </w:pBdr>
        <w:spacing w:after="200"/>
      </w:pPr>
      <w:r>
        <w:rPr>
          <w:rFonts w:ascii="Calibri" w:cs="Calibri" w:eastAsia="Calibri" w:hAnsi="Calibri"/>
          <w:color w:val="3F3F3F"/>
          <w:sz w:val="22"/>
          <w:szCs w:val="22"/>
        </w:rPr>
        <w:t xml:space="preserve">Frist Mittwoch, 30.09.2026 · LinkedIn, CI, Webseite, Kalender, Vertretung</w:t>
      </w:r>
    </w:p>
    <w:p>
      <w:pPr>
        <w:spacing w:after="240" w:before="0" w:line="276"/>
        <w:jc w:val="left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Stand 28.09.2026 · Nigel-Aufgabe NGL-20260927-29b621 · </w:t>
      </w:r>
      <w:r>
        <w:rPr>
          <w:rFonts w:ascii="Calibri" w:cs="Calibri" w:eastAsia="Calibri" w:hAnsi="Calibri"/>
          <w:b/>
          <w:bCs/>
          <w:color w:val="8A8A8A"/>
          <w:sz w:val="18"/>
          <w:szCs w:val="18"/>
        </w:rPr>
        <w:t xml:space="preserve">CYSPA</w:t>
      </w:r>
      <w:r>
        <w:rPr>
          <w:rFonts w:ascii="Calibri" w:cs="Calibri" w:eastAsia="Calibri" w:hAnsi="Calibri"/>
          <w:color w:val="8A8A8A"/>
          <w:sz w:val="18"/>
          <w:szCs w:val="18"/>
        </w:rPr>
        <w:t xml:space="preserve"> GmbH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3F3F3F"/>
          <w:sz w:val="20"/>
          <w:szCs w:val="20"/>
        </w:rPr>
        <w:t xml:space="preserve">Alles ist vorbereitet und unabhängig geprüft. Die Liste folgt der Reihenfolge der Publikation. Hake ab, was erledigt ist.</w:t>
      </w:r>
    </w:p>
    <w:p>
      <w:pPr>
        <w:pBdr>
          <w:left w:val="single" w:color="FFC000" w:sz="24" w:space="8"/>
        </w:pBdr>
        <w:shd w:fill="F8F8F8" w:val="clear"/>
        <w:spacing w:after="160" w:before="120" w:line="276"/>
        <w:ind w:left="200" w:right="200"/>
      </w:pPr>
      <w:r>
        <w:rPr>
          <w:rFonts w:ascii="Calibri" w:cs="Calibri" w:eastAsia="Calibri" w:hAnsi="Calibri"/>
          <w:b/>
          <w:bCs/>
          <w:color w:val="103157"/>
          <w:sz w:val="20"/>
          <w:szCs w:val="20"/>
        </w:rPr>
        <w:t xml:space="preserve">Wichtig: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Das fachliche OK (Gate 1) kann die KI nicht ersetzen, das verlangt der eigene Redaktionsprozess (§4.5). Jeder Post braucht deshalb ein OK einer fachlich zuständigen Person, bevor er eingeplant wird.</w:t>
      </w:r>
    </w:p>
    <w:p>
      <w:pPr>
        <w:pBdr>
          <w:bottom w:val="single" w:color="FFC000" w:sz="8" w:space="4"/>
        </w:pBdr>
        <w:spacing w:after="160" w:before="360" w:line="300"/>
      </w:pPr>
      <w:r>
        <w:rPr>
          <w:rFonts w:ascii="Calibri" w:cs="Calibri" w:eastAsia="Calibri" w:hAnsi="Calibri"/>
          <w:b/>
          <w:bCs/>
          <w:color w:val="103157"/>
          <w:sz w:val="26"/>
          <w:szCs w:val="26"/>
        </w:rPr>
        <w:t xml:space="preserve">1. LinkedIn-Posts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50"/>
        <w:gridCol w:w="900"/>
        <w:gridCol w:w="3476"/>
      </w:tblGrid>
      <w:tr>
        <w:trPr>
          <w:tblHeader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1031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1031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 und Dateien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1031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1031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du tun musst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#07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Di 29.09.,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NIS2 trifft Schweizer Firmen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linkedin/freigabe/2026-09-29-07-…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visuals-ci3/07-nis2/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90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 Regulatorik (inkl. Satz zu Art. 26)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Legal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Freigabe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#08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Do 01.10.,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Security-Budget: Reihenfolge schlägt Höhe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linkedin/freigabe/2026-10-01-08-…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bewusst keine Grafik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88,9 %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 CISO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Freigabe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Vor den Ferien einplanen (erster Ferientag)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#09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Di 06.10.,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Pentest: Es reicht oft ein Login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linkedin/freigabe/2026-10-06-09-…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visuals-ci3/09-pentest/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92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 Pentest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Security-Redline und Freigabe CISO (Pflicht)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#10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Do 08.10.,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Tabletop: Aus Plan wird Fähigkeit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linkedin/freigabe/2026-10-08-10-…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visuals-ci3/10-tabletop/ (PDF)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89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 IR und GRC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Redline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«halber Tag, davon rund 90 Minuten» bestätigen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URL /tabletop live oder Kommentar auf /kontakt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Wer setzt den ersten Kommentar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#11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Di 13.10.,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Harvest now, decrypt later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linkedin/freigabe/2026-10-13-11-…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visuals-ci3/11-harvest/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90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 CISO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Static statt Motion bestätigen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#12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Do 15.10.,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Was «Partner» für uns bedeutet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linkedin/freigabe/2026-10-15-12-…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visuals-ci3/12-partner-planb/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86 (Plan B)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Plan B (ohne Teamfoto) oder Plan A (Teamfoto mit Einwilligungen)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#13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Di 20.10.,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Passkeys statt Passwort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linkedin/posts-neu/2026-10-20-…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visuals-ci3/13-passwordless/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92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Themennähe zu #01 akzeptieren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#14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Do 22.10.,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IT-Vertrag im Ernstfall: 5 Fragen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linkedin/posts-neu/2026-10-22-…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visuals-ci3/14-it-vertrag/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91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Legal: Hinweis «keine Rechtsberatung» im Kommentar genügt?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#15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Di 27.10.,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Gastkonten in Entra ID: 5 Prüfpunkte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linkedin/posts-neu/2026-10-27-…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visuals-ci3/15-gastkonten/ (PDF)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92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 Microsoft Security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3157"/>
                <w:sz w:val="20"/>
                <w:szCs w:val="20"/>
              </w:rPr>
              <w:t xml:space="preserve">#16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Do 29.10., 08:15</w:t>
            </w:r>
          </w:p>
        </w:tc>
        <w:tc>
          <w:tcPr>
            <w:tcW w:type="dxa" w:w="31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Security-Roadmap auf einer Seite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Text: linkedin/posts-neu/2026-10-29-…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A8A8A"/>
                <w:sz w:val="16"/>
                <w:szCs w:val="16"/>
              </w:rPr>
              <w:t xml:space="preserve">Grafik: visuals-ci3/16-roadmap/ (PDF)</w:t>
            </w:r>
          </w:p>
        </w:tc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88</w:t>
            </w:r>
          </w:p>
        </w:tc>
        <w:tc>
          <w:tcPr>
            <w:tcW w:type="dxa" w:w="3476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Fach-OK CISO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19"/>
                <w:szCs w:val="19"/>
              </w:rPr>
              <w:t xml:space="preserve">☐ Ziel-URL für das Erstgespräch</w:t>
            </w:r>
          </w:p>
        </w:tc>
      </w:tr>
    </w:tbl>
    <w:p>
      <w:pPr>
        <w:spacing w:after="200" w:before="60" w:line="276"/>
        <w:jc w:val="left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Tabelle 1: Posts 29.09. bis 29.10.2026. Pfade relativ zu cyspa-marketing/ im Branch claude/cool-fermi-irqllf.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3F3F3F"/>
          <w:sz w:val="20"/>
          <w:szCs w:val="20"/>
        </w:rPr>
        <w:t xml:space="preserve">Für alle Posts zusätzlich: ☐ Legal  ☐ Accessibility  ☐ Freigabe.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3F3F3F"/>
          <w:sz w:val="20"/>
          <w:szCs w:val="20"/>
        </w:rPr>
        <w:t xml:space="preserve">Die Posts #13 und #14 liegen in KW 43, die laut Plan eine Review-Woche ist. Du hast sie am 27.09. beauftragt, der Review von Batch 1 findet trotzdem statt.</w:t>
      </w:r>
    </w:p>
    <w:p>
      <w:pPr>
        <w:pBdr>
          <w:left w:val="single" w:color="FFC000" w:sz="24" w:space="8"/>
        </w:pBdr>
        <w:shd w:fill="F8F8F8" w:val="clear"/>
        <w:spacing w:after="160" w:before="120" w:line="276"/>
        <w:ind w:left="200" w:right="200"/>
      </w:pPr>
      <w:r>
        <w:rPr>
          <w:rFonts w:ascii="Calibri" w:cs="Calibri" w:eastAsia="Calibri" w:hAnsi="Calibri"/>
          <w:b/>
          <w:bCs/>
          <w:color w:val="103157"/>
          <w:sz w:val="20"/>
          <w:szCs w:val="20"/>
        </w:rPr>
        <w:t xml:space="preserve">Einplanen oder freigeben: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Ob LinkedIn Dokument-Posts (PDF) und erste Kommentare vorplanen lässt, ist nicht geprüft. Falls nicht, braucht es eine Person, die #10, #15 und #16 am Termin manuell veröffentlicht.</w:t>
      </w:r>
    </w:p>
    <w:p>
      <w:pPr>
        <w:pBdr>
          <w:bottom w:val="single" w:color="FFC000" w:sz="8" w:space="4"/>
        </w:pBdr>
        <w:spacing w:after="160" w:before="360" w:line="300"/>
      </w:pPr>
      <w:r>
        <w:rPr>
          <w:rFonts w:ascii="Calibri" w:cs="Calibri" w:eastAsia="Calibri" w:hAnsi="Calibri"/>
          <w:b/>
          <w:bCs/>
          <w:color w:val="103157"/>
          <w:sz w:val="26"/>
          <w:szCs w:val="26"/>
        </w:rPr>
        <w:t xml:space="preserve">2. Entscheide zum CI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Logo: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Für dunklen Grund fehlt eine helle Variante der Bildmarke (dort steht jetzt die Wortmarke «</w:t>
      </w:r>
      <w:r>
        <w:rPr>
          <w:rFonts w:ascii="Calibri" w:cs="Calibri" w:eastAsia="Calibri" w:hAnsi="Calibri"/>
          <w:b/>
          <w:bCs/>
          <w:color w:val="3F3F3F"/>
          <w:sz w:val="20"/>
          <w:szCs w:val="20"/>
        </w:rPr>
        <w:t xml:space="preserve">CYSPA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.ch»). Datei liefern oder die abgeleitete Variante freigeben. Offen ist auch der Widerspruch zum dreifarbigen Unterstrich.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Gold als Textfarbe: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Zweite Headline-Zeile auf den Fakten-Karten so lassen oder auf Weiss setzen.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Eyebrow «SECURITY4KMU»: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Auf allen Posts, auch bei Pentest und NIS2: ja oder nein. Nummerierung «Tipp der Woche #NN» nach #19: ja oder nein.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Carousels: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6 statt 4 Slides ok?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Flyer: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Serifen-Headlines wie im CISO-Flyer ok?</w:t>
      </w:r>
    </w:p>
    <w:p>
      <w:pPr>
        <w:pBdr>
          <w:bottom w:val="single" w:color="FFC000" w:sz="8" w:space="4"/>
        </w:pBdr>
        <w:spacing w:after="160" w:before="360" w:line="300"/>
      </w:pPr>
      <w:r>
        <w:rPr>
          <w:rFonts w:ascii="Calibri" w:cs="Calibri" w:eastAsia="Calibri" w:hAnsi="Calibri"/>
          <w:b/>
          <w:bCs/>
          <w:color w:val="103157"/>
          <w:sz w:val="26"/>
          <w:szCs w:val="26"/>
        </w:rPr>
        <w:t xml:space="preserve">3. Webseite und Flyer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Webseiten-Owner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benennen.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Sicherheits-Check: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Entscheid E2 bestätigen und den Check ausführen lassen (web/sicherheits-check/README.md). Er ist passiv, prüft nur öffentliche Seiten und dauert wenige Sekunden. Dazu die WordPress-Version gegen CVE-2026-87902 prüfen.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Webseitentexte: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Startseite, Leistungen und Über uns freigeben (web/webseite-texte.md). Offen ist das Leistungsportfolio 2.3 (Security-Baseline), 2.5 (Nachtest) und 2.7 (AI Security).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Landingpage Tabletop: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Bis spätestens 07.10. einpflegen lassen (web/landingpage-tabletop.html). Offen: Formular-Endpunkt, Datenschutz, Impressum. Preis, Ort, Gruppengrösse, Lieferfrist und Vertraulichkeit sind seit 28.09. bestätigt.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Flyer Tabletop: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Nicht vor den Ferien drucken. Vorher Preflight bei der Druckerei, Logo freigeben, CMYK klären. Druckdatei web/flyer-tabletop.pdf, bearbeitbar web/flyer-tabletop.pptx.</w:t>
      </w:r>
    </w:p>
    <w:p>
      <w:pPr>
        <w:pBdr>
          <w:bottom w:val="single" w:color="FFC000" w:sz="8" w:space="4"/>
        </w:pBdr>
        <w:spacing w:after="160" w:before="360" w:line="300"/>
      </w:pPr>
      <w:r>
        <w:rPr>
          <w:rFonts w:ascii="Calibri" w:cs="Calibri" w:eastAsia="Calibri" w:hAnsi="Calibri"/>
          <w:b/>
          <w:bCs/>
          <w:color w:val="103157"/>
          <w:sz w:val="26"/>
          <w:szCs w:val="26"/>
        </w:rPr>
        <w:t xml:space="preserve">4. Kalender</w:t>
      </w:r>
    </w:p>
    <w:p>
      <w:pPr>
        <w:spacing w:after="100" w:line="276"/>
        <w:ind w:left="360" w:hanging="360"/>
      </w:pPr>
      <w:r>
        <w:rPr>
          <w:rFonts w:ascii="Calibri" w:cs="Calibri" w:eastAsia="Calibri" w:hAnsi="Calibri"/>
          <w:color w:val="103157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Serientermine freigeben: </w:t>
      </w:r>
      <w:r>
        <w:rPr>
          <w:rFonts w:ascii="Calibri" w:cs="Calibri" w:eastAsia="Calibri" w:hAnsi="Calibri"/>
          <w:color w:val="3F3F3F"/>
          <w:sz w:val="20"/>
          <w:szCs w:val="20"/>
        </w:rPr>
        <w:t xml:space="preserve">Check-in Mo 08:00, One-to-One Di 08:00, Check-out Mi 16:00 im Google-Kalender (Nigel-Aufgabe NGL-20260928-bfc3ce, wartet auf deine Freigabe).</w:t>
      </w:r>
    </w:p>
    <w:p>
      <w:pPr>
        <w:pBdr>
          <w:bottom w:val="single" w:color="FFC000" w:sz="8" w:space="4"/>
        </w:pBdr>
        <w:spacing w:after="160" w:before="360" w:line="300"/>
      </w:pPr>
      <w:r>
        <w:rPr>
          <w:rFonts w:ascii="Calibri" w:cs="Calibri" w:eastAsia="Calibri" w:hAnsi="Calibri"/>
          <w:b/>
          <w:bCs/>
          <w:color w:val="103157"/>
          <w:sz w:val="26"/>
          <w:szCs w:val="26"/>
        </w:rPr>
        <w:t xml:space="preserve">5. Vertretung während der Ferien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1031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1031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Veröffentlichen oder Vorplanung prüfen</w:t>
            </w:r>
          </w:p>
        </w:tc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</w:p>
        </w:tc>
      </w:tr>
      <w:tr>
        <w:trPr>
          <w:cantSplit/>
        </w:trPr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60 Minuten nach jedem Post betreuen (Kommentare, Fragen)</w:t>
            </w:r>
          </w:p>
        </w:tc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</w:p>
        </w:tc>
      </w:tr>
      <w:tr>
        <w:trPr>
          <w:cantSplit/>
        </w:trPr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Posting-Stopp auslösen (Redaktionsprozess §4.2, z. B. bei einem Grossvorfall)</w:t>
            </w:r>
          </w:p>
        </w:tc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</w:p>
        </w:tc>
      </w:tr>
      <w:tr>
        <w:trPr>
          <w:cantSplit/>
        </w:trPr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3F3F3F"/>
                <w:sz w:val="20"/>
                <w:szCs w:val="20"/>
              </w:rPr>
              <w:t xml:space="preserve">Anfragen aus #10 und #16 beantworten</w:t>
            </w:r>
          </w:p>
        </w:tc>
        <w:tc>
          <w:tcPr>
            <w:tcW w:type="dxa" w:w="4513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8F8F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76"/>
              <w:jc w:val="left"/>
            </w:pPr>
          </w:p>
        </w:tc>
      </w:tr>
    </w:tbl>
    <w:p>
      <w:pPr>
        <w:spacing w:after="200" w:before="60" w:line="276"/>
        <w:jc w:val="left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Tabelle 2: Vertretung. Bitte Namen eintragen.</w:t>
      </w:r>
    </w:p>
    <w:p>
      <w:pPr>
        <w:pBdr>
          <w:bottom w:val="single" w:color="FFC000" w:sz="8" w:space="4"/>
        </w:pBdr>
        <w:spacing w:after="160" w:before="360" w:line="300"/>
      </w:pPr>
      <w:r>
        <w:rPr>
          <w:rFonts w:ascii="Calibri" w:cs="Calibri" w:eastAsia="Calibri" w:hAnsi="Calibri"/>
          <w:b/>
          <w:bCs/>
          <w:color w:val="103157"/>
          <w:sz w:val="26"/>
          <w:szCs w:val="26"/>
        </w:rPr>
        <w:t xml:space="preserve">6. Bekannte Nebenbefunde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3F3F3F"/>
          <w:sz w:val="20"/>
          <w:szCs w:val="20"/>
        </w:rPr>
        <w:t xml:space="preserve">Die bisherigen Repo-Grafiken #01 bis #06 haben unten einen weissen Balken von 87 px (Renderfehler). Falls sie so publiziert wurden, lohnt sich ein Blick.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3F3F3F"/>
          <w:sz w:val="20"/>
          <w:szCs w:val="20"/>
        </w:rPr>
        <w:t xml:space="preserve">cyspa.ch ist aus der Cloud-Umgebung gesperrt. Für direkte Prüfungen die Domain unter Environment, Edit, Network access freigeben.</w:t>
      </w:r>
    </w:p>
    <w:sectPr>
      <w:headerReference w:type="default" r:id="rId6"/>
      <w:footerReference w:type="default" r:id="rId7"/>
      <w:pgSz w:w="11906" w:h="16838" w:orient="portrait"/>
      <w:pgMar w:top="1134" w:right="1440" w:bottom="1134" w:left="144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3"/>
        <w:tab w:val="right" w:pos="9026"/>
      </w:tabs>
    </w:pPr>
    <w:r>
      <w:rPr>
        <w:rFonts w:ascii="Calibri" w:cs="Calibri" w:eastAsia="Calibri" w:hAnsi="Calibri"/>
        <w:color w:val="8A8A8A"/>
        <w:sz w:val="16"/>
        <w:szCs w:val="16"/>
      </w:rPr>
      <w:t xml:space="preserve">© </w:t>
    </w:r>
    <w:r>
      <w:rPr>
        <w:rFonts w:ascii="Calibri" w:cs="Calibri" w:eastAsia="Calibri" w:hAnsi="Calibri"/>
        <w:b/>
        <w:bCs/>
        <w:color w:val="8A8A8A"/>
        <w:sz w:val="16"/>
        <w:szCs w:val="16"/>
      </w:rPr>
      <w:t xml:space="preserve">CYSPA</w:t>
    </w:r>
    <w:r>
      <w:rPr>
        <w:rFonts w:ascii="Calibri" w:cs="Calibri" w:eastAsia="Calibri" w:hAnsi="Calibri"/>
        <w:color w:val="8A8A8A"/>
        <w:sz w:val="16"/>
        <w:szCs w:val="16"/>
      </w:rPr>
      <w:t xml:space="preserve"> GmbH 2026	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6"/>
        <w:szCs w:val="16"/>
      </w:rPr>
      <w:t xml:space="preserve">	www.cyspa.ch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3F3F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89b40b44922c06545c5d2aa3e1655eeb41058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Freigabeliste vor den Ferien</dc:title>
  <dc:creator>CYSPA GmbH</dc:creator>
  <dc:description>CYSPA Marketing, Frist 30.09.2026</dc:description>
  <cp:lastModifiedBy>Un-named</cp:lastModifiedBy>
  <cp:revision>1</cp:revision>
  <dcterms:created xsi:type="dcterms:W3CDTF">2026-09-28T05:43:18.178Z</dcterms:created>
  <dcterms:modified xsi:type="dcterms:W3CDTF">2026-09-28T05:43:18.179Z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