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F9AB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01E6F868" w14:textId="77777777" w:rsidR="000D13EE" w:rsidRPr="007D37A1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sz w:val="7"/>
        </w:rPr>
      </w:pPr>
      <w:r w:rsidRPr="007D37A1">
        <w:rPr>
          <w:rFonts w:ascii="Pretendard Light" w:eastAsia="Pretendard Light" w:hAnsi="Pretendard Light"/>
          <w:noProof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14D454BF" w14:textId="6656ADCE" w:rsidR="000D13EE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sz w:val="40"/>
        </w:rPr>
      </w:pPr>
      <w:r w:rsidRPr="007D37A1">
        <w:rPr>
          <w:rFonts w:ascii="Pretendard Light" w:eastAsia="Pretendard Light" w:hAnsi="Pretendard Light"/>
          <w:noProof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>
        <w:rPr>
          <w:rFonts w:ascii="Pretendard Light" w:eastAsia="Pretendard Light" w:hAnsi="Pretendard Light" w:hint="eastAsia"/>
          <w:sz w:val="40"/>
        </w:rPr>
        <w:t xml:space="preserve">JB금융그룹 </w:t>
      </w:r>
      <w:proofErr w:type="spellStart"/>
      <w:r w:rsidR="000D55BC">
        <w:rPr>
          <w:rFonts w:ascii="Pretendard Light" w:eastAsia="Pretendard Light" w:hAnsi="Pretendard Light" w:hint="eastAsia"/>
          <w:sz w:val="40"/>
        </w:rPr>
        <w:t>Fin:AI</w:t>
      </w:r>
      <w:proofErr w:type="spellEnd"/>
      <w:r w:rsidR="00DC4290">
        <w:rPr>
          <w:rFonts w:ascii="Pretendard Light" w:eastAsia="Pretendard Light" w:hAnsi="Pretendard Light" w:hint="eastAsia"/>
          <w:sz w:val="40"/>
        </w:rPr>
        <w:t xml:space="preserve"> Challenge 기능 명세서 </w:t>
      </w:r>
    </w:p>
    <w:p w14:paraId="204D5058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70816601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CB19" w14:textId="0046C06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6519F48B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33322B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18748F" w14:textId="4F6913E9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인공지능팀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3C8317" w14:textId="46C4638F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7DEDD5" w14:textId="21643D71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지정주제 1,2,3 / 자유주제</w:t>
            </w:r>
          </w:p>
        </w:tc>
      </w:tr>
      <w:tr w:rsidR="00DC4290" w:rsidRPr="00DC4290" w14:paraId="7E99B0F7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C7757A" w14:textId="0707A05C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F2A243" w14:textId="10F258B6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홍길동(PM),</w:t>
            </w: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…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7AF1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15F660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20YY.MM.DD</w:t>
            </w:r>
          </w:p>
        </w:tc>
      </w:tr>
    </w:tbl>
    <w:p w14:paraId="6926E9BE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4E1FB2A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p>
      <w:r>
        <w:rPr>
          <w:b w:val="0"/>
          <w:sz w:val="21"/>
        </w:rPr>
        <w:t>JB LocalGuard OS는 지역 금융 고객의 위험 신호를 Case로 모아, 14종 전문 AI 에이전트가 스킬을 장착해 판단·행동 초안·검증을 수행하고, 고객 대상 행동은 사람 승인 전까지 차단하는 금융 AI Agent 운영 콘솔이다.</w:t>
      </w:r>
    </w:p>
    <w:p>
      <w:r>
        <w:rPr>
          <w:b w:val="0"/>
          <w:sz w:val="21"/>
        </w:rPr>
        <w:t>• 사용자: RM·기업금융·사후관리·준법/리스크 담당자(1차), 지역 소상공인·개인사업자·전세 고객(수혜자)</w:t>
      </w:r>
    </w:p>
    <w:p>
      <w:r>
        <w:rPr>
          <w:b w:val="0"/>
          <w:sz w:val="21"/>
        </w:rPr>
        <w:t>• 운영 계약: Case → AgentRun → Agent → Skill → Evidence → Approval → Audit</w:t>
      </w:r>
    </w:p>
    <w:p>
      <w:r>
        <w:rPr>
          <w:b w:val="0"/>
          <w:sz w:val="21"/>
        </w:rPr>
        <w:t>• 핵심 원칙: 승인 우선 자동화(완전 자동 발송 금지) · 근거·감사 일급 객체 · PII 외부 비반출</w:t>
      </w:r>
    </w:p>
    <w:p>
      <w:r>
        <w:rPr>
          <w:b w:val="0"/>
          <w:sz w:val="21"/>
        </w:rPr>
        <w:t>• 골든 패스: ?demo=sme(전주 카페) · ?demo=jeonse(전세) · ?demo=phishing(사기)  /  규모: 에이전트 14·스킬 25·플러그인 6·화면 15·E2E 19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008083D8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D254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B8595" w14:textId="17A15E7B" w:rsidR="00DC4290" w:rsidRPr="003C7587" w:rsidRDefault="00803BFB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>서비스명을 작성합니다.</w:t>
            </w:r>
          </w:p>
        </w:tc>
      </w:tr>
      <w:tr w:rsidR="00DC4290" w:rsidRPr="00DC4290" w14:paraId="58A9DF1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E995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E387D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서비스의 핵심 가치 또는 문제 해결 포인트를 한 문장으로 작성합니다.</w:t>
            </w:r>
          </w:p>
        </w:tc>
      </w:tr>
      <w:tr w:rsidR="00DC4290" w:rsidRPr="00DC4290" w14:paraId="6F41A78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03A5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BE6CA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어떤 문제를 해결하기 위해 서비스를 개발했는지 작성합니다.</w:t>
            </w:r>
          </w:p>
        </w:tc>
      </w:tr>
      <w:tr w:rsidR="00DC4290" w:rsidRPr="00DC4290" w14:paraId="4923160B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4BF3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83416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예: 일반 소비자, 기업, 공공기관, 학생 등</w:t>
            </w:r>
          </w:p>
        </w:tc>
      </w:tr>
      <w:tr w:rsidR="00DC4290" w:rsidRPr="00DC4290" w14:paraId="53B0E5C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18CF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9F24A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사용자에게 제공하는 주요 가치와 기대효과를 작성합니다.</w:t>
            </w:r>
          </w:p>
        </w:tc>
      </w:tr>
    </w:tbl>
    <w:p w14:paraId="446D29BD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>
      <w:r>
        <w:drawing>
          <wp:inline xmlns:a="http://schemas.openxmlformats.org/drawingml/2006/main" xmlns:pic="http://schemas.openxmlformats.org/drawingml/2006/picture">
            <wp:extent cx="5669280" cy="866791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6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• 4-zone UI: Sidebar(내비)/Topbar(지시·검색)/Workbench(대시보드·케이스·승인·전세·플러그인)/Properties(케이스·근거·감사)</w:t>
      </w:r>
    </w:p>
    <w:p>
      <w:r>
        <w:rPr>
          <w:b w:val="0"/>
          <w:sz w:val="21"/>
        </w:rPr>
        <w:t>• 데이터 거버넌스 게이트가 모든 외부 LLM·플러그인 조회의 관문(차별점): 등급제·토큰화·모델 라우팅(국내/외부)·반출 스캔</w:t>
      </w:r>
    </w:p>
    <w:p>
      <w:r>
        <w:rPr>
          <w:b w:val="0"/>
          <w:sz w:val="21"/>
        </w:rPr>
        <w:t>• 구현 추적성: 화면/기능 ↔ app.js 함수 ↔ 아키텍처 노드 1:1 (부록 B)</w:t>
      </w:r>
    </w:p>
    <w:p w14:paraId="2AE714F3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C53D157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B673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 xml:space="preserve">예: 사용자 입력 → AI Agent/모델 → </w:t>
            </w:r>
            <w:proofErr w:type="spellStart"/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백엔드</w:t>
            </w:r>
            <w:proofErr w:type="spellEnd"/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 xml:space="preserve">/API → DB/외부연동 → </w:t>
            </w:r>
            <w:proofErr w:type="spellStart"/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프론트엔드</w:t>
            </w:r>
            <w:proofErr w:type="spellEnd"/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/UI</w:t>
            </w:r>
          </w:p>
        </w:tc>
      </w:tr>
    </w:tbl>
    <w:p w14:paraId="3692FC81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>
      <w:r>
        <w:rPr>
          <w:b w:val="0"/>
          <w:sz w:val="21"/>
        </w:rPr>
        <w:t>• F1 케이스 운영보드/대시보드 — 위험·상태·SLA 큐, 칸반 이동=상태 전환 hook (L0)</w:t>
      </w:r>
    </w:p>
    <w:p>
      <w:r>
        <w:rPr>
          <w:b w:val="0"/>
          <w:sz w:val="21"/>
        </w:rPr>
        <w:t>• F2 AgentRun 실행 — 자연어 지시→단계별 판단 로그(근거·confidence) (L1)</w:t>
      </w:r>
    </w:p>
    <w:p>
      <w:r>
        <w:rPr>
          <w:b w:val="0"/>
          <w:sz w:val="21"/>
        </w:rPr>
        <w:t>• F3 스킬 저장소 — 25종(위험도·승인정책), 에이전트 장착 (L0)</w:t>
      </w:r>
    </w:p>
    <w:p>
      <w:r>
        <w:rPr>
          <w:b w:val="0"/>
          <w:sz w:val="21"/>
        </w:rPr>
        <w:t>• F4 데이터 거버넌스 패널 — 토큰화 전/후·모델 라우팅·반출 스캔·법령 칩 (L1)</w:t>
      </w:r>
    </w:p>
    <w:p>
      <w:r>
        <w:rPr>
          <w:b w:val="0"/>
          <w:sz w:val="21"/>
        </w:rPr>
        <w:t>• F5 승인 게이트 + 감사 원장 — 승인/반려/상위검토 + 무결성 해시 로그 (L2–L4)</w:t>
      </w:r>
    </w:p>
    <w:p>
      <w:r>
        <w:rPr>
          <w:b w:val="0"/>
          <w:sz w:val="21"/>
        </w:rPr>
        <w:t>• F6 전세 Shield — 전세가율·권리·손실위험·계약·은행 연계 분리 판단 (L1–L3)</w:t>
      </w:r>
    </w:p>
    <w:p>
      <w:r>
        <w:rPr>
          <w:b w:val="0"/>
          <w:sz w:val="21"/>
        </w:rPr>
        <w:t>• F7 케이스 산출물 — MD 업무 결과물(콜백 초안·체크리스트) (L1)</w:t>
      </w:r>
    </w:p>
    <w:p>
      <w:r>
        <w:rPr>
          <w:b w:val="0"/>
          <w:sz w:val="21"/>
        </w:rPr>
        <w:t>결정 규칙: riskScore≥85 → 외부 행동 차단(승인·준법 전); fraud → 이상거래 탐지·차단 에이전트 선실행; 모든 케이스 감사 원장 기록(actor·action·evidence·시각).</w:t>
      </w:r>
    </w:p>
    <w:p w14:paraId="3FEDAB1E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00674392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A77F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8FEF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956F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92AE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FA12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97F40F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사용자 맞춤 추천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7AA9E3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사용자 상태·질문 맥락을 바탕으로 맞춤형 답변 또는 콘텐츠를 추천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D4216C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프로필/질문 / 추천 결과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12DB84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 xml:space="preserve">LLM, </w:t>
            </w:r>
            <w:proofErr w:type="spellStart"/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임베딩</w:t>
            </w:r>
            <w:proofErr w:type="spellEnd"/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, 검색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7C2208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O</w:t>
            </w:r>
          </w:p>
        </w:tc>
      </w:tr>
      <w:tr w:rsidR="00DC4290" w:rsidRPr="00DC4290" w14:paraId="142B94FE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A23ECD" w14:textId="379E5724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500F9E" w14:textId="52919F6F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7415BC" w14:textId="208612F2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72B886" w14:textId="0EB713FA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1D9D63" w14:textId="427146D4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</w:tr>
      <w:tr w:rsidR="00DC4290" w:rsidRPr="00DC4290" w14:paraId="61137E50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FF8653" w14:textId="299EE8F3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D104E0" w14:textId="673CFC10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B506B4" w14:textId="349F884F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CEEEA6" w14:textId="201083DD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A6262D" w14:textId="5081D68B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</w:tr>
      <w:tr w:rsidR="00DC4290" w:rsidRPr="00DC4290" w14:paraId="10C8CBAD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E1A777" w14:textId="699F532D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E2695B" w14:textId="0EF1B451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F09BD5" w14:textId="6D952D24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96F0B3" w14:textId="6201793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9CF752" w14:textId="505B84C6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</w:tr>
    </w:tbl>
    <w:p w14:paraId="023A58E2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13708FF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>
      <w:r>
        <w:rPr>
          <w:b w:val="0"/>
          <w:sz w:val="21"/>
        </w:rPr>
        <w:t>케이스 선택/지시 → AgentRun 생성 → 판단(위험 분해·근거) → 행동 초안 → [외부 LLM 필요 시] 거버넌스(PII 토큰화→반출 스캔) → 준법 검토 → 승인 게이트 →(승인) Approved/산출물, (반려·차단) Escalation → 감사 원장 → Properties/사후관리 큐.</w:t>
      </w:r>
    </w:p>
    <w:p>
      <w:r>
        <w:drawing>
          <wp:inline xmlns:a="http://schemas.openxmlformats.org/drawingml/2006/main" xmlns:pic="http://schemas.openxmlformats.org/drawingml/2006/picture">
            <wp:extent cx="5669280" cy="1310007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ance-4defe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00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4F1972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5E4A5BE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015C9" w14:textId="77777777" w:rsidR="00DC4290" w:rsidRPr="003C7587" w:rsidRDefault="00DC4290" w:rsidP="00EB6B37">
            <w:pPr>
              <w:spacing w:after="20"/>
              <w:jc w:val="center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예: 회원가입/로그인</w:t>
            </w:r>
          </w:p>
          <w:p w14:paraId="13A0A507" w14:textId="77777777" w:rsidR="00DC4290" w:rsidRPr="003C7587" w:rsidRDefault="00DC4290" w:rsidP="00EB6B37">
            <w:pPr>
              <w:spacing w:after="20"/>
              <w:jc w:val="center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↓</w:t>
            </w:r>
          </w:p>
          <w:p w14:paraId="14E7AB54" w14:textId="77777777" w:rsidR="00DC4290" w:rsidRPr="003C7587" w:rsidRDefault="00DC4290" w:rsidP="00EB6B37">
            <w:pPr>
              <w:spacing w:after="20"/>
              <w:jc w:val="center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질문 또는 요청 입력</w:t>
            </w:r>
          </w:p>
          <w:p w14:paraId="16A46852" w14:textId="77777777" w:rsidR="00DC4290" w:rsidRPr="003C7587" w:rsidRDefault="00DC4290" w:rsidP="00EB6B37">
            <w:pPr>
              <w:spacing w:after="20"/>
              <w:jc w:val="center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↓</w:t>
            </w:r>
          </w:p>
          <w:p w14:paraId="3C42CB1C" w14:textId="77777777" w:rsidR="00DC4290" w:rsidRPr="003C7587" w:rsidRDefault="00DC4290" w:rsidP="00EB6B37">
            <w:pPr>
              <w:spacing w:after="20"/>
              <w:jc w:val="center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AI 분석 및 응답 생성</w:t>
            </w:r>
          </w:p>
          <w:p w14:paraId="6976C949" w14:textId="77777777" w:rsidR="00DC4290" w:rsidRPr="003C7587" w:rsidRDefault="00DC4290" w:rsidP="00EB6B37">
            <w:pPr>
              <w:spacing w:after="20"/>
              <w:jc w:val="center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↓</w:t>
            </w:r>
          </w:p>
          <w:p w14:paraId="0D14E6BD" w14:textId="77777777" w:rsidR="00DC4290" w:rsidRPr="00DC4290" w:rsidRDefault="00DC4290" w:rsidP="00EB6B37">
            <w:pPr>
              <w:spacing w:after="20"/>
              <w:jc w:val="center"/>
              <w:rPr>
                <w:rFonts w:ascii="Pretendard Light" w:eastAsia="Pretendard Light" w:hAnsi="Pretendard Light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9"/>
              </w:rPr>
              <w:t>결과 확인 및 후속 액션 수행</w:t>
            </w:r>
          </w:p>
        </w:tc>
      </w:tr>
    </w:tbl>
    <w:p w14:paraId="5FB755FE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p>
      <w:r>
        <w:rPr>
          <w:b w:val="0"/>
          <w:sz w:val="21"/>
        </w:rPr>
        <w:t>• 데이터 연동: 공공데이터포털·한국은행 ECOS·HUG·국토부 실거래가 API (등기/실거래는 사람 트리거+캐시)</w:t>
      </w:r>
    </w:p>
    <w:p>
      <w:r>
        <w:rPr>
          <w:b w:val="0"/>
          <w:sz w:val="21"/>
        </w:rPr>
        <w:t>• 모델: 국내·온프레(원본 PII)와 외부 프런티어(토큰) 라우팅, RAG + Rule Engine(L0–L4)</w:t>
      </w:r>
    </w:p>
    <w:p>
      <w:r>
        <w:rPr>
          <w:b w:val="0"/>
          <w:sz w:val="21"/>
        </w:rPr>
        <w:t>• 백엔드 승격: computeRiskDecision·buildDashboardData·auditChainRecords·moveCaseToColumn → 서버 API 1:1</w:t>
      </w:r>
    </w:p>
    <w:p>
      <w:r>
        <w:rPr>
          <w:b w:val="0"/>
          <w:sz w:val="21"/>
        </w:rPr>
        <w:t>• 발전 경로: PoC → 파일럿(1개 본부) → 내부 적용(네이버클라우드 MOU 방향) → 고객 서비스화</w:t>
      </w:r>
    </w:p>
    <w:p>
      <w:r>
        <w:rPr>
          <w:b w:val="0"/>
          <w:sz w:val="21"/>
        </w:rPr>
        <w:t>• 확장: 계열사·업무영역(기업여신 심사·WM)·고객군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6AB888B2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E7BD" w14:textId="1CBA6F72" w:rsidR="00DC4290" w:rsidRPr="003C7587" w:rsidRDefault="00DC4290" w:rsidP="00EB6B37">
            <w:pPr>
              <w:spacing w:after="40"/>
              <w:rPr>
                <w:rFonts w:ascii="Pretendard Light" w:eastAsia="Pretendard Light" w:hAnsi="Pretendard Light"/>
                <w:color w:val="0070C0"/>
              </w:rPr>
            </w:pPr>
            <w:r w:rsidRPr="00DC4290">
              <w:rPr>
                <w:rFonts w:ascii="Pretendard Light" w:eastAsia="Pretendard Light" w:hAnsi="Pretendard Light"/>
                <w:color w:val="333333"/>
                <w:sz w:val="18"/>
              </w:rPr>
              <w:t xml:space="preserve">· </w:t>
            </w:r>
            <w:r w:rsidR="003C7587"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 xml:space="preserve">예 : </w:t>
            </w: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개선 예정 기능 및 추가 데이터 확보 계획</w:t>
            </w:r>
          </w:p>
          <w:p w14:paraId="7B48F7CD" w14:textId="3FE02D0B" w:rsidR="00DC4290" w:rsidRPr="003C7587" w:rsidRDefault="00DC4290" w:rsidP="00EB6B37">
            <w:pPr>
              <w:spacing w:after="40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 xml:space="preserve">· </w:t>
            </w:r>
            <w:r w:rsidR="003C7587"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 xml:space="preserve">예 : </w:t>
            </w: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모델 고도화 또는 서비스 확장 아이디어</w:t>
            </w:r>
          </w:p>
          <w:p w14:paraId="395771E1" w14:textId="7C5E3BC5" w:rsidR="00DC4290" w:rsidRPr="00DC4290" w:rsidRDefault="00DC4290" w:rsidP="00EB6B37">
            <w:pPr>
              <w:spacing w:after="40"/>
              <w:rPr>
                <w:rFonts w:ascii="Pretendard Light" w:eastAsia="Pretendard Light" w:hAnsi="Pretendard Light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 xml:space="preserve">· </w:t>
            </w:r>
            <w:r w:rsidR="003C7587" w:rsidRPr="003C7587">
              <w:rPr>
                <w:rFonts w:ascii="Pretendard Light" w:eastAsia="Pretendard Light" w:hAnsi="Pretendard Light" w:hint="eastAsia"/>
                <w:color w:val="0070C0"/>
                <w:sz w:val="18"/>
              </w:rPr>
              <w:t xml:space="preserve">예 : </w:t>
            </w: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실제 운영 환경 적용 시 고려사항</w:t>
            </w:r>
          </w:p>
        </w:tc>
      </w:tr>
    </w:tbl>
    <w:p w14:paraId="58BF1027" w14:textId="2F118B76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p>
      <w:r>
        <w:rPr>
          <w:b/>
          <w:color w:val="1F2D3D"/>
          <w:sz w:val="21"/>
        </w:rPr>
        <w:t>외부 데이터·API·라이선스(발췌)</w:t>
      </w:r>
    </w:p>
    <w:p>
      <w:r>
        <w:rPr>
          <w:b w:val="0"/>
          <w:sz w:val="21"/>
        </w:rPr>
        <w:t>• 한국은행 ECOS(출처표시 시 상업이용) · 국토부·HUG 실거래/전세보증(공공누리, 대량수집 제약) · 대법원 등기(일1,000·분30)</w:t>
      </w:r>
    </w:p>
    <w:p>
      <w:r>
        <w:rPr>
          <w:b w:val="0"/>
          <w:sz w:val="21"/>
        </w:rPr>
        <w:t>• Claude/OpenAI API(상용 약관·학습 미사용·국외이전 → 원본 PII 전송 금지) · HyperCLOVA X(국내 라우팅) · Playwright/python-pptx(OSS)</w:t>
      </w:r>
    </w:p>
    <w:p>
      <w:r>
        <w:rPr>
          <w:b/>
          <w:color w:val="1F2D3D"/>
          <w:sz w:val="21"/>
        </w:rPr>
        <w:t>용어집</w:t>
      </w:r>
    </w:p>
    <w:p>
      <w:r>
        <w:rPr>
          <w:b w:val="0"/>
          <w:sz w:val="21"/>
        </w:rPr>
        <w:t>• Case(작업 단위)·AgentRun(실행 기록)·Skill(처리 능력)·Evidence(근거)·Approval Gate(사람 승인)·Audit Ledger(무결성 감사)·거버넌스 4중 방어(등급제·토큰화·라우팅·반출 스캔)</w:t>
      </w:r>
    </w:p>
    <w:p>
      <w:r>
        <w:rPr>
          <w:b/>
          <w:color w:val="1F2D3D"/>
          <w:sz w:val="21"/>
        </w:rPr>
        <w:t>검증 방법</w:t>
      </w:r>
    </w:p>
    <w:p>
      <w:r>
        <w:rPr>
          <w:b w:val="0"/>
          <w:sz w:val="21"/>
        </w:rPr>
        <w:t>• python3 02_제품/scripts/verify_static.py · node --check 02_제품/app/app.js · Playwright E2E 19종 · 골든 패스 3종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25F8FB0D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7ABD" w14:textId="77777777" w:rsidR="006B0148" w:rsidRPr="003C7587" w:rsidRDefault="006B0148" w:rsidP="002A00C3">
            <w:pPr>
              <w:spacing w:after="40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· 참고자료 (논문, 데이터셋 출처, 외부 API/서비스 출처 등)</w:t>
            </w:r>
          </w:p>
          <w:p w14:paraId="630084F1" w14:textId="77777777" w:rsidR="006B0148" w:rsidRPr="00DC4290" w:rsidRDefault="006B0148" w:rsidP="002A00C3">
            <w:pPr>
              <w:spacing w:after="40"/>
              <w:rPr>
                <w:rFonts w:ascii="Pretendard Light" w:eastAsia="Pretendard Light" w:hAnsi="Pretendard Light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8"/>
              </w:rPr>
              <w:t>· 별첨 링크 또는 기타 참고사항</w:t>
            </w:r>
          </w:p>
        </w:tc>
      </w:tr>
    </w:tbl>
    <w:p w14:paraId="44610B33" w14:textId="0726A58B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>
      <w:r>
        <w:rPr>
          <w:b w:val="0"/>
          <w:sz w:val="21"/>
        </w:rPr>
        <w:t>• v0.1(예선) 2026-06-14 — 정적 MVP: 14 에이전트·25 스킬·15 화면·골든 패스 3종·PII 비반출 거버넌스·감사 원장</w:t>
      </w:r>
    </w:p>
    <w:p>
      <w:r>
        <w:rPr>
          <w:b w:val="0"/>
          <w:sz w:val="21"/>
        </w:rPr>
        <w:t>• (예정) 본선 — 공공 데이터 API 연동, 온프레/외부 모델 라우팅 실연동, 백엔드 API 승격</w:t>
      </w:r>
    </w:p>
    <w:p>
      <w:r>
        <w:rPr>
          <w:b w:val="0"/>
          <w:sz w:val="21"/>
        </w:rPr>
        <w:t>• (예정) 본선 — RAG 근거 연결, 위험 점수 산식 고도화, 실행 실패 복구(재시도·SLA 상위보고)</w:t>
      </w:r>
    </w:p>
    <w:p w14:paraId="59F78B0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74295DBD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C794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5A9C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F235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B97C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 w:rsidR="00DC4290" w:rsidRPr="00DC4290" w14:paraId="173371E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1FE1651" w14:textId="77777777" w:rsidR="00DC4290" w:rsidRPr="003C7587" w:rsidRDefault="00DC4290" w:rsidP="00EB6B37">
            <w:pPr>
              <w:jc w:val="center"/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20YY.MM.DD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AB089A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자동 요약 생성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75DA6E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요약 길이 선택 기능 추가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4989AC" w14:textId="77777777" w:rsidR="00DC4290" w:rsidRPr="003C7587" w:rsidRDefault="00DC4290" w:rsidP="00EB6B37">
            <w:pPr>
              <w:rPr>
                <w:rFonts w:ascii="Pretendard Light" w:eastAsia="Pretendard Light" w:hAnsi="Pretendard Light"/>
                <w:color w:val="0070C0"/>
              </w:rPr>
            </w:pPr>
            <w:r w:rsidRPr="003C7587">
              <w:rPr>
                <w:rFonts w:ascii="Pretendard Light" w:eastAsia="Pretendard Light" w:hAnsi="Pretendard Light"/>
                <w:color w:val="0070C0"/>
                <w:sz w:val="17"/>
              </w:rPr>
              <w:t>사용자 선택권 확대</w:t>
            </w:r>
          </w:p>
        </w:tc>
      </w:tr>
      <w:tr w:rsidR="00DC4290" w:rsidRPr="00DC4290" w14:paraId="0ADF9F22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A5DD19" w14:textId="4BBAD54D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1FDFAD" w14:textId="5371B1B2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D4B04A" w14:textId="041FCFC0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7BC274" w14:textId="4627E8E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</w:tr>
      <w:tr w:rsidR="00DC4290" w:rsidRPr="00DC4290" w14:paraId="54C25231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E88E4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A80D9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1E501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F37452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</w:tr>
    </w:tbl>
    <w:p w14:paraId="72935ADC" w14:textId="77777777" w:rsidR="00DC4290" w:rsidRPr="006B0148" w:rsidRDefault="00DC4290" w:rsidP="00DC4290"/>
    <w:p w14:paraId="6B99727B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sectPr w:rsidR="00DC4290" w:rsidRPr="00DC4290" w:rsidSect="00A84842">
      <w:headerReference w:type="default" r:id="rId7"/>
      <w:footerReference w:type="default" r:id="rId8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0CC1" w14:textId="77777777" w:rsidR="00497C64" w:rsidRDefault="00497C64">
      <w:r>
        <w:separator/>
      </w:r>
    </w:p>
  </w:endnote>
  <w:endnote w:type="continuationSeparator" w:id="0">
    <w:p w14:paraId="3C9932AC" w14:textId="77777777" w:rsidR="00497C64" w:rsidRDefault="00497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HCRBatang">
    <w:altName w:val="맑은 고딕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579E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D32DB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6B39" w14:textId="77777777" w:rsidR="00497C64" w:rsidRDefault="00497C64">
      <w:r>
        <w:separator/>
      </w:r>
    </w:p>
  </w:footnote>
  <w:footnote w:type="continuationSeparator" w:id="0">
    <w:p w14:paraId="3D690177" w14:textId="77777777" w:rsidR="00497C64" w:rsidRDefault="00497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222" w14:textId="77777777" w:rsidR="00745E6E" w:rsidRDefault="00745E6E" w:rsidP="00745E6E">
    <w:pPr>
      <w:pStyle w:val="a5"/>
    </w:pPr>
  </w:p>
  <w:p w14:paraId="7E156E79" w14:textId="726CB5A8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B5829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Dacon io</cp:lastModifiedBy>
  <cp:revision>68</cp:revision>
  <cp:lastPrinted>2024-05-23T06:46:00Z</cp:lastPrinted>
  <dcterms:created xsi:type="dcterms:W3CDTF">2025-10-10T04:57:00Z</dcterms:created>
  <dcterms:modified xsi:type="dcterms:W3CDTF">2026-05-11T00:34:00Z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