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39" w:rsidRDefault="00574C39" w:rsidP="00574C39">
      <w:pPr>
        <w:pStyle w:val="NormalWeb"/>
        <w:shd w:val="clear" w:color="auto" w:fill="FFFFFF"/>
        <w:spacing w:before="120" w:beforeAutospacing="0" w:after="120" w:afterAutospacing="0" w:line="408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The concern regarding the lower base fees in 2010 </w:t>
      </w:r>
      <w:r>
        <w:rPr>
          <w:rFonts w:ascii="Verdana" w:hAnsi="Verdana"/>
          <w:color w:val="333333"/>
          <w:sz w:val="20"/>
          <w:szCs w:val="20"/>
        </w:rPr>
        <w:t xml:space="preserve">are unfounded due to </w:t>
      </w:r>
      <w:r>
        <w:rPr>
          <w:rFonts w:ascii="Verdana" w:hAnsi="Verdana"/>
          <w:color w:val="333333"/>
          <w:sz w:val="20"/>
          <w:szCs w:val="20"/>
        </w:rPr>
        <w:t>evidence gained from national research by OLM.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color w:val="333333"/>
          <w:sz w:val="20"/>
          <w:szCs w:val="20"/>
        </w:rPr>
        <w:t xml:space="preserve">The PCT is obliged, </w:t>
      </w:r>
      <w:r>
        <w:rPr>
          <w:rFonts w:ascii="Verdana" w:hAnsi="Verdana"/>
          <w:color w:val="333333"/>
          <w:sz w:val="20"/>
          <w:szCs w:val="20"/>
        </w:rPr>
        <w:t>to deduct</w:t>
      </w:r>
      <w:r>
        <w:rPr>
          <w:rFonts w:ascii="Verdana" w:hAnsi="Verdana"/>
          <w:color w:val="333333"/>
          <w:sz w:val="20"/>
          <w:szCs w:val="20"/>
        </w:rPr>
        <w:t xml:space="preserve"> -1.8%</w:t>
      </w:r>
      <w:r>
        <w:rPr>
          <w:rFonts w:ascii="Verdana" w:hAnsi="Verdana"/>
          <w:color w:val="333333"/>
          <w:sz w:val="20"/>
          <w:szCs w:val="20"/>
        </w:rPr>
        <w:t xml:space="preserve"> from the fee structure. </w:t>
      </w:r>
      <w:r>
        <w:rPr>
          <w:rFonts w:ascii="Verdana" w:hAnsi="Verdana"/>
          <w:color w:val="333333"/>
          <w:sz w:val="20"/>
          <w:szCs w:val="20"/>
        </w:rPr>
        <w:t>The contract outlines the n</w:t>
      </w:r>
      <w:r>
        <w:rPr>
          <w:rFonts w:ascii="Verdana" w:hAnsi="Verdana"/>
          <w:color w:val="333333"/>
          <w:sz w:val="20"/>
          <w:szCs w:val="20"/>
        </w:rPr>
        <w:t>ew fee structure. All care home</w:t>
      </w:r>
      <w:r>
        <w:rPr>
          <w:rFonts w:ascii="Verdana" w:hAnsi="Verdana"/>
          <w:color w:val="333333"/>
          <w:sz w:val="20"/>
          <w:szCs w:val="20"/>
        </w:rPr>
        <w:t xml:space="preserve"> fees need to be adjusted, deducting -1.8% and then adding 1.25% as an advanced payment for CQUINs. </w:t>
      </w:r>
    </w:p>
    <w:p w:rsidR="00D3405C" w:rsidRDefault="00574C39"/>
    <w:sectPr w:rsidR="00D3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39"/>
    <w:rsid w:val="002B6872"/>
    <w:rsid w:val="00574C39"/>
    <w:rsid w:val="007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</cp:revision>
  <dcterms:created xsi:type="dcterms:W3CDTF">2013-12-10T13:59:00Z</dcterms:created>
  <dcterms:modified xsi:type="dcterms:W3CDTF">2013-12-10T14:09:00Z</dcterms:modified>
</cp:coreProperties>
</file>