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Journal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28/10/2019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Used a package found online so i did not come across any problem all i needed to do was add the fps controller prefab to the scene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Journal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29/10/2019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 i faced the biggest issue as the scanning script did not work at first as when the player would walk up to a scannable object the object did not change colour even though i added a colour for it to change to if the player was within distance of the object being scanned. Also the issue i faced was that i did not know you needed to add a tag for the object that you wanted to be scanned so i added the scannable tag and it worked.I solved this problem by adding mesh collider to the objects. The script i made needed the object to have a mesh body in order for it to be a scannable object and therefore change colour.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Task/ Journal 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20/10/2019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this package the respawn one i found it pretty simple forward as i followed a youtube tutorial online and it all worked without any bugs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TO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https://www.youtube.com/watch?v=FPU3uR3HYGo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Journal 4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22/10/2018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Camera package i used online https://github.com/shadowmint/unity-n-camera.git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PU3uR3HY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