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A66AC" w:themeColor="accent1"/>
  <w:body>
    <w:p w:rsidR="005327F7" w:rsidRPr="008C6778" w:rsidRDefault="00D44300" w:rsidP="00D44300">
      <w:pPr>
        <w:shd w:val="clear" w:color="auto" w:fill="000000" w:themeFill="text1"/>
        <w:tabs>
          <w:tab w:val="right" w:pos="11189"/>
        </w:tabs>
        <w:rPr>
          <w:b/>
          <w:color w:val="FFFFFF" w:themeColor="background1"/>
          <w:sz w:val="96"/>
          <w:szCs w:val="96"/>
        </w:rPr>
      </w:pPr>
      <w:r w:rsidRPr="008C6778">
        <w:rPr>
          <w:b/>
          <w:color w:val="FFFFFF" w:themeColor="background1"/>
          <w:sz w:val="96"/>
          <w:szCs w:val="96"/>
        </w:rPr>
        <w:t xml:space="preserve"> </w:t>
      </w:r>
      <w:r w:rsidR="00233A32" w:rsidRPr="008C6778">
        <w:rPr>
          <w:b/>
          <w:color w:val="FFFFFF" w:themeColor="background1"/>
          <w:sz w:val="96"/>
          <w:szCs w:val="96"/>
        </w:rPr>
        <w:t xml:space="preserve">LSG </w:t>
      </w:r>
      <w:r w:rsidR="001A203A" w:rsidRPr="008C6778">
        <w:rPr>
          <w:b/>
          <w:color w:val="FFFFFF" w:themeColor="background1"/>
          <w:sz w:val="96"/>
          <w:szCs w:val="96"/>
        </w:rPr>
        <w:t>Personal</w:t>
      </w:r>
      <w:r w:rsidR="005327F7" w:rsidRPr="008C6778">
        <w:rPr>
          <w:b/>
          <w:color w:val="FFFFFF" w:themeColor="background1"/>
          <w:sz w:val="96"/>
          <w:szCs w:val="96"/>
        </w:rPr>
        <w:t xml:space="preserve"> Alarm</w:t>
      </w:r>
      <w:r w:rsidRPr="008C6778">
        <w:rPr>
          <w:b/>
          <w:color w:val="FFFFFF" w:themeColor="background1"/>
          <w:sz w:val="96"/>
          <w:szCs w:val="96"/>
        </w:rPr>
        <w:tab/>
        <w:t xml:space="preserve"> </w:t>
      </w:r>
    </w:p>
    <w:p w:rsidR="007C22B6" w:rsidRPr="008C6778" w:rsidRDefault="00D44300" w:rsidP="00894229">
      <w:pPr>
        <w:shd w:val="clear" w:color="auto" w:fill="000000" w:themeFill="text1"/>
        <w:rPr>
          <w:b/>
          <w:color w:val="FFFFFF" w:themeColor="background1"/>
          <w:sz w:val="36"/>
          <w:szCs w:val="36"/>
        </w:rPr>
      </w:pPr>
      <w:r w:rsidRPr="008C6778">
        <w:rPr>
          <w:b/>
          <w:color w:val="FFFFFF" w:themeColor="background1"/>
          <w:sz w:val="36"/>
          <w:szCs w:val="36"/>
        </w:rPr>
        <w:t xml:space="preserve"> </w:t>
      </w:r>
      <w:r w:rsidR="00E903A5">
        <w:rPr>
          <w:b/>
          <w:color w:val="FFFFFF" w:themeColor="background1"/>
          <w:sz w:val="36"/>
          <w:szCs w:val="36"/>
        </w:rPr>
        <w:t xml:space="preserve">  </w:t>
      </w:r>
      <w:r w:rsidR="007C22B6" w:rsidRPr="008C6778">
        <w:rPr>
          <w:b/>
          <w:color w:val="FFFFFF" w:themeColor="background1"/>
          <w:sz w:val="36"/>
          <w:szCs w:val="36"/>
        </w:rPr>
        <w:t>Sicurezza dentro e fuori casa.</w:t>
      </w:r>
    </w:p>
    <w:tbl>
      <w:tblPr>
        <w:tblStyle w:val="TableGrid"/>
        <w:tblW w:w="15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6"/>
        <w:gridCol w:w="4406"/>
        <w:gridCol w:w="3723"/>
        <w:gridCol w:w="4449"/>
      </w:tblGrid>
      <w:tr w:rsidR="00481955" w:rsidRPr="008C6778" w:rsidTr="00C9134A">
        <w:trPr>
          <w:trHeight w:val="4766"/>
        </w:trPr>
        <w:tc>
          <w:tcPr>
            <w:tcW w:w="3386" w:type="dxa"/>
          </w:tcPr>
          <w:p w:rsidR="00481955" w:rsidRPr="000445DE" w:rsidRDefault="00481955" w:rsidP="002F0146">
            <w:pPr>
              <w:rPr>
                <w:rFonts w:ascii="Adobe Fangsong Std R" w:eastAsia="Adobe Fangsong Std R" w:hAnsi="Adobe Fangsong Std R"/>
                <w:b/>
                <w:color w:val="FFFF00"/>
                <w:sz w:val="28"/>
                <w:szCs w:val="28"/>
              </w:rPr>
            </w:pPr>
          </w:p>
          <w:p w:rsidR="00481955" w:rsidRPr="00481955" w:rsidRDefault="00481955" w:rsidP="00481955">
            <w:pPr>
              <w:rPr>
                <w:rFonts w:ascii="Adobe Fangsong Std R" w:eastAsia="Adobe Fangsong Std R" w:hAnsi="Adobe Fangsong Std R"/>
                <w:b/>
                <w:sz w:val="24"/>
                <w:szCs w:val="24"/>
              </w:rPr>
            </w:pPr>
            <w:r w:rsidRPr="0048195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Posto su una bicicletta, moto, scooter elettrico, valigia, monopattino, cassetto, cappotto, borsa,etc previene il furto non appena l'oggetto viene toccato chiamando fino a due numeri di cellulare impostati tramite applicazione Android.</w:t>
            </w:r>
          </w:p>
        </w:tc>
        <w:tc>
          <w:tcPr>
            <w:tcW w:w="4406" w:type="dxa"/>
          </w:tcPr>
          <w:p w:rsidR="00481955" w:rsidRDefault="00481955">
            <w:r>
              <w:rPr>
                <w:noProof/>
                <w:lang w:eastAsia="it-IT"/>
              </w:rPr>
              <w:drawing>
                <wp:inline distT="0" distB="0" distL="0" distR="0" wp14:anchorId="45189BFC" wp14:editId="5C24E138">
                  <wp:extent cx="2652306" cy="3157728"/>
                  <wp:effectExtent l="38100" t="0" r="34290" b="1052830"/>
                  <wp:docPr id="3" name="Picture 3" descr="C:\Users\luigi.santagada\AppData\Local\Microsoft\Windows\INetCache\Content.Word\portabl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luigi.santagada\AppData\Local\Microsoft\Windows\INetCache\Content.Word\portabl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306" cy="3157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52400" dist="317500" dir="5400000" sx="90000" sy="-19000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3" w:type="dxa"/>
          </w:tcPr>
          <w:p w:rsidR="00481955" w:rsidRPr="00481955" w:rsidRDefault="00481955" w:rsidP="006561A9">
            <w:pP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</w:p>
          <w:p w:rsidR="00D73342" w:rsidRDefault="00481955" w:rsidP="00D73342">
            <w:pPr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</w:pPr>
            <w:r w:rsidRPr="0048195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Ma Portable alarmè molto di piu',infatti è possibile acquistare insieme al modulo base una serie di sensori per farlo funzionare come un perfetto allarme da abitazione, camper , tenda rilevando la presenza umana prima che questa riesca ad entrare.</w:t>
            </w:r>
          </w:p>
          <w:p w:rsidR="00481955" w:rsidRPr="00481955" w:rsidRDefault="00481955" w:rsidP="00D73342">
            <w:pPr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</w:pPr>
            <w:r w:rsidRPr="0048195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Inoltre puo’ rilevare fuge di gas, fiamma in luoghi come garage, officina o casa durante la ricarica di cellulari o batterie lasciate incustodite.</w:t>
            </w:r>
          </w:p>
        </w:tc>
        <w:tc>
          <w:tcPr>
            <w:tcW w:w="4449" w:type="dxa"/>
          </w:tcPr>
          <w:p w:rsidR="00481955" w:rsidRPr="00B957B6" w:rsidRDefault="00481955" w:rsidP="006561A9">
            <w:pP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</w:p>
        </w:tc>
      </w:tr>
      <w:tr w:rsidR="00481955" w:rsidRPr="008C6778" w:rsidTr="00C9134A">
        <w:trPr>
          <w:trHeight w:val="2895"/>
        </w:trPr>
        <w:tc>
          <w:tcPr>
            <w:tcW w:w="3386" w:type="dxa"/>
          </w:tcPr>
          <w:p w:rsidR="00481955" w:rsidRPr="00E40020" w:rsidRDefault="00481955">
            <w:pPr>
              <w:rPr>
                <w:rFonts w:ascii="Arial Black" w:hAnsi="Arial Black"/>
              </w:rPr>
            </w:pPr>
            <w:r w:rsidRPr="00E40020">
              <w:rPr>
                <w:rFonts w:ascii="Arial Black" w:hAnsi="Arial Black"/>
                <w:noProof/>
                <w:lang w:eastAsia="it-IT"/>
              </w:rPr>
              <w:drawing>
                <wp:inline distT="0" distB="0" distL="0" distR="0" wp14:anchorId="0DE116E9" wp14:editId="0F389BE6">
                  <wp:extent cx="2097024" cy="1794445"/>
                  <wp:effectExtent l="38100" t="0" r="55880" b="777875"/>
                  <wp:docPr id="4" name="Picture 4" descr="copp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opp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024" cy="179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52400" dist="317500" dir="5400000" sx="90000" sy="-19000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</w:tcPr>
          <w:p w:rsidR="00481955" w:rsidRPr="00481955" w:rsidRDefault="00481955" w:rsidP="009609E8">
            <w:pPr>
              <w:rPr>
                <w:rFonts w:ascii="Adobe Fangsong Std R" w:eastAsia="Adobe Fangsong Std R" w:hAnsi="Adobe Fangsong Std R"/>
                <w:b/>
                <w:sz w:val="24"/>
                <w:szCs w:val="24"/>
              </w:rPr>
            </w:pPr>
            <w:r w:rsidRPr="0048195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Viene fornito con un comodo supporto magnetico per poterlo attaccare a muro o ovunque lo si voglia utilizzare</w:t>
            </w:r>
            <w:r w:rsidR="00D73342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, dando cosi</w:t>
            </w:r>
            <w:r w:rsidRPr="0048195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 xml:space="preserve"> la possibiltà di utilizzarlo durante la giornata in diverse situazioni.Ad esempio di giorno sulla moto per evitarne il furto,mentre la sera sui balconi per evitare spiacevoli intrusioni,oppure in cantina o in garage per essere certi di non farvi derubare mentre state dormendo o altro.</w:t>
            </w:r>
          </w:p>
        </w:tc>
        <w:tc>
          <w:tcPr>
            <w:tcW w:w="3723" w:type="dxa"/>
          </w:tcPr>
          <w:p w:rsidR="00481955" w:rsidRPr="00481955" w:rsidRDefault="00481955" w:rsidP="00AE27C0">
            <w:pPr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</w:pPr>
            <w:r w:rsidRPr="0048195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Portable alarm puo’ essere riprogrammato con un comune PC. Scaricando diverse versioni di software è possibile trasformarlo ad esempio in un sistema che apre la porta di un garage o accende dispositivi se rileva prensenza umana con cellulare registrato.E’ previsto in futuro che i clienti possano richiedere attraverso il sito una versione personalizzata del proprio software.</w:t>
            </w:r>
          </w:p>
        </w:tc>
        <w:tc>
          <w:tcPr>
            <w:tcW w:w="4449" w:type="dxa"/>
          </w:tcPr>
          <w:p w:rsidR="00481955" w:rsidRPr="00481955" w:rsidRDefault="00481955" w:rsidP="00AE27C0">
            <w:pPr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</w:pPr>
          </w:p>
        </w:tc>
      </w:tr>
      <w:tr w:rsidR="00481955" w:rsidTr="00C9134A">
        <w:trPr>
          <w:trHeight w:val="3518"/>
        </w:trPr>
        <w:tc>
          <w:tcPr>
            <w:tcW w:w="3386" w:type="dxa"/>
          </w:tcPr>
          <w:p w:rsidR="00A07225" w:rsidRDefault="00481955" w:rsidP="00A07225">
            <w:pPr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</w:pPr>
            <w:r w:rsidRPr="00A0722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lastRenderedPageBreak/>
              <w:t xml:space="preserve">Attraverso una comoda applicazione </w:t>
            </w:r>
            <w:r w:rsidR="00A07225" w:rsidRPr="00A0722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 xml:space="preserve">Android o invio d SMS </w:t>
            </w:r>
            <w:r w:rsidRPr="00A0722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il sistema puo’ essere configurato per c</w:t>
            </w:r>
            <w:r w:rsidR="00A0722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omportarsi in infiniti modi.</w:t>
            </w:r>
          </w:p>
          <w:p w:rsidR="00481955" w:rsidRPr="00A07225" w:rsidRDefault="00A07225" w:rsidP="00A07225">
            <w:pPr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I</w:t>
            </w:r>
            <w:r w:rsidR="00481955" w:rsidRPr="00A0722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l sistema di base</w:t>
            </w:r>
            <w:r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,</w:t>
            </w:r>
            <w:r w:rsidR="00481955" w:rsidRPr="00A0722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 xml:space="preserve"> ad esempio</w:t>
            </w:r>
            <w:r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,</w:t>
            </w:r>
            <w:r w:rsidR="00481955" w:rsidRPr="00A0722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 xml:space="preserve"> permette di essere configurato come allarme di movimento o pres</w:t>
            </w:r>
            <w:r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enza umana evitando di scattare ,</w:t>
            </w:r>
            <w:r w:rsidRPr="00A0722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se attivata la funzione "Non vedermi", pertanto quando Personal Alarm rileva il bluetooth del vostro cellulare acceso vi riconoscera’ e non fara’ scattare l’</w:t>
            </w:r>
            <w:bookmarkStart w:id="0" w:name="_GoBack"/>
            <w:bookmarkEnd w:id="0"/>
            <w:r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allarme.</w:t>
            </w:r>
          </w:p>
        </w:tc>
        <w:tc>
          <w:tcPr>
            <w:tcW w:w="4406" w:type="dxa"/>
          </w:tcPr>
          <w:p w:rsidR="00481955" w:rsidRPr="00481955" w:rsidRDefault="00481955">
            <w:pPr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</w:pPr>
            <w:r w:rsidRPr="0048195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"Non vedermi" risulta molto comodo per evitare che scatti una chiamata ogni volta siate voi a prendere la moto o ad accedere alla vostra cantina o casa.Una funzione offerta dal modello di base è anche la funzione “Non perdermi”,in pratica il sistema fa una</w:t>
            </w:r>
          </w:p>
          <w:p w:rsidR="00481955" w:rsidRPr="008C6778" w:rsidRDefault="00481955">
            <w:pPr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48195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>chiamata al Vostro cellulare non appena vi allontanate.Comodo per evitare di dimenticare bambini in macchina borse o valigie in treno ed in generale che nessuno possa prendere un oggetto ed allontanarsi senza che ve ne accorgiate.</w:t>
            </w:r>
          </w:p>
        </w:tc>
        <w:tc>
          <w:tcPr>
            <w:tcW w:w="3723" w:type="dxa"/>
          </w:tcPr>
          <w:p w:rsidR="00481955" w:rsidRDefault="00481955">
            <w:r>
              <w:rPr>
                <w:noProof/>
                <w:lang w:eastAsia="it-IT"/>
              </w:rPr>
              <w:drawing>
                <wp:inline distT="0" distB="0" distL="0" distR="0" wp14:anchorId="09C18353" wp14:editId="5FD7C68A">
                  <wp:extent cx="2162631" cy="3844925"/>
                  <wp:effectExtent l="38100" t="0" r="66675" b="1184275"/>
                  <wp:docPr id="1" name="Picture 1" descr="C:\Users\luigi.santagada\AppData\Local\Microsoft\Windows\INetCache\Content.Word\phon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igi.santagada\AppData\Local\Microsoft\Windows\INetCache\Content.Word\phon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322" cy="395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52400" dist="317500" dir="5400000" sx="90000" sy="-19000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9" w:type="dxa"/>
          </w:tcPr>
          <w:p w:rsidR="00481955" w:rsidRDefault="00481955">
            <w:pPr>
              <w:rPr>
                <w:noProof/>
                <w:lang w:eastAsia="it-IT"/>
              </w:rPr>
            </w:pPr>
          </w:p>
        </w:tc>
      </w:tr>
      <w:tr w:rsidR="00481955" w:rsidTr="00C9134A">
        <w:trPr>
          <w:trHeight w:val="1023"/>
        </w:trPr>
        <w:tc>
          <w:tcPr>
            <w:tcW w:w="3386" w:type="dxa"/>
          </w:tcPr>
          <w:p w:rsidR="00481955" w:rsidRPr="00481955" w:rsidRDefault="00481955">
            <w:pPr>
              <w:rPr>
                <w:rFonts w:ascii="Adobe Fangsong Std R" w:eastAsia="Adobe Fangsong Std R" w:hAnsi="Adobe Fangsong Std R"/>
                <w:b/>
                <w:sz w:val="24"/>
                <w:szCs w:val="24"/>
              </w:rPr>
            </w:pPr>
            <w:r w:rsidRPr="00481955">
              <w:rPr>
                <w:rFonts w:ascii="Adobe Fangsong Std R" w:eastAsia="Adobe Fangsong Std R" w:hAnsi="Adobe Fangsong Std R"/>
                <w:b/>
                <w:color w:val="000000" w:themeColor="text1"/>
                <w:sz w:val="24"/>
                <w:szCs w:val="24"/>
              </w:rPr>
              <w:t xml:space="preserve">Questo menzionato è solo il 10% di quello che portable è in grado di fare,è un prodotto   LSG Software azienda Italiana che produce tutto in italia e pertanto da piena assistenza. </w:t>
            </w:r>
          </w:p>
        </w:tc>
        <w:tc>
          <w:tcPr>
            <w:tcW w:w="4406" w:type="dxa"/>
          </w:tcPr>
          <w:p w:rsidR="00481955" w:rsidRDefault="00481955">
            <w:pPr>
              <w:rPr>
                <w:noProof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73E88F98" wp14:editId="3BD9B6E6">
                  <wp:extent cx="2104845" cy="1723504"/>
                  <wp:effectExtent l="38100" t="0" r="48260" b="772160"/>
                  <wp:docPr id="2" name="Picture 2" descr="C:\Users\luigi.santagada\AppData\Local\Microsoft\Windows\INetCache\Content.Word\IMG_20190330_1514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luigi.santagada\AppData\Local\Microsoft\Windows\INetCache\Content.Word\IMG_20190330_1514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782" cy="176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52400" dist="317500" dir="5400000" sx="90000" sy="-19000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3" w:type="dxa"/>
          </w:tcPr>
          <w:p w:rsidR="00481955" w:rsidRPr="008C6778" w:rsidRDefault="00481955">
            <w:pPr>
              <w:rPr>
                <w:rFonts w:ascii="Adobe Fangsong Std R" w:eastAsia="Adobe Fangsong Std R" w:hAnsi="Adobe Fangsong Std R"/>
                <w:b/>
                <w:color w:val="000000" w:themeColor="text1"/>
                <w:sz w:val="28"/>
                <w:szCs w:val="28"/>
              </w:rPr>
            </w:pPr>
            <w:r w:rsidRPr="008C6778">
              <w:rPr>
                <w:rFonts w:ascii="Adobe Fangsong Std R" w:eastAsia="Adobe Fangsong Std R" w:hAnsi="Adobe Fangsong Std R"/>
                <w:b/>
                <w:color w:val="000000" w:themeColor="text1"/>
                <w:sz w:val="28"/>
                <w:szCs w:val="28"/>
              </w:rPr>
              <w:t xml:space="preserve">Sito : </w:t>
            </w:r>
          </w:p>
          <w:p w:rsidR="00481955" w:rsidRPr="008C6778" w:rsidRDefault="00481955">
            <w:pPr>
              <w:rPr>
                <w:rFonts w:ascii="Adobe Fangsong Std R" w:eastAsia="Adobe Fangsong Std R" w:hAnsi="Adobe Fangsong Std R"/>
                <w:b/>
                <w:color w:val="000000" w:themeColor="text1"/>
                <w:sz w:val="18"/>
                <w:szCs w:val="18"/>
              </w:rPr>
            </w:pPr>
            <w:r w:rsidRPr="008C6778">
              <w:rPr>
                <w:rFonts w:ascii="Adobe Fangsong Std R" w:eastAsia="Adobe Fangsong Std R" w:hAnsi="Adobe Fangsong Std R"/>
                <w:b/>
                <w:color w:val="000000" w:themeColor="text1"/>
                <w:sz w:val="18"/>
                <w:szCs w:val="18"/>
              </w:rPr>
              <w:t>https://portable-alarm.my-online.store/</w:t>
            </w:r>
          </w:p>
          <w:p w:rsidR="00481955" w:rsidRPr="008C6778" w:rsidRDefault="00481955">
            <w:pPr>
              <w:rPr>
                <w:rFonts w:ascii="Adobe Fangsong Std R" w:eastAsia="Adobe Fangsong Std R" w:hAnsi="Adobe Fangsong Std R"/>
                <w:b/>
                <w:color w:val="000000" w:themeColor="text1"/>
                <w:sz w:val="18"/>
                <w:szCs w:val="18"/>
              </w:rPr>
            </w:pPr>
          </w:p>
          <w:p w:rsidR="00481955" w:rsidRPr="008C6778" w:rsidRDefault="00481955" w:rsidP="002D65AD">
            <w:pPr>
              <w:rPr>
                <w:rStyle w:val="Hyperlink"/>
                <w:rFonts w:ascii="Adobe Fangsong Std R" w:eastAsia="Adobe Fangsong Std R" w:hAnsi="Adobe Fangsong Std R"/>
                <w:b/>
                <w:color w:val="000000" w:themeColor="text1"/>
                <w:sz w:val="18"/>
                <w:szCs w:val="18"/>
              </w:rPr>
            </w:pPr>
            <w:r w:rsidRPr="008C6778">
              <w:rPr>
                <w:rFonts w:ascii="Adobe Fangsong Std R" w:eastAsia="Adobe Fangsong Std R" w:hAnsi="Adobe Fangsong Std R"/>
                <w:b/>
                <w:color w:val="000000" w:themeColor="text1"/>
                <w:sz w:val="28"/>
                <w:szCs w:val="28"/>
              </w:rPr>
              <w:t xml:space="preserve">Youtube: </w:t>
            </w:r>
            <w:hyperlink r:id="rId11" w:history="1">
              <w:r w:rsidRPr="008C6778">
                <w:rPr>
                  <w:rStyle w:val="Hyperlink"/>
                  <w:rFonts w:ascii="Adobe Fangsong Std R" w:eastAsia="Adobe Fangsong Std R" w:hAnsi="Adobe Fangsong Std R"/>
                  <w:b/>
                  <w:color w:val="000000" w:themeColor="text1"/>
                  <w:sz w:val="18"/>
                  <w:szCs w:val="18"/>
                </w:rPr>
                <w:t>https://www.youtube.com/watch?v=TWTw_BlXQR4&amp;t=9s</w:t>
              </w:r>
            </w:hyperlink>
          </w:p>
          <w:p w:rsidR="00481955" w:rsidRPr="008C6778" w:rsidRDefault="00481955" w:rsidP="002D65AD">
            <w:pPr>
              <w:rPr>
                <w:rFonts w:ascii="Adobe Fangsong Std R" w:eastAsia="Adobe Fangsong Std R" w:hAnsi="Adobe Fangsong Std R"/>
                <w:b/>
                <w:color w:val="000000" w:themeColor="text1"/>
                <w:sz w:val="18"/>
                <w:szCs w:val="18"/>
              </w:rPr>
            </w:pPr>
          </w:p>
          <w:p w:rsidR="00481955" w:rsidRPr="008C6778" w:rsidRDefault="00481955" w:rsidP="002D65AD">
            <w:pPr>
              <w:rPr>
                <w:rFonts w:ascii="Adobe Fangsong Std R" w:eastAsia="Adobe Fangsong Std R" w:hAnsi="Adobe Fangsong Std R"/>
                <w:b/>
                <w:color w:val="000000" w:themeColor="text1"/>
                <w:sz w:val="28"/>
                <w:szCs w:val="28"/>
              </w:rPr>
            </w:pPr>
            <w:r w:rsidRPr="008C6778">
              <w:rPr>
                <w:rFonts w:ascii="Adobe Fangsong Std R" w:eastAsia="Adobe Fangsong Std R" w:hAnsi="Adobe Fangsong Std R"/>
                <w:b/>
                <w:color w:val="000000" w:themeColor="text1"/>
                <w:sz w:val="28"/>
                <w:szCs w:val="28"/>
              </w:rPr>
              <w:t xml:space="preserve">Email: </w:t>
            </w:r>
          </w:p>
          <w:p w:rsidR="00481955" w:rsidRPr="0060501E" w:rsidRDefault="00481955" w:rsidP="002D65AD">
            <w:pPr>
              <w:rPr>
                <w:b/>
              </w:rPr>
            </w:pPr>
            <w:r w:rsidRPr="008C6778">
              <w:rPr>
                <w:rFonts w:ascii="Adobe Fangsong Std R" w:eastAsia="Adobe Fangsong Std R" w:hAnsi="Adobe Fangsong Std R"/>
                <w:b/>
                <w:color w:val="000000" w:themeColor="text1"/>
                <w:sz w:val="18"/>
                <w:szCs w:val="18"/>
              </w:rPr>
              <w:t>LSGSoftware@hotmail.com</w:t>
            </w:r>
          </w:p>
        </w:tc>
        <w:tc>
          <w:tcPr>
            <w:tcW w:w="4449" w:type="dxa"/>
          </w:tcPr>
          <w:p w:rsidR="00481955" w:rsidRPr="008C6778" w:rsidRDefault="00481955">
            <w:pPr>
              <w:rPr>
                <w:rFonts w:ascii="Adobe Fangsong Std R" w:eastAsia="Adobe Fangsong Std R" w:hAnsi="Adobe Fangsong Std R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1D5211" w:rsidRDefault="001D5211"/>
    <w:p w:rsidR="00C008DE" w:rsidRDefault="00C008DE"/>
    <w:p w:rsidR="00C008DE" w:rsidRDefault="00C008DE"/>
    <w:p w:rsidR="00C008DE" w:rsidRDefault="00C008DE"/>
    <w:p w:rsidR="00C008DE" w:rsidRDefault="00C008DE"/>
    <w:p w:rsidR="00C008DE" w:rsidRDefault="00C008DE"/>
    <w:p w:rsidR="00C008DE" w:rsidRDefault="00C008DE"/>
    <w:p w:rsidR="00C008DE" w:rsidRDefault="00C008DE"/>
    <w:p w:rsidR="000A10AC" w:rsidRPr="008C6778" w:rsidRDefault="000A10AC">
      <w:pPr>
        <w:rPr>
          <w:rFonts w:ascii="Adobe Fangsong Std R" w:eastAsia="Adobe Fangsong Std R" w:hAnsi="Adobe Fangsong Std R"/>
          <w:color w:val="000000" w:themeColor="text1"/>
          <w:sz w:val="28"/>
          <w:szCs w:val="28"/>
        </w:rPr>
      </w:pPr>
      <w:r w:rsidRPr="008C6778">
        <w:rPr>
          <w:rFonts w:ascii="Adobe Fangsong Std R" w:eastAsia="Adobe Fangsong Std R" w:hAnsi="Adobe Fangsong Std R"/>
          <w:color w:val="000000" w:themeColor="text1"/>
          <w:sz w:val="28"/>
          <w:szCs w:val="28"/>
        </w:rPr>
        <w:t xml:space="preserve">Inviare email all' indirizzo </w:t>
      </w:r>
      <w:hyperlink r:id="rId12" w:history="1">
        <w:r w:rsidRPr="008C6778">
          <w:rPr>
            <w:rStyle w:val="Hyperlink"/>
            <w:rFonts w:ascii="Adobe Fangsong Std R" w:eastAsia="Adobe Fangsong Std R" w:hAnsi="Adobe Fangsong Std R"/>
            <w:b/>
            <w:color w:val="000000" w:themeColor="text1"/>
            <w:sz w:val="28"/>
            <w:szCs w:val="28"/>
          </w:rPr>
          <w:t>LSGSoftware@hotmail.com</w:t>
        </w:r>
      </w:hyperlink>
      <w:r w:rsidRPr="008C6778">
        <w:rPr>
          <w:rFonts w:ascii="Adobe Fangsong Std R" w:eastAsia="Adobe Fangsong Std R" w:hAnsi="Adobe Fangsong Std R"/>
          <w:b/>
          <w:color w:val="000000" w:themeColor="text1"/>
          <w:sz w:val="28"/>
          <w:szCs w:val="28"/>
        </w:rPr>
        <w:t xml:space="preserve"> </w:t>
      </w:r>
      <w:r w:rsidR="00C008DE" w:rsidRPr="008C6778">
        <w:rPr>
          <w:rFonts w:ascii="Adobe Fangsong Std R" w:eastAsia="Adobe Fangsong Std R" w:hAnsi="Adobe Fangsong Std R"/>
          <w:b/>
          <w:color w:val="000000" w:themeColor="text1"/>
          <w:sz w:val="28"/>
          <w:szCs w:val="28"/>
        </w:rPr>
        <w:t xml:space="preserve">indicando le vostre esigenze di sicurezza, sarete ricontattati ricevendo informazioni su prezzo e tempi di consegna.  </w:t>
      </w:r>
      <w:r w:rsidRPr="008C6778">
        <w:rPr>
          <w:rFonts w:ascii="Adobe Fangsong Std R" w:eastAsia="Adobe Fangsong Std R" w:hAnsi="Adobe Fangsong Std R"/>
          <w:b/>
          <w:color w:val="000000" w:themeColor="text1"/>
          <w:sz w:val="28"/>
          <w:szCs w:val="28"/>
        </w:rPr>
        <w:t xml:space="preserve"> </w:t>
      </w:r>
    </w:p>
    <w:sectPr w:rsidR="000A10AC" w:rsidRPr="008C6778" w:rsidSect="00481955">
      <w:pgSz w:w="11909" w:h="16834" w:code="9"/>
      <w:pgMar w:top="720" w:right="173" w:bottom="720" w:left="173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8A0" w:rsidRDefault="00E228A0" w:rsidP="001D5211">
      <w:r>
        <w:separator/>
      </w:r>
    </w:p>
  </w:endnote>
  <w:endnote w:type="continuationSeparator" w:id="0">
    <w:p w:rsidR="00E228A0" w:rsidRDefault="00E228A0" w:rsidP="001D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8A0" w:rsidRDefault="00E228A0" w:rsidP="001D5211">
      <w:r>
        <w:separator/>
      </w:r>
    </w:p>
  </w:footnote>
  <w:footnote w:type="continuationSeparator" w:id="0">
    <w:p w:rsidR="00E228A0" w:rsidRDefault="00E228A0" w:rsidP="001D5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isplayBackgroundShape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11"/>
    <w:rsid w:val="0004386C"/>
    <w:rsid w:val="000445DE"/>
    <w:rsid w:val="00077794"/>
    <w:rsid w:val="000A10AC"/>
    <w:rsid w:val="000A4D70"/>
    <w:rsid w:val="00165FBB"/>
    <w:rsid w:val="001735DC"/>
    <w:rsid w:val="00175887"/>
    <w:rsid w:val="001A06B0"/>
    <w:rsid w:val="001A203A"/>
    <w:rsid w:val="001B6E8B"/>
    <w:rsid w:val="001B766C"/>
    <w:rsid w:val="001D5211"/>
    <w:rsid w:val="00212D6C"/>
    <w:rsid w:val="002247B9"/>
    <w:rsid w:val="00233A32"/>
    <w:rsid w:val="002A5991"/>
    <w:rsid w:val="002D65AD"/>
    <w:rsid w:val="002E7E75"/>
    <w:rsid w:val="002F0146"/>
    <w:rsid w:val="0037794B"/>
    <w:rsid w:val="003946C8"/>
    <w:rsid w:val="004161A0"/>
    <w:rsid w:val="00444A26"/>
    <w:rsid w:val="00481955"/>
    <w:rsid w:val="0048644E"/>
    <w:rsid w:val="004A1096"/>
    <w:rsid w:val="004A4E16"/>
    <w:rsid w:val="004D45FB"/>
    <w:rsid w:val="00504A19"/>
    <w:rsid w:val="005327F7"/>
    <w:rsid w:val="00541C71"/>
    <w:rsid w:val="0060501E"/>
    <w:rsid w:val="006561A9"/>
    <w:rsid w:val="006A147D"/>
    <w:rsid w:val="006C7203"/>
    <w:rsid w:val="00721E7B"/>
    <w:rsid w:val="00725C72"/>
    <w:rsid w:val="00755969"/>
    <w:rsid w:val="00775FD5"/>
    <w:rsid w:val="007A3B10"/>
    <w:rsid w:val="007C22B6"/>
    <w:rsid w:val="00842127"/>
    <w:rsid w:val="008905AC"/>
    <w:rsid w:val="00894229"/>
    <w:rsid w:val="008A5B5A"/>
    <w:rsid w:val="008C6778"/>
    <w:rsid w:val="008F4A8D"/>
    <w:rsid w:val="00917E74"/>
    <w:rsid w:val="00924930"/>
    <w:rsid w:val="00941A2C"/>
    <w:rsid w:val="009609E8"/>
    <w:rsid w:val="00964A47"/>
    <w:rsid w:val="0097279B"/>
    <w:rsid w:val="009B7191"/>
    <w:rsid w:val="009C45E6"/>
    <w:rsid w:val="009F6E64"/>
    <w:rsid w:val="00A07225"/>
    <w:rsid w:val="00A224FB"/>
    <w:rsid w:val="00AA4049"/>
    <w:rsid w:val="00AB2E79"/>
    <w:rsid w:val="00AD2338"/>
    <w:rsid w:val="00AE27C0"/>
    <w:rsid w:val="00B05881"/>
    <w:rsid w:val="00B11CC2"/>
    <w:rsid w:val="00B6290E"/>
    <w:rsid w:val="00B65DFF"/>
    <w:rsid w:val="00B82704"/>
    <w:rsid w:val="00B957B6"/>
    <w:rsid w:val="00BA2CA4"/>
    <w:rsid w:val="00BA5EA7"/>
    <w:rsid w:val="00BC5783"/>
    <w:rsid w:val="00BE3D28"/>
    <w:rsid w:val="00BF36EB"/>
    <w:rsid w:val="00C008DE"/>
    <w:rsid w:val="00C22533"/>
    <w:rsid w:val="00C24A1A"/>
    <w:rsid w:val="00C25C5E"/>
    <w:rsid w:val="00C40142"/>
    <w:rsid w:val="00C42470"/>
    <w:rsid w:val="00C9134A"/>
    <w:rsid w:val="00CC4F5E"/>
    <w:rsid w:val="00CE080C"/>
    <w:rsid w:val="00D44300"/>
    <w:rsid w:val="00D72D3B"/>
    <w:rsid w:val="00D73342"/>
    <w:rsid w:val="00D73C4C"/>
    <w:rsid w:val="00E228A0"/>
    <w:rsid w:val="00E22F27"/>
    <w:rsid w:val="00E3065A"/>
    <w:rsid w:val="00E40020"/>
    <w:rsid w:val="00E903A5"/>
    <w:rsid w:val="00EF2CE2"/>
    <w:rsid w:val="00F1479E"/>
    <w:rsid w:val="00F5489B"/>
    <w:rsid w:val="00F822BD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B8F74"/>
  <w15:chartTrackingRefBased/>
  <w15:docId w15:val="{A2680BBE-BED2-4405-A72D-838C3AA2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D70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D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D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53356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D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D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D7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D7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D7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D7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211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211"/>
  </w:style>
  <w:style w:type="paragraph" w:styleId="Footer">
    <w:name w:val="footer"/>
    <w:basedOn w:val="Normal"/>
    <w:link w:val="FooterChar"/>
    <w:uiPriority w:val="99"/>
    <w:unhideWhenUsed/>
    <w:rsid w:val="001D5211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211"/>
  </w:style>
  <w:style w:type="character" w:customStyle="1" w:styleId="Heading1Char">
    <w:name w:val="Heading 1 Char"/>
    <w:basedOn w:val="DefaultParagraphFont"/>
    <w:link w:val="Heading1"/>
    <w:uiPriority w:val="9"/>
    <w:rsid w:val="000A4D70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D70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D70"/>
    <w:rPr>
      <w:rFonts w:asciiTheme="majorHAnsi" w:eastAsiaTheme="majorEastAsia" w:hAnsiTheme="majorHAnsi" w:cstheme="majorBidi"/>
      <w:color w:val="253356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D70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D70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D70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D70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D7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D7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A4D70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D7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D7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4D7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4D7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A4D70"/>
    <w:rPr>
      <w:i/>
      <w:iCs/>
      <w:color w:val="auto"/>
    </w:rPr>
  </w:style>
  <w:style w:type="paragraph" w:styleId="NoSpacing">
    <w:name w:val="No Spacing"/>
    <w:uiPriority w:val="1"/>
    <w:qFormat/>
    <w:rsid w:val="000A4D70"/>
  </w:style>
  <w:style w:type="paragraph" w:styleId="ListParagraph">
    <w:name w:val="List Paragraph"/>
    <w:basedOn w:val="Normal"/>
    <w:uiPriority w:val="34"/>
    <w:qFormat/>
    <w:rsid w:val="000A4D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4D7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D7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D70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D70"/>
    <w:rPr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0A4D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A4D70"/>
    <w:rPr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0A4D7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A4D70"/>
    <w:rPr>
      <w:b/>
      <w:bCs/>
      <w:smallCaps/>
      <w:color w:val="4A66AC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A4D7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4D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A4D70"/>
    <w:pPr>
      <w:spacing w:after="200"/>
    </w:pPr>
    <w:rPr>
      <w:i/>
      <w:iCs/>
      <w:color w:val="242852" w:themeColor="text2"/>
      <w:sz w:val="18"/>
      <w:szCs w:val="18"/>
    </w:rPr>
  </w:style>
  <w:style w:type="table" w:styleId="TableGrid">
    <w:name w:val="Table Grid"/>
    <w:basedOn w:val="TableNormal"/>
    <w:uiPriority w:val="39"/>
    <w:rsid w:val="000A4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5969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0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LSGSoftware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WTw_BlXQR4&amp;t=9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45A89-B951-4F25-8CF0-5A78E581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Santagada</dc:creator>
  <cp:keywords/>
  <dc:description/>
  <cp:lastModifiedBy>Luigi Santagada</cp:lastModifiedBy>
  <cp:revision>78</cp:revision>
  <cp:lastPrinted>2019-09-13T09:09:00Z</cp:lastPrinted>
  <dcterms:created xsi:type="dcterms:W3CDTF">2019-08-29T15:09:00Z</dcterms:created>
  <dcterms:modified xsi:type="dcterms:W3CDTF">2019-09-13T12:09:00Z</dcterms:modified>
</cp:coreProperties>
</file>