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>https://stackoverflow.com/questions/39089693/rolling-regression-estimation-in-python-dataframe</w:t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Rates</w:t>
      </w:r>
    </w:p>
    <w:p>
      <w:pPr/>
      <w:r>
        <w:rPr>
          <w:rFonts w:ascii="Helvetica Neue" w:hAnsi="Helvetica Neue" w:cs="Helvetica Neue"/>
          <w:sz w:val="40"/>
          <w:sz-cs w:val="40"/>
          <w:b/>
          <w:color w:val="DCA10D"/>
        </w:rPr>
        <w:t xml:space="preserve">https://www.newyorkfed.org/medialibrary/media/research/staff_reports/sr340.pdf</w:t>
      </w:r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color w:val="DCA10D"/>
        </w:rPr>
        <w:t xml:space="preserve">https://github.com/arnab13061989/Term-Premium/blob/main/ACM%202013%20code%20replication</w:t>
      </w:r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color w:val="DCA10D"/>
        </w:rPr>
        <w:t xml:space="preserve">https://www.robeco.com/docm/docu-long-terms-expected-returns-en-202009.pdf</w:t>
      </w:r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https://www.casact.org/sites/default/files/2021-02/02-boucher_boudreault_desaulniers.pdf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