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7E63" w14:textId="3546FEA0" w:rsidR="000B085E" w:rsidRDefault="0053528A" w:rsidP="00131C41">
      <w:pPr>
        <w:spacing w:before="240" w:after="0" w:line="360" w:lineRule="auto"/>
        <w:rPr>
          <w:rFonts w:ascii="Arial" w:hAnsi="Arial" w:cs="Arial"/>
          <w:sz w:val="28"/>
          <w:szCs w:val="28"/>
        </w:rPr>
      </w:pPr>
      <w:r w:rsidRPr="0053528A">
        <w:rPr>
          <w:rStyle w:val="TitelZchn"/>
        </w:rPr>
        <w:t>Pflichtenheft</w:t>
      </w:r>
      <w:r w:rsidR="00131C41">
        <w:rPr>
          <w:rFonts w:ascii="Arial" w:hAnsi="Arial" w:cs="Arial"/>
          <w:b/>
          <w:sz w:val="42"/>
          <w:szCs w:val="42"/>
        </w:rPr>
        <w:br/>
      </w:r>
      <w:r w:rsidRPr="0053528A">
        <w:rPr>
          <w:rStyle w:val="berschrift1Zchn"/>
        </w:rPr>
        <w:t>1. Zielbestimmungen</w:t>
      </w:r>
    </w:p>
    <w:p w14:paraId="7FA3091A" w14:textId="2F611C31" w:rsidR="0053528A" w:rsidRDefault="0053528A" w:rsidP="0053528A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Die Software soll ein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Etherpad-lite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Plugin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realisieren, welches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Etherpad-lite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(Version 1.4.1) um Multi-Device- und Kollaborationsfunktionalitäten erweitert,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z.b.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zur Meeting-Unterstützung.</w:t>
      </w:r>
    </w:p>
    <w:p w14:paraId="532C0E2A" w14:textId="5628AA37" w:rsidR="00870918" w:rsidRDefault="0053528A" w:rsidP="0053528A">
      <w:pPr>
        <w:pStyle w:val="berschrift1"/>
      </w:pPr>
      <w:r>
        <w:t>1.1 Musskriterien</w:t>
      </w:r>
    </w:p>
    <w:p w14:paraId="00B63C49" w14:textId="05A69A98" w:rsidR="0053528A" w:rsidRDefault="0053528A" w:rsidP="0053528A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Die Musskriterien werden im Folgenden anhand der zu implementierenden Features deklariert.</w:t>
      </w:r>
    </w:p>
    <w:p w14:paraId="4691CD36" w14:textId="18406DBE" w:rsidR="0053528A" w:rsidRDefault="0053528A" w:rsidP="0053528A">
      <w:pPr>
        <w:pStyle w:val="berschrift2"/>
      </w:pPr>
      <w:r>
        <w:t xml:space="preserve">1.1.1 </w:t>
      </w:r>
      <w:proofErr w:type="spellStart"/>
      <w:r>
        <w:t>Beamer</w:t>
      </w:r>
      <w:proofErr w:type="spellEnd"/>
      <w:r>
        <w:t>-Modus</w:t>
      </w:r>
    </w:p>
    <w:p w14:paraId="7270B54E" w14:textId="4F6F24E6" w:rsidR="0053528A" w:rsidRPr="0053528A" w:rsidRDefault="0053528A" w:rsidP="0053528A">
      <w:pPr>
        <w:pStyle w:val="Listenabsatz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Aktiviert ein angemeldeter User den "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Beamer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-Modus" (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aka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Auto-Scroll), wird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manipuliert (vgl.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ep_autoscrolldown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) und automatisch auf den am stärksten editierten Textbereich gesetzt</w:t>
      </w:r>
    </w:p>
    <w:p w14:paraId="68E871E9" w14:textId="245AB523" w:rsidR="0053528A" w:rsidRPr="0053528A" w:rsidRDefault="0053528A" w:rsidP="0053528A">
      <w:pPr>
        <w:pStyle w:val="Listenabsatz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Das "Springen" der Anzeige soll </w:t>
      </w:r>
      <w:r w:rsidRPr="0053528A">
        <w:rPr>
          <w:rFonts w:ascii="Arial" w:eastAsia="Times New Roman" w:hAnsi="Arial" w:cs="Arial"/>
          <w:i/>
          <w:iCs/>
          <w:color w:val="000000"/>
          <w:sz w:val="18"/>
          <w:szCs w:val="18"/>
          <w:lang w:eastAsia="de-DE"/>
        </w:rPr>
        <w:t>nicht</w:t>
      </w: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 zu schnell hintereinander erfolgen,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z.b.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falls zwei Stellen ähnlich stark editiert werden. Falls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zu einer anderen (weiter entfernten Stelle des Dokuments bewegt werde muss, soll dies durch "weiches" Scrollen erfolgen</w:t>
      </w:r>
    </w:p>
    <w:p w14:paraId="3866EC29" w14:textId="77777777" w:rsidR="0053528A" w:rsidRPr="0053528A" w:rsidRDefault="0053528A" w:rsidP="0053528A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</w:p>
    <w:p w14:paraId="5F7EA5AD" w14:textId="77777777" w:rsidR="0053528A" w:rsidRPr="0053528A" w:rsidRDefault="0053528A" w:rsidP="0053528A">
      <w:pPr>
        <w:pStyle w:val="berschrift2"/>
      </w:pPr>
      <w:r w:rsidRPr="0053528A">
        <w:t xml:space="preserve">1.1.2 </w:t>
      </w:r>
      <w:proofErr w:type="spellStart"/>
      <w:r w:rsidRPr="0053528A">
        <w:t>Heatmap</w:t>
      </w:r>
      <w:proofErr w:type="spellEnd"/>
    </w:p>
    <w:p w14:paraId="18A6D450" w14:textId="14CE8124" w:rsidR="0053528A" w:rsidRPr="0053528A" w:rsidRDefault="0053528A" w:rsidP="0053528A">
      <w:pPr>
        <w:pStyle w:val="Listenabsatz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Es soll eine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einblendbar sein, welche die aktuellen Bearbeitungs-Aktivitäten innerhalb des Textes und den aktuellen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(der für einen Nutzer gerade sichtbare Bereich des Textes) visualisiert</w:t>
      </w:r>
    </w:p>
    <w:p w14:paraId="532BBB35" w14:textId="444571DD" w:rsidR="0053528A" w:rsidRPr="0053528A" w:rsidRDefault="0053528A" w:rsidP="0053528A">
      <w:pPr>
        <w:pStyle w:val="Listenabsatz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muss dafür mit dem dynamisch wachsendem Text klarkommen</w:t>
      </w:r>
    </w:p>
    <w:p w14:paraId="4FB9B84B" w14:textId="7692D728" w:rsidR="0053528A" w:rsidRPr="0053528A" w:rsidRDefault="0053528A" w:rsidP="0053528A">
      <w:pPr>
        <w:pStyle w:val="Listenabsatz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Durch Bewegen (ziehen)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-Visualisierung auf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soll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auf den entsprechenden Bereich gesetzt werden</w:t>
      </w:r>
    </w:p>
    <w:p w14:paraId="06597458" w14:textId="0A678824" w:rsidR="0053528A" w:rsidRPr="0053528A" w:rsidRDefault="0053528A" w:rsidP="0053528A">
      <w:pPr>
        <w:pStyle w:val="Listenabsatz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Anhand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wird der am stärksten editierte Bereich  automatisch bestimmt und im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Beamer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Modus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automatisch an diese Stelle bewegt</w:t>
      </w:r>
    </w:p>
    <w:p w14:paraId="30D11934" w14:textId="77777777" w:rsidR="0053528A" w:rsidRPr="0053528A" w:rsidRDefault="0053528A" w:rsidP="0053528A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 </w:t>
      </w:r>
    </w:p>
    <w:p w14:paraId="60C0B36F" w14:textId="77777777" w:rsidR="0053528A" w:rsidRPr="0053528A" w:rsidRDefault="0053528A" w:rsidP="0053528A">
      <w:pPr>
        <w:pStyle w:val="berschrift2"/>
        <w:rPr>
          <w:lang w:val="en-GB" w:eastAsia="de-DE"/>
        </w:rPr>
      </w:pPr>
      <w:r w:rsidRPr="0053528A">
        <w:rPr>
          <w:lang w:val="en-GB" w:eastAsia="de-DE"/>
        </w:rPr>
        <w:t>1.1.3 Multi-Device-Support</w:t>
      </w:r>
    </w:p>
    <w:p w14:paraId="5BB09778" w14:textId="77777777" w:rsidR="0053528A" w:rsidRPr="0053528A" w:rsidRDefault="0053528A" w:rsidP="0053528A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val="en-GB" w:eastAsia="de-DE"/>
        </w:rPr>
      </w:pPr>
    </w:p>
    <w:p w14:paraId="20AFB0E2" w14:textId="77777777" w:rsidR="0053528A" w:rsidRPr="0053528A" w:rsidRDefault="0053528A" w:rsidP="0053528A">
      <w:pPr>
        <w:pStyle w:val="berschrift2"/>
        <w:rPr>
          <w:lang w:val="en-GB" w:eastAsia="de-DE"/>
        </w:rPr>
      </w:pPr>
      <w:r w:rsidRPr="0053528A">
        <w:rPr>
          <w:lang w:val="en-GB" w:eastAsia="de-DE"/>
        </w:rPr>
        <w:t xml:space="preserve">1.1.3.1 </w:t>
      </w:r>
      <w:proofErr w:type="spellStart"/>
      <w:r w:rsidRPr="0053528A">
        <w:rPr>
          <w:lang w:val="en-GB" w:eastAsia="de-DE"/>
        </w:rPr>
        <w:t>Kopplung</w:t>
      </w:r>
      <w:proofErr w:type="spellEnd"/>
      <w:r w:rsidRPr="0053528A">
        <w:rPr>
          <w:lang w:val="en-GB" w:eastAsia="de-DE"/>
        </w:rPr>
        <w:t xml:space="preserve"> per QR-Code</w:t>
      </w:r>
    </w:p>
    <w:p w14:paraId="0F21A339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Das Hinzufügen von mobilen Geräten soll z. B. per QR-Code-Kopplung vereinfacht werden:</w:t>
      </w:r>
    </w:p>
    <w:p w14:paraId="187F825F" w14:textId="0441910B" w:rsidR="0053528A" w:rsidRPr="0053528A" w:rsidRDefault="0053528A" w:rsidP="0053528A">
      <w:pPr>
        <w:pStyle w:val="Listenabsatz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Ein User ist auf seinem Laptop (Primärgerät device_01) eingeloggt</w:t>
      </w:r>
    </w:p>
    <w:p w14:paraId="6EB946FB" w14:textId="5D9FB39C" w:rsidR="0053528A" w:rsidRPr="0053528A" w:rsidRDefault="0053528A" w:rsidP="0053528A">
      <w:pPr>
        <w:pStyle w:val="Listenabsatz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Um ein Mobilgerät zu seiner Sitzung hinzuzufügen scannt er mit diesem einen QR-Code der auf dem Primärgerät angezeigt wird</w:t>
      </w:r>
    </w:p>
    <w:p w14:paraId="54E50E88" w14:textId="3309D365" w:rsidR="0053528A" w:rsidRPr="0053528A" w:rsidRDefault="0053528A" w:rsidP="0053528A">
      <w:pPr>
        <w:pStyle w:val="Listenabsatz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Das Mobilgerät (device_02) wird automatisch zur aktuellen Sitzung des Nutzers (gleiches Dokument und gleiche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Userid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) hinzugefügt</w:t>
      </w:r>
    </w:p>
    <w:p w14:paraId="726B6147" w14:textId="77777777" w:rsidR="0053528A" w:rsidRPr="0053528A" w:rsidRDefault="0053528A" w:rsidP="0053528A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</w:p>
    <w:p w14:paraId="1C7FD3E3" w14:textId="77777777" w:rsidR="0053528A" w:rsidRPr="0053528A" w:rsidRDefault="0053528A" w:rsidP="0053528A">
      <w:pPr>
        <w:pStyle w:val="berschrift2"/>
        <w:rPr>
          <w:lang w:eastAsia="de-DE"/>
        </w:rPr>
      </w:pPr>
      <w:r w:rsidRPr="0053528A">
        <w:rPr>
          <w:lang w:eastAsia="de-DE"/>
        </w:rPr>
        <w:t>1.1.3.2 Auslagerung von Funktionen auf Mobilgeräte</w:t>
      </w:r>
    </w:p>
    <w:p w14:paraId="6EF05EF0" w14:textId="28D1E3DD" w:rsidR="0053528A" w:rsidRPr="0053528A" w:rsidRDefault="0053528A" w:rsidP="0053528A">
      <w:pPr>
        <w:pStyle w:val="Listenabsatz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Ein User soll die Möglichkeit haben bestimmte Funktionalitäten von seinem Primärbildschirm (device_01) auf ein gekoppeltes Gerät auszulagern</w:t>
      </w:r>
    </w:p>
    <w:p w14:paraId="1677153A" w14:textId="7A718B61" w:rsidR="0053528A" w:rsidRPr="0053528A" w:rsidRDefault="0053528A" w:rsidP="0053528A">
      <w:pPr>
        <w:pStyle w:val="Listenabsatz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Auf dem gekoppeltem Gerät (device_02) wird dann lediglich die ausgelagerte Funktion angezeigt, in diesem Fall 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</w:p>
    <w:p w14:paraId="7176053E" w14:textId="57DFFC36" w:rsidR="0053528A" w:rsidRPr="0053528A" w:rsidRDefault="0053528A" w:rsidP="0053528A">
      <w:pPr>
        <w:pStyle w:val="Listenabsatz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lastRenderedPageBreak/>
        <w:t xml:space="preserve">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auf device_02 kann ebenfalls zum verschieben des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Viewports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auf dem Primärgerät verwendet werden</w:t>
      </w:r>
    </w:p>
    <w:p w14:paraId="57093644" w14:textId="59D7F29A" w:rsidR="0053528A" w:rsidRPr="0053528A" w:rsidRDefault="0053528A" w:rsidP="0053528A">
      <w:pPr>
        <w:pStyle w:val="Listenabsatz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Vom Mobilgerät aus kann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Beamer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-Modus aktiviert und deaktiviert werden</w:t>
      </w:r>
    </w:p>
    <w:p w14:paraId="1773A04E" w14:textId="4EF5B2E5" w:rsidR="0053528A" w:rsidRPr="0053528A" w:rsidRDefault="0053528A" w:rsidP="0053528A">
      <w:pPr>
        <w:pStyle w:val="berschrift1"/>
        <w:rPr>
          <w:lang w:eastAsia="de-DE"/>
        </w:rPr>
      </w:pPr>
      <w:r>
        <w:rPr>
          <w:lang w:eastAsia="de-DE"/>
        </w:rPr>
        <w:t>1.2 Sollkriterien</w:t>
      </w:r>
    </w:p>
    <w:p w14:paraId="49D97C65" w14:textId="7116D219" w:rsidR="0053528A" w:rsidRPr="0053528A" w:rsidRDefault="0053528A" w:rsidP="0053528A">
      <w:pPr>
        <w:pStyle w:val="Listenabsatz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Das User-Interface soll möglichst übersichtlich gehalten werden und einfach zu nutzen sein</w:t>
      </w:r>
    </w:p>
    <w:p w14:paraId="2AE2A803" w14:textId="38C3A081" w:rsidR="0053528A" w:rsidRPr="0053528A" w:rsidRDefault="0053528A" w:rsidP="0053528A">
      <w:pPr>
        <w:pStyle w:val="Listenabsatz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Das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Plugin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soll auf Primär- und Mobilgerät flüssig benutzbar und weitgehend ohne Fehlfunktionen und Abstürze laufen</w:t>
      </w:r>
    </w:p>
    <w:p w14:paraId="54544A96" w14:textId="2E172243" w:rsidR="0053528A" w:rsidRPr="0053528A" w:rsidRDefault="0053528A" w:rsidP="0053528A">
      <w:pPr>
        <w:pStyle w:val="berschrift1"/>
        <w:rPr>
          <w:lang w:eastAsia="de-DE"/>
        </w:rPr>
      </w:pPr>
      <w:r>
        <w:rPr>
          <w:lang w:eastAsia="de-DE"/>
        </w:rPr>
        <w:t xml:space="preserve">1.3 </w:t>
      </w:r>
      <w:proofErr w:type="spellStart"/>
      <w:r>
        <w:rPr>
          <w:lang w:eastAsia="de-DE"/>
        </w:rPr>
        <w:t>Kannkriterien</w:t>
      </w:r>
      <w:proofErr w:type="spellEnd"/>
    </w:p>
    <w:p w14:paraId="605BDCD4" w14:textId="43F1543F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Die Optimierung der Software ist optional und sekundär, da es sich um einen ersten Prototypen handelt.</w:t>
      </w:r>
    </w:p>
    <w:p w14:paraId="3F339844" w14:textId="7027414D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1</w:t>
      </w:r>
      <w:r>
        <w:rPr>
          <w:lang w:eastAsia="de-DE"/>
        </w:rPr>
        <w:t>.4 Abgrenzungskriterien</w:t>
      </w:r>
    </w:p>
    <w:p w14:paraId="5B871E2C" w14:textId="226936E8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Die Lösung soll als Webanwendung (mobil-optimiert) und nicht als native Applikation realisiert werden.</w:t>
      </w:r>
    </w:p>
    <w:p w14:paraId="699D5F9D" w14:textId="77777777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2. Produkteinsatz</w:t>
      </w:r>
    </w:p>
    <w:p w14:paraId="5E3D4D2B" w14:textId="77777777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2.1 Anwendungsszenario</w:t>
      </w:r>
    </w:p>
    <w:p w14:paraId="70C65FCE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Der Nutzer greift im Web-Browser durch Eingabe einer URL auf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Etherpad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Lite zu und öffnet dadurch das aktuelle Dokument welches  ihm angezeigt wird. Es arbeiten noch weitere Personen gleichzeitig am selben Dokument. Um einen Überblick zu erhalten, welche Passagen des Dokumentes </w:t>
      </w:r>
      <w:proofErr w:type="gram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zur Zeit</w:t>
      </w:r>
      <w:proofErr w:type="gram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besonders stark bearbeitet werden, klickt er in der rechten Navigationsleiste auf das Icon, das anhand einer Flamme 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symbolisiert. Es öffnet sich an der rechten Seite des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Etherpads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ein Panel, auf dem eine verkleinerte Übersichtsdarstellung des Gesamtdokuments angezeigt wird (vgl.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Minimap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SublimeText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).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des Nutzers (d.h. der für ihn momentan sichtbare Bereich des Dokuments) wird als Hervorhebung um einen Abschnitt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dargestellt. Dem Nutzer wird weiterhin durch Farben gekennzeichnet, welche Bereiche des Dokumentes momentan stark editiert werden (Hinzufügen oder Löschen von Text)  (sogenannte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). Am unteren Rand des Panels befinden sich zwei Buttons nebeneinander. Bei Klick auf den linken Button wird die Autoscroll-Funktion (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Beamer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-Modus) aktiviert oder deaktiviert: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scrollt automatisch zur am meist bearbeiteten Stelle im Dokument.</w:t>
      </w:r>
    </w:p>
    <w:p w14:paraId="05566557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</w:p>
    <w:p w14:paraId="5E7A65B0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Der rechte Button ermöglicht die Fernsteuerung über ein </w:t>
      </w:r>
      <w:proofErr w:type="gram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Mobilgerät .</w:t>
      </w:r>
      <w:proofErr w:type="gram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Es erscheint ein Popup mit einem QR-Code oder einer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Url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. Diesen Code kann der Nutzer beispielsweise mit seinem Mobilgerät scannen (oder 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Url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in die Adressleiste eingeben), worauf hin sich im Browser des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Smartphones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eine neue Webseite öffnet. Auf dieser werden 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und ein Button angezeigt. So besitzt der Nutzer die Möglichkeit, über das externe Gerät den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auf dem Primärgerät (der gerade angezeigte Textbereich) entweder manuell zu steuern oder über den Auto-Scroll Button den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regelmäßig auf die am stärksten editierte Stelle zu setzen.</w:t>
      </w:r>
    </w:p>
    <w:p w14:paraId="189BFBCA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</w:p>
    <w:p w14:paraId="3317289C" w14:textId="77777777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Zum Beenden schließt er die Webseite. Sobald der Nutzer den Button mit der Flamme in der rechten Navigation betätigt, fährt das Panel wieder ein.</w:t>
      </w:r>
    </w:p>
    <w:p w14:paraId="1A7DB34E" w14:textId="77777777" w:rsidR="0053528A" w:rsidRPr="0053528A" w:rsidRDefault="0053528A" w:rsidP="0053528A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</w:p>
    <w:p w14:paraId="63546783" w14:textId="77777777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2.2 Anwendungsbereiche</w:t>
      </w:r>
    </w:p>
    <w:p w14:paraId="730DC6FF" w14:textId="720CD81C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Das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Plugin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gibt einen Überblick über das </w:t>
      </w:r>
      <w:proofErr w:type="gram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zur Zeit</w:t>
      </w:r>
      <w:proofErr w:type="gram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bearbeitete Dokument im Hinblick auf die Stellen des Dokumentes, die besonders intensiv bearbeitet werden. Daher liegt der Anwendungsbereich vor allem in der </w:t>
      </w: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lastRenderedPageBreak/>
        <w:t>Kollaboration, bei der mehrere Personen häufig und viel an einem Dokument arbeiten (zur Schaffung von Workspace-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Awareness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und Group-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Awareness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).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Beamer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-Modus ermöglicht außerdem den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Viewport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über ein externes Gerät zu kontrollieren. Das ist beispielsweise sinnvoll, wenn mehrere Leute sich in einem Raum aufhalten, dasselbe Dokument bearbeiten und parallel die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beobachten wollen.</w:t>
      </w:r>
    </w:p>
    <w:p w14:paraId="729808BD" w14:textId="77777777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2.3 Zielgruppen</w:t>
      </w:r>
    </w:p>
    <w:p w14:paraId="48C017C2" w14:textId="71CB941E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Das Software-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Plugin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ist für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Etherpad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-Nutzer, insbesondere für kleine bis mittlere  Arbeitsgruppen interessant die zeitgleich an einem Ort gemeinsam an einem Dokument arbeiten wollen.</w:t>
      </w:r>
    </w:p>
    <w:p w14:paraId="0C5C4FA3" w14:textId="77777777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>3. Produktumgebung</w:t>
      </w:r>
    </w:p>
    <w:p w14:paraId="45E64256" w14:textId="03530EE2" w:rsidR="0053528A" w:rsidRPr="0053528A" w:rsidRDefault="0053528A" w:rsidP="0053528A">
      <w:pPr>
        <w:pStyle w:val="berschrift1"/>
        <w:rPr>
          <w:lang w:eastAsia="de-DE"/>
        </w:rPr>
      </w:pPr>
      <w:r>
        <w:rPr>
          <w:lang w:eastAsia="de-DE"/>
        </w:rPr>
        <w:t>3.1 Software</w:t>
      </w:r>
    </w:p>
    <w:p w14:paraId="2D8BAEB1" w14:textId="77777777" w:rsidR="0053528A" w:rsidRPr="001A00D9" w:rsidRDefault="0053528A" w:rsidP="001A00D9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Die Weboberfläche des Software-</w:t>
      </w:r>
      <w:proofErr w:type="spellStart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Plugins</w:t>
      </w:r>
      <w:proofErr w:type="spellEnd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wird auf der neusten Version des Chrome Browsers (Version 39.0.2171.71 m) unter Windows 8.1 getestet.</w:t>
      </w:r>
    </w:p>
    <w:p w14:paraId="62B980C9" w14:textId="77777777" w:rsidR="0053528A" w:rsidRPr="001A00D9" w:rsidRDefault="0053528A" w:rsidP="001A00D9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Als zusätzlich </w:t>
      </w:r>
      <w:proofErr w:type="spellStart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einbindbares</w:t>
      </w:r>
      <w:proofErr w:type="spellEnd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Gerät wird ein Android 4.4.4 Handy mit einem Chrome Browser (Version 39.0.2171.59) verwendet.</w:t>
      </w:r>
    </w:p>
    <w:p w14:paraId="51DC204D" w14:textId="29FE3D1C" w:rsidR="0053528A" w:rsidRPr="001A00D9" w:rsidRDefault="0053528A" w:rsidP="001A00D9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Die Test-Instanz von Ethernet-</w:t>
      </w:r>
      <w:proofErr w:type="spellStart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lite</w:t>
      </w:r>
      <w:proofErr w:type="spellEnd"/>
      <w:r w:rsidRP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wird auf einem Ubuntu Server (Version 14.04.1) betrieben.</w:t>
      </w:r>
    </w:p>
    <w:p w14:paraId="04D00085" w14:textId="29161CF1" w:rsidR="0053528A" w:rsidRPr="0053528A" w:rsidRDefault="0053528A" w:rsidP="0053528A">
      <w:pPr>
        <w:pStyle w:val="berschrift1"/>
        <w:rPr>
          <w:lang w:eastAsia="de-DE"/>
        </w:rPr>
      </w:pPr>
      <w:r>
        <w:rPr>
          <w:lang w:eastAsia="de-DE"/>
        </w:rPr>
        <w:t>3.2 Hardware</w:t>
      </w:r>
    </w:p>
    <w:p w14:paraId="2C9F4F04" w14:textId="3110B793" w:rsidR="0053528A" w:rsidRPr="0053528A" w:rsidRDefault="0053528A" w:rsidP="0053528A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Es wird von einer hinreichend guten Hardware auf Webclient-Se</w:t>
      </w:r>
      <w:bookmarkStart w:id="0" w:name="_GoBack"/>
      <w:bookmarkEnd w:id="0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ite ausgegangen die das Rendern der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Heatmap</w:t>
      </w:r>
      <w:proofErr w:type="spellEnd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bewerkstelligen kann.</w:t>
      </w:r>
      <w:r w:rsidR="001A00D9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 </w:t>
      </w:r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 xml:space="preserve">Als Referenz dient: HTC </w:t>
      </w:r>
      <w:proofErr w:type="spellStart"/>
      <w:r w:rsidRPr="0053528A">
        <w:rPr>
          <w:rFonts w:ascii="Arial" w:eastAsia="Times New Roman" w:hAnsi="Arial" w:cs="Arial"/>
          <w:color w:val="000000"/>
          <w:sz w:val="18"/>
          <w:szCs w:val="18"/>
          <w:lang w:eastAsia="de-DE"/>
        </w:rPr>
        <w:t>One</w:t>
      </w:r>
      <w:proofErr w:type="spellEnd"/>
    </w:p>
    <w:p w14:paraId="00A97425" w14:textId="09CCAC0F" w:rsidR="0053528A" w:rsidRPr="0053528A" w:rsidRDefault="0053528A" w:rsidP="0053528A">
      <w:pPr>
        <w:pStyle w:val="berschrift1"/>
        <w:rPr>
          <w:lang w:eastAsia="de-DE"/>
        </w:rPr>
      </w:pPr>
      <w:r w:rsidRPr="0053528A">
        <w:rPr>
          <w:lang w:eastAsia="de-DE"/>
        </w:rPr>
        <w:t xml:space="preserve">4. </w:t>
      </w:r>
      <w:r>
        <w:rPr>
          <w:lang w:eastAsia="de-DE"/>
        </w:rPr>
        <w:t>GUI-Entwurf</w:t>
      </w:r>
    </w:p>
    <w:p w14:paraId="7ABECD97" w14:textId="48A9723A" w:rsidR="0053528A" w:rsidRPr="0053528A" w:rsidRDefault="0053528A" w:rsidP="0053528A">
      <w:r>
        <w:rPr>
          <w:noProof/>
          <w:lang w:eastAsia="de-DE"/>
        </w:rPr>
        <w:drawing>
          <wp:inline distT="0" distB="0" distL="0" distR="0" wp14:anchorId="278FFBD8" wp14:editId="154DD1F7">
            <wp:extent cx="5760720" cy="334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_entwur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8A" w:rsidRPr="005352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1CC2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523F2"/>
    <w:multiLevelType w:val="hybridMultilevel"/>
    <w:tmpl w:val="86C25E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863EEE"/>
    <w:multiLevelType w:val="hybridMultilevel"/>
    <w:tmpl w:val="FC46C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72ED"/>
    <w:multiLevelType w:val="hybridMultilevel"/>
    <w:tmpl w:val="96664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F29BA"/>
    <w:multiLevelType w:val="hybridMultilevel"/>
    <w:tmpl w:val="15548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F57E9"/>
    <w:multiLevelType w:val="hybridMultilevel"/>
    <w:tmpl w:val="E5209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A4BA1"/>
    <w:multiLevelType w:val="hybridMultilevel"/>
    <w:tmpl w:val="3E768E1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F95"/>
    <w:multiLevelType w:val="multilevel"/>
    <w:tmpl w:val="7D6C00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C2CDB"/>
    <w:multiLevelType w:val="hybridMultilevel"/>
    <w:tmpl w:val="FBAC8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B0686"/>
    <w:multiLevelType w:val="hybridMultilevel"/>
    <w:tmpl w:val="EB3A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57C82"/>
    <w:multiLevelType w:val="hybridMultilevel"/>
    <w:tmpl w:val="35FEB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4540C"/>
    <w:multiLevelType w:val="hybridMultilevel"/>
    <w:tmpl w:val="2AEAA52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64A45"/>
    <w:multiLevelType w:val="hybridMultilevel"/>
    <w:tmpl w:val="8DC65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523FE"/>
    <w:multiLevelType w:val="hybridMultilevel"/>
    <w:tmpl w:val="DE0E5EF6"/>
    <w:lvl w:ilvl="0" w:tplc="130AD85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0"/>
  </w:num>
  <w:num w:numId="6">
    <w:abstractNumId w:val="16"/>
  </w:num>
  <w:num w:numId="7">
    <w:abstractNumId w:val="3"/>
  </w:num>
  <w:num w:numId="8">
    <w:abstractNumId w:val="11"/>
  </w:num>
  <w:num w:numId="9">
    <w:abstractNumId w:val="14"/>
  </w:num>
  <w:num w:numId="10">
    <w:abstractNumId w:val="1"/>
  </w:num>
  <w:num w:numId="11">
    <w:abstractNumId w:val="18"/>
  </w:num>
  <w:num w:numId="12">
    <w:abstractNumId w:val="6"/>
  </w:num>
  <w:num w:numId="13">
    <w:abstractNumId w:val="8"/>
  </w:num>
  <w:num w:numId="14">
    <w:abstractNumId w:val="17"/>
  </w:num>
  <w:num w:numId="15">
    <w:abstractNumId w:val="10"/>
  </w:num>
  <w:num w:numId="16">
    <w:abstractNumId w:val="13"/>
  </w:num>
  <w:num w:numId="17">
    <w:abstractNumId w:val="4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1A00D9"/>
    <w:rsid w:val="00215652"/>
    <w:rsid w:val="00340B7A"/>
    <w:rsid w:val="003645FF"/>
    <w:rsid w:val="003A3E48"/>
    <w:rsid w:val="003B6A04"/>
    <w:rsid w:val="003C3F09"/>
    <w:rsid w:val="0053528A"/>
    <w:rsid w:val="00561633"/>
    <w:rsid w:val="005B4D07"/>
    <w:rsid w:val="00670E1D"/>
    <w:rsid w:val="0068229B"/>
    <w:rsid w:val="006852F2"/>
    <w:rsid w:val="0074648A"/>
    <w:rsid w:val="00870918"/>
    <w:rsid w:val="00937C60"/>
    <w:rsid w:val="00972AA5"/>
    <w:rsid w:val="00973C77"/>
    <w:rsid w:val="009E2D02"/>
    <w:rsid w:val="00A031D4"/>
    <w:rsid w:val="00A118B3"/>
    <w:rsid w:val="00A146F5"/>
    <w:rsid w:val="00AF4F12"/>
    <w:rsid w:val="00B31DBB"/>
    <w:rsid w:val="00B57627"/>
    <w:rsid w:val="00B70453"/>
    <w:rsid w:val="00C54546"/>
    <w:rsid w:val="00CA4332"/>
    <w:rsid w:val="00D15011"/>
    <w:rsid w:val="00D307FA"/>
    <w:rsid w:val="00D51C34"/>
    <w:rsid w:val="00D5429D"/>
    <w:rsid w:val="00D70573"/>
    <w:rsid w:val="00D717FD"/>
    <w:rsid w:val="00D911D4"/>
    <w:rsid w:val="00E032DC"/>
    <w:rsid w:val="00EC4107"/>
    <w:rsid w:val="00F2172E"/>
    <w:rsid w:val="00F27FF3"/>
    <w:rsid w:val="00F306C2"/>
    <w:rsid w:val="00F43391"/>
    <w:rsid w:val="00F664E8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102EB"/>
  <w15:docId w15:val="{BAEC401E-C81A-4392-85BF-27ABC5D5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5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5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5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bsatz-Standardschriftart"/>
    <w:rsid w:val="0053528A"/>
  </w:style>
  <w:style w:type="character" w:customStyle="1" w:styleId="i">
    <w:name w:val="i"/>
    <w:basedOn w:val="Absatz-Standardschriftart"/>
    <w:rsid w:val="0053528A"/>
  </w:style>
  <w:style w:type="character" w:customStyle="1" w:styleId="b">
    <w:name w:val="b"/>
    <w:basedOn w:val="Absatz-Standardschriftart"/>
    <w:rsid w:val="0053528A"/>
  </w:style>
  <w:style w:type="character" w:styleId="Hyperlink">
    <w:name w:val="Hyperlink"/>
    <w:basedOn w:val="Absatz-Standardschriftart"/>
    <w:uiPriority w:val="99"/>
    <w:semiHidden/>
    <w:unhideWhenUsed/>
    <w:rsid w:val="0053528A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35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2014-12-15T18:05:00Z</cp:lastPrinted>
  <dcterms:created xsi:type="dcterms:W3CDTF">2014-12-01T21:35:00Z</dcterms:created>
  <dcterms:modified xsi:type="dcterms:W3CDTF">2014-12-15T18:06:00Z</dcterms:modified>
</cp:coreProperties>
</file>