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第二章-系统相关技术理论与选型"/>
    <w:p>
      <w:pPr>
        <w:pStyle w:val="Heading1"/>
      </w:pPr>
      <w:r>
        <w:rPr>
          <w:rFonts w:hint="eastAsia"/>
        </w:rPr>
        <w:t xml:space="preserve">第二章</w:t>
      </w:r>
      <w:r>
        <w:t xml:space="preserve"> </w:t>
      </w:r>
      <w:r>
        <w:rPr>
          <w:rFonts w:hint="eastAsia"/>
        </w:rPr>
        <w:t xml:space="preserve">系统相关技术理论与选型</w:t>
      </w:r>
    </w:p>
    <w:p>
      <w:pPr>
        <w:pStyle w:val="FirstParagraph"/>
      </w:pPr>
      <w:r>
        <w:rPr>
          <w:rFonts w:hint="eastAsia"/>
        </w:rPr>
        <w:t xml:space="preserve">在构建基于</w:t>
      </w:r>
      <w:r>
        <w:t xml:space="preserve"> PVE </w:t>
      </w:r>
      <w:r>
        <w:rPr>
          <w:rFonts w:hint="eastAsia"/>
        </w:rPr>
        <w:t xml:space="preserve">的虚拟化云管平台时，系统架构的选型和关键技术的应用直接决定了平台的性能、易用性与可扩展性。本平台采用标准的前后端分离开发模式，以实现系统高内聚、低耦合的设计目标以及前后端团队的并行开发。本章将从前端展示层、后端逻辑层以及</w:t>
      </w:r>
      <w:r>
        <w:t xml:space="preserve"> PVE </w:t>
      </w:r>
      <w:r>
        <w:rPr>
          <w:rFonts w:hint="eastAsia"/>
        </w:rPr>
        <w:t xml:space="preserve">底层引擎接口交互三个维度，对所采用的核心技术进行详细分析与探讨。</w:t>
      </w:r>
    </w:p>
    <w:bookmarkStart w:id="13" w:name="Xa6326571cc5bb871a5b7adbdb22200c376e09ae"/>
    <w:p>
      <w:pPr>
        <w:pStyle w:val="Heading2"/>
      </w:pPr>
      <w:r>
        <w:t xml:space="preserve">2.1 </w:t>
      </w:r>
      <w:r>
        <w:rPr>
          <w:rFonts w:hint="eastAsia"/>
        </w:rPr>
        <w:t xml:space="preserve">前端核心技术分析</w:t>
      </w:r>
    </w:p>
    <w:p>
      <w:pPr>
        <w:pStyle w:val="FirstParagraph"/>
      </w:pPr>
      <w:r>
        <w:rPr>
          <w:rFonts w:hint="eastAsia"/>
        </w:rPr>
        <w:t xml:space="preserve">随着现代</w:t>
      </w:r>
      <w:r>
        <w:t xml:space="preserve"> Web </w:t>
      </w:r>
      <w:r>
        <w:rPr>
          <w:rFonts w:hint="eastAsia"/>
        </w:rPr>
        <w:t xml:space="preserve">前端工程化的发展，单页面应用</w:t>
      </w:r>
      <w:r>
        <w:t xml:space="preserve"> (SPA, Single Page Application) </w:t>
      </w:r>
      <w:r>
        <w:rPr>
          <w:rFonts w:hint="eastAsia"/>
        </w:rPr>
        <w:t xml:space="preserve">已成为企业级管理后台的主流架构。系统前端承担着虚拟资源监控可视化、终端交互控制以及复杂的教务表单数据组织的重任。</w:t>
      </w:r>
    </w:p>
    <w:bookmarkStart w:id="9" w:name="Xe148dbf0151de1d6c87000a079b0fd99a7930cd"/>
    <w:p>
      <w:pPr>
        <w:pStyle w:val="Heading3"/>
      </w:pPr>
      <w:r>
        <w:t xml:space="preserve">2.1.1 </w:t>
      </w:r>
      <w:r>
        <w:rPr>
          <w:rFonts w:hint="eastAsia"/>
        </w:rPr>
        <w:t xml:space="preserve">渐进式</w:t>
      </w:r>
      <w:r>
        <w:t xml:space="preserve"> Vue 3 </w:t>
      </w:r>
      <w:r>
        <w:rPr>
          <w:rFonts w:hint="eastAsia"/>
        </w:rPr>
        <w:t xml:space="preserve">框架与</w:t>
      </w:r>
      <w:r>
        <w:t xml:space="preserve"> Vite </w:t>
      </w:r>
      <w:r>
        <w:rPr>
          <w:rFonts w:hint="eastAsia"/>
        </w:rPr>
        <w:t xml:space="preserve">构建机制</w:t>
      </w:r>
    </w:p>
    <w:p>
      <w:pPr>
        <w:pStyle w:val="FirstParagraph"/>
      </w:pPr>
      <w:r>
        <w:t xml:space="preserve">Vue.js </w:t>
      </w:r>
      <w:r>
        <w:rPr>
          <w:rFonts w:hint="eastAsia"/>
        </w:rPr>
        <w:t xml:space="preserve">是一套用于构建用户界面的渐进式</w:t>
      </w:r>
      <w:r>
        <w:t xml:space="preserve"> JavaScript </w:t>
      </w:r>
      <w:r>
        <w:rPr>
          <w:rFonts w:hint="eastAsia"/>
        </w:rPr>
        <w:t xml:space="preserve">框架。相较于</w:t>
      </w:r>
      <w:r>
        <w:t xml:space="preserve"> Vue </w:t>
      </w:r>
      <w:r>
        <w:rPr>
          <w:rFonts w:hint="eastAsia"/>
        </w:rPr>
        <w:t xml:space="preserve">2，本系统之所以全面采用</w:t>
      </w:r>
      <w:r>
        <w:t xml:space="preserve"> Vue </w:t>
      </w:r>
      <w:r>
        <w:rPr>
          <w:rFonts w:hint="eastAsia"/>
        </w:rPr>
        <w:t xml:space="preserve">3，核心原因在于其重写了基于</w:t>
      </w:r>
      <w:r>
        <w:t xml:space="preserve"> Proxy </w:t>
      </w:r>
      <w:r>
        <w:rPr>
          <w:rFonts w:hint="eastAsia"/>
        </w:rPr>
        <w:t xml:space="preserve">代理的响应式系统。Proxy</w:t>
      </w:r>
      <w:r>
        <w:t xml:space="preserve"> </w:t>
      </w:r>
      <w:r>
        <w:rPr>
          <w:rFonts w:hint="eastAsia"/>
        </w:rPr>
        <w:t xml:space="preserve">相比早期的</w:t>
      </w:r>
      <w:r>
        <w:t xml:space="preserve"> </w:t>
      </w:r>
      <w:r>
        <w:rPr>
          <w:rStyle w:val="VerbatimChar"/>
        </w:rPr>
        <w:t xml:space="preserve">Object.defineProperty</w:t>
      </w:r>
      <w:r>
        <w:t xml:space="preserve"> </w:t>
      </w:r>
      <w:r>
        <w:rPr>
          <w:rFonts w:hint="eastAsia"/>
        </w:rPr>
        <w:t xml:space="preserve">机制，不仅能够自动拦截对象属性的增删改等所有关键操作，也能对数组和深层嵌套对象进行高效的依赖侦听，极大地降低了平台在处理数以百千计的虚拟机状态或持续刷新的监控节点时可能产生的页面渲染性能损耗。</w:t>
      </w:r>
    </w:p>
    <w:p>
      <w:pPr>
        <w:pStyle w:val="BodyText"/>
      </w:pPr>
      <w:r>
        <w:rPr>
          <w:rFonts w:hint="eastAsia"/>
        </w:rPr>
        <w:t xml:space="preserve">在构建工具的选型方面，系统舍弃了传统的</w:t>
      </w:r>
      <w:r>
        <w:t xml:space="preserve"> Webpack </w:t>
      </w:r>
      <w:r>
        <w:rPr>
          <w:rFonts w:hint="eastAsia"/>
        </w:rPr>
        <w:t xml:space="preserve">体系，转而采用以原生</w:t>
      </w:r>
      <w:r>
        <w:t xml:space="preserve"> ES </w:t>
      </w:r>
      <w:r>
        <w:rPr>
          <w:rFonts w:hint="eastAsia"/>
        </w:rPr>
        <w:t xml:space="preserve">模块</w:t>
      </w:r>
      <w:r>
        <w:t xml:space="preserve"> (ESM) </w:t>
      </w:r>
      <w:r>
        <w:rPr>
          <w:rFonts w:hint="eastAsia"/>
        </w:rPr>
        <w:t xml:space="preserve">为基础的</w:t>
      </w:r>
      <w:r>
        <w:t xml:space="preserve"> Vite。Vite </w:t>
      </w:r>
      <w:r>
        <w:rPr>
          <w:rFonts w:hint="eastAsia"/>
        </w:rPr>
        <w:t xml:space="preserve">提供按需编译，使得本地开发环境在面对庞杂的项目目录和海量的前端依赖时，依然能够保持近乎毫秒级的模块热替换</w:t>
      </w:r>
      <w:r>
        <w:t xml:space="preserve"> (HMR) </w:t>
      </w:r>
      <w:r>
        <w:rPr>
          <w:rFonts w:hint="eastAsia"/>
        </w:rPr>
        <w:t xml:space="preserve">速度。在生产环境构建阶段，Vite</w:t>
      </w:r>
      <w:r>
        <w:t xml:space="preserve"> </w:t>
      </w:r>
      <w:r>
        <w:rPr>
          <w:rFonts w:hint="eastAsia"/>
        </w:rPr>
        <w:t xml:space="preserve">使用</w:t>
      </w:r>
      <w:r>
        <w:t xml:space="preserve"> Rollup </w:t>
      </w:r>
      <w:r>
        <w:rPr>
          <w:rFonts w:hint="eastAsia"/>
        </w:rPr>
        <w:t xml:space="preserve">进行代码的深度打包压缩与</w:t>
      </w:r>
      <w:r>
        <w:t xml:space="preserve"> Tree </w:t>
      </w:r>
      <w:r>
        <w:rPr>
          <w:rFonts w:hint="eastAsia"/>
        </w:rPr>
        <w:t xml:space="preserve">Shaking（摇树优化算法），使得最终产物包含的冗余代码最少、包体积大幅度精简，有效降低了系统的首屏加载与解析耗时。</w:t>
      </w:r>
    </w:p>
    <w:bookmarkEnd w:id="9"/>
    <w:bookmarkStart w:id="10" w:name="X90649095d1b3a56588419da20aca8cb4f0e87e8"/>
    <w:p>
      <w:pPr>
        <w:pStyle w:val="Heading3"/>
      </w:pPr>
      <w:r>
        <w:t xml:space="preserve">2.1.2 </w:t>
      </w:r>
      <w:r>
        <w:rPr>
          <w:rFonts w:hint="eastAsia"/>
        </w:rPr>
        <w:t xml:space="preserve">组合式</w:t>
      </w:r>
      <w:r>
        <w:t xml:space="preserve"> API (Composition API) </w:t>
      </w:r>
      <w:r>
        <w:rPr>
          <w:rFonts w:hint="eastAsia"/>
        </w:rPr>
        <w:t xml:space="preserve">与状态管理</w:t>
      </w:r>
      <w:r>
        <w:t xml:space="preserve"> (Pinia)</w:t>
      </w:r>
    </w:p>
    <w:p>
      <w:pPr>
        <w:pStyle w:val="FirstParagraph"/>
      </w:pPr>
      <w:r>
        <w:rPr>
          <w:rFonts w:hint="eastAsia"/>
        </w:rPr>
        <w:t xml:space="preserve">在系统级云管平台中，如若继续采用偏向视图驱动的选项式</w:t>
      </w:r>
      <w:r>
        <w:t xml:space="preserve"> API (Options </w:t>
      </w:r>
      <w:r>
        <w:rPr>
          <w:rFonts w:hint="eastAsia"/>
        </w:rPr>
        <w:t xml:space="preserve">API)，会导致组件内部的流转数据、通信逻辑、计算属性以及生命周期钩子按照特定的“配置块”被物理割裂开来，随着功能复杂度的上升极易形成难以维护的“面条式代码</w:t>
      </w:r>
      <w:r>
        <w:t xml:space="preserve"> (Spaghetti Code)”。Vue 3 </w:t>
      </w:r>
      <w:r>
        <w:rPr>
          <w:rFonts w:hint="eastAsia"/>
        </w:rPr>
        <w:t xml:space="preserve">推出的组合式</w:t>
      </w:r>
      <w:r>
        <w:t xml:space="preserve"> API (Composition API) </w:t>
      </w:r>
      <w:r>
        <w:rPr>
          <w:rFonts w:hint="eastAsia"/>
        </w:rPr>
        <w:t xml:space="preserve">提供了一种基于逻辑关注点对代码进行高度聚合与拆解复用的优秀机制。例如，开发人员可以将所有涉及“虚拟机列表拉取及分页处理”与“VNC控制台隧道心跳维护”的状态和逻辑提取为可复用的</w:t>
      </w:r>
      <w:r>
        <w:t xml:space="preserve"> Hooks </w:t>
      </w:r>
      <w:r>
        <w:rPr>
          <w:rFonts w:hint="eastAsia"/>
        </w:rPr>
        <w:t xml:space="preserve">组件文件（如</w:t>
      </w:r>
      <w:r>
        <w:t xml:space="preserve"> </w:t>
      </w:r>
      <w:r>
        <w:rPr>
          <w:rStyle w:val="VerbatimChar"/>
        </w:rPr>
        <w:t xml:space="preserve">useVirtualMachine.ts</w:t>
      </w:r>
      <w:r>
        <w:rPr>
          <w:rFonts w:hint="eastAsia"/>
        </w:rPr>
        <w:t xml:space="preserve">），使得页面(</w:t>
      </w:r>
      <w:r>
        <w:rPr>
          <w:rStyle w:val="VerbatimChar"/>
        </w:rPr>
        <w:t xml:space="preserve">.vue</w:t>
      </w:r>
      <w:r>
        <w:t xml:space="preserve"> </w:t>
      </w:r>
      <w:r>
        <w:rPr>
          <w:rFonts w:hint="eastAsia"/>
        </w:rPr>
        <w:t xml:space="preserve">文件)</w:t>
      </w:r>
      <w:r>
        <w:t xml:space="preserve"> </w:t>
      </w:r>
      <w:r>
        <w:rPr>
          <w:rFonts w:hint="eastAsia"/>
        </w:rPr>
        <w:t xml:space="preserve">更为简洁并纯粹专注于交互事件的绑定与</w:t>
      </w:r>
      <w:r>
        <w:t xml:space="preserve"> DOM </w:t>
      </w:r>
      <w:r>
        <w:rPr>
          <w:rFonts w:hint="eastAsia"/>
        </w:rPr>
        <w:t xml:space="preserve">渲染流。</w:t>
      </w:r>
    </w:p>
    <w:p>
      <w:pPr>
        <w:pStyle w:val="BodyText"/>
      </w:pPr>
      <w:r>
        <w:rPr>
          <w:rFonts w:hint="eastAsia"/>
        </w:rPr>
        <w:t xml:space="preserve">对于全局状态管理而言，系统采用了更为轻量和现代化的</w:t>
      </w:r>
      <w:r>
        <w:t xml:space="preserve"> Pinia </w:t>
      </w:r>
      <w:r>
        <w:rPr>
          <w:rFonts w:hint="eastAsia"/>
        </w:rPr>
        <w:t xml:space="preserve">库以替代传统的</w:t>
      </w:r>
      <w:r>
        <w:t xml:space="preserve"> Vuex。Pinia </w:t>
      </w:r>
      <w:r>
        <w:rPr>
          <w:rFonts w:hint="eastAsia"/>
        </w:rPr>
        <w:t xml:space="preserve">在提供扁平化的响应式全局状态树的同时，完全移除了</w:t>
      </w:r>
      <w:r>
        <w:t xml:space="preserve"> </w:t>
      </w:r>
      <w:r>
        <w:rPr>
          <w:rStyle w:val="VerbatimChar"/>
        </w:rPr>
        <w:t xml:space="preserve">Mutations</w:t>
      </w:r>
      <w:r>
        <w:t xml:space="preserve"> </w:t>
      </w:r>
      <w:r>
        <w:rPr>
          <w:rFonts w:hint="eastAsia"/>
        </w:rPr>
        <w:t xml:space="preserve">的冗余概念约束，仅保留了</w:t>
      </w:r>
      <w:r>
        <w:t xml:space="preserve"> </w:t>
      </w:r>
      <w:r>
        <w:rPr>
          <w:rStyle w:val="VerbatimChar"/>
        </w:rPr>
        <w:t xml:space="preserve">State</w:t>
      </w:r>
      <w:r>
        <w:t xml:space="preserve">、</w:t>
      </w:r>
      <w:r>
        <w:rPr>
          <w:rStyle w:val="VerbatimChar"/>
        </w:rPr>
        <w:t xml:space="preserve">Getters</w:t>
      </w:r>
      <w:r>
        <w:t xml:space="preserve"> </w:t>
      </w:r>
      <w:r>
        <w:rPr>
          <w:rFonts w:hint="eastAsia"/>
        </w:rPr>
        <w:t xml:space="preserve">和</w:t>
      </w:r>
      <w:r>
        <w:t xml:space="preserve"> </w:t>
      </w:r>
      <w:r>
        <w:rPr>
          <w:rStyle w:val="VerbatimChar"/>
        </w:rPr>
        <w:t xml:space="preserve">Actions</w:t>
      </w:r>
      <w:r>
        <w:rPr>
          <w:rFonts w:hint="eastAsia"/>
        </w:rPr>
        <w:t xml:space="preserve">。更重要的是它对</w:t>
      </w:r>
      <w:r>
        <w:t xml:space="preserve"> TypeScript </w:t>
      </w:r>
      <w:r>
        <w:rPr>
          <w:rFonts w:hint="eastAsia"/>
        </w:rPr>
        <w:t xml:space="preserve">原生提供了完美的类型推断支持，保证了我们在存储用户鉴权</w:t>
      </w:r>
      <w:r>
        <w:t xml:space="preserve"> </w:t>
      </w:r>
      <w:r>
        <w:rPr>
          <w:rFonts w:hint="eastAsia"/>
        </w:rPr>
        <w:t xml:space="preserve">Token、动态载入的权限路由表、或前台激活的系统配置时，能够无缝享受到严格类型校验体系带来的工程级保护。</w:t>
      </w:r>
    </w:p>
    <w:bookmarkEnd w:id="10"/>
    <w:bookmarkStart w:id="11" w:name="Xc2641129145dcf4ae44501f0de473cab66628b2"/>
    <w:p>
      <w:pPr>
        <w:pStyle w:val="Heading3"/>
      </w:pPr>
      <w:r>
        <w:t xml:space="preserve">2.1.3 UI </w:t>
      </w:r>
      <w:r>
        <w:rPr>
          <w:rFonts w:hint="eastAsia"/>
        </w:rPr>
        <w:t xml:space="preserve">开发框架选型</w:t>
      </w:r>
      <w:r>
        <w:t xml:space="preserve"> (Ant Design Vue / Vben Admin)</w:t>
      </w:r>
    </w:p>
    <w:p>
      <w:pPr>
        <w:pStyle w:val="FirstParagraph"/>
      </w:pPr>
      <w:r>
        <w:rPr>
          <w:rFonts w:hint="eastAsia"/>
        </w:rPr>
        <w:t xml:space="preserve">为了保障最终视觉交互的专业性及降低通用页面的重复开发工作量，本平台依托于目前前端社区内高度成熟的基于</w:t>
      </w:r>
      <w:r>
        <w:t xml:space="preserve"> Ant Design Vue </w:t>
      </w:r>
      <w:r>
        <w:rPr>
          <w:rFonts w:hint="eastAsia"/>
        </w:rPr>
        <w:t xml:space="preserve">构建的开源中后台解决方案——Vben</w:t>
      </w:r>
      <w:r>
        <w:t xml:space="preserve"> Admin </w:t>
      </w:r>
      <w:r>
        <w:rPr>
          <w:rFonts w:hint="eastAsia"/>
        </w:rPr>
        <w:t xml:space="preserve">框架构建。</w:t>
      </w:r>
      <w:r>
        <w:br/>
      </w:r>
      <w:r>
        <w:t xml:space="preserve">PVE </w:t>
      </w:r>
      <w:r>
        <w:rPr>
          <w:rFonts w:hint="eastAsia"/>
        </w:rPr>
        <w:t xml:space="preserve">云管平台的管理界面天然包含大量的筛选数据表格</w:t>
      </w:r>
      <w:r>
        <w:t xml:space="preserve"> </w:t>
      </w:r>
      <w:r>
        <w:rPr>
          <w:rFonts w:hint="eastAsia"/>
        </w:rPr>
        <w:t xml:space="preserve">(DataTables)、深层次的复杂对话框与抽屉弹窗</w:t>
      </w:r>
      <w:r>
        <w:t xml:space="preserve"> (Drawers &amp; </w:t>
      </w:r>
      <w:r>
        <w:rPr>
          <w:rFonts w:hint="eastAsia"/>
        </w:rPr>
        <w:t xml:space="preserve">Modals)。如果从零手写所有这些原子交互组件，一方面极易造成系统研发周期失控并且风格难以保持统一；另一方面在面对极其海量的数据（例如系统审计日志、集群事件记录流）时很难保证虚拟滚动的性能不发生卡顿。Vben</w:t>
      </w:r>
      <w:r>
        <w:t xml:space="preserve"> Admin </w:t>
      </w:r>
      <w:r>
        <w:rPr>
          <w:rFonts w:hint="eastAsia"/>
        </w:rPr>
        <w:t xml:space="preserve">提供了一整套具备专业交互抽象设计的高级</w:t>
      </w:r>
      <w:r>
        <w:t xml:space="preserve"> UI </w:t>
      </w:r>
      <w:r>
        <w:rPr>
          <w:rFonts w:hint="eastAsia"/>
        </w:rPr>
        <w:t xml:space="preserve">组件体系。利用</w:t>
      </w:r>
      <w:r>
        <w:t xml:space="preserve"> Vben </w:t>
      </w:r>
      <w:r>
        <w:rPr>
          <w:rFonts w:hint="eastAsia"/>
        </w:rPr>
        <w:t xml:space="preserve">提供的自动路由加载机制（</w:t>
      </w:r>
      <w:r>
        <w:rPr>
          <w:rStyle w:val="VerbatimChar"/>
        </w:rPr>
        <w:t xml:space="preserve">component-loader</w:t>
      </w:r>
      <w:r>
        <w:t xml:space="preserve"> </w:t>
      </w:r>
      <w:r>
        <w:rPr>
          <w:rFonts w:hint="eastAsia"/>
        </w:rPr>
        <w:t xml:space="preserve">机制）、严密的鉴权布局骨架（Layout）机制以及预设的业务级</w:t>
      </w:r>
      <w:r>
        <w:t xml:space="preserve"> CSS </w:t>
      </w:r>
      <w:r>
        <w:rPr>
          <w:rFonts w:hint="eastAsia"/>
        </w:rPr>
        <w:t xml:space="preserve">样式集，极大地消解了重复的模板代码堆砌，使前端团队能将核心精力投射到更复杂的</w:t>
      </w:r>
      <w:r>
        <w:t xml:space="preserve"> PVE </w:t>
      </w:r>
      <w:r>
        <w:rPr>
          <w:rFonts w:hint="eastAsia"/>
        </w:rPr>
        <w:t xml:space="preserve">业务链路串联和特定实验定制化功能实现之上。</w:t>
      </w:r>
    </w:p>
    <w:bookmarkEnd w:id="11"/>
    <w:bookmarkStart w:id="12" w:name="X4df99f62df58c243d41d96951c9b1051f61aad3"/>
    <w:p>
      <w:pPr>
        <w:pStyle w:val="Heading3"/>
      </w:pPr>
      <w:r>
        <w:t xml:space="preserve">2.1.4 </w:t>
      </w:r>
      <w:r>
        <w:rPr>
          <w:rFonts w:hint="eastAsia"/>
        </w:rPr>
        <w:t xml:space="preserve">终端控制台与可视化库</w:t>
      </w:r>
      <w:r>
        <w:t xml:space="preserve"> (xterm.js、noVNC、LogicFlow </w:t>
      </w:r>
      <w:r>
        <w:rPr>
          <w:rFonts w:hint="eastAsia"/>
        </w:rPr>
        <w:t xml:space="preserve">与</w:t>
      </w:r>
      <w:r>
        <w:t xml:space="preserve"> ECharts </w:t>
      </w:r>
      <w:r>
        <w:rPr>
          <w:rFonts w:hint="eastAsia"/>
        </w:rPr>
        <w:t xml:space="preserve">集成)</w:t>
      </w:r>
    </w:p>
    <w:p>
      <w:pPr>
        <w:pStyle w:val="FirstParagraph"/>
      </w:pPr>
      <w:r>
        <w:rPr>
          <w:rFonts w:hint="eastAsia"/>
        </w:rPr>
        <w:t xml:space="preserve">由于集群的基础设施管理及虚拟机调测流程不可避免地需进行深入的命令级干预，传统基于远程桌面客户端下载或繁重的第三方插件依赖的连接方案既操作繁琐又存在较高的内网穿透安全隐患。</w:t>
      </w:r>
      <w:r>
        <w:br/>
      </w:r>
      <w:r>
        <w:rPr>
          <w:rFonts w:hint="eastAsia"/>
        </w:rPr>
        <w:t xml:space="preserve">为此，本系统基于</w:t>
      </w:r>
      <w:r>
        <w:t xml:space="preserve"> HTML5 Canvas </w:t>
      </w:r>
      <w:r>
        <w:rPr>
          <w:rFonts w:hint="eastAsia"/>
        </w:rPr>
        <w:t xml:space="preserve">技术在浏览器内部集成了</w:t>
      </w:r>
      <w:r>
        <w:t xml:space="preserve"> </w:t>
      </w:r>
      <w:r>
        <w:rPr>
          <w:rStyle w:val="VerbatimChar"/>
        </w:rPr>
        <w:t xml:space="preserve">xterm.js</w:t>
      </w:r>
      <w:r>
        <w:rPr>
          <w:rFonts w:hint="eastAsia"/>
        </w:rPr>
        <w:t xml:space="preserve">。通过在前端建立这一全功能的终端模拟环境并配合后端输出的纯净交互文本码流（完整支持</w:t>
      </w:r>
      <w:r>
        <w:t xml:space="preserve"> ANSI </w:t>
      </w:r>
      <w:r>
        <w:rPr>
          <w:rFonts w:hint="eastAsia"/>
        </w:rPr>
        <w:t xml:space="preserve">颜色等转义序列流），系统为轻量级</w:t>
      </w:r>
      <w:r>
        <w:t xml:space="preserve"> LXC </w:t>
      </w:r>
      <w:r>
        <w:rPr>
          <w:rFonts w:hint="eastAsia"/>
        </w:rPr>
        <w:t xml:space="preserve">容器与基于网络代理</w:t>
      </w:r>
      <w:r>
        <w:t xml:space="preserve"> SSH </w:t>
      </w:r>
      <w:r>
        <w:rPr>
          <w:rFonts w:hint="eastAsia"/>
        </w:rPr>
        <w:t xml:space="preserve">连接的操作系统带来了媲美原生</w:t>
      </w:r>
      <w:r>
        <w:t xml:space="preserve"> Putty </w:t>
      </w:r>
      <w:r>
        <w:rPr>
          <w:rFonts w:hint="eastAsia"/>
        </w:rPr>
        <w:t xml:space="preserve">级别客户端的流体交互。同时，针对以图形化操作为首要交互界面的全虚拟化</w:t>
      </w:r>
      <w:r>
        <w:t xml:space="preserve"> KVM </w:t>
      </w:r>
      <w:r>
        <w:rPr>
          <w:rFonts w:hint="eastAsia"/>
        </w:rPr>
        <w:t xml:space="preserve">虚拟机内核实例，系统结合</w:t>
      </w:r>
      <w:r>
        <w:t xml:space="preserve"> </w:t>
      </w:r>
      <w:r>
        <w:rPr>
          <w:rStyle w:val="VerbatimChar"/>
        </w:rPr>
        <w:t xml:space="preserve">noVNC</w:t>
      </w:r>
      <w:r>
        <w:t xml:space="preserve"> </w:t>
      </w:r>
      <w:r>
        <w:rPr>
          <w:rFonts w:hint="eastAsia"/>
        </w:rPr>
        <w:t xml:space="preserve">工具，通过后端建立中转的</w:t>
      </w:r>
      <w:r>
        <w:t xml:space="preserve"> WebSocket </w:t>
      </w:r>
      <w:r>
        <w:rPr>
          <w:rFonts w:hint="eastAsia"/>
        </w:rPr>
        <w:t xml:space="preserve">隧道完成安全握手认证，实现不借助任何外设直通在</w:t>
      </w:r>
      <w:r>
        <w:t xml:space="preserve"> Web </w:t>
      </w:r>
      <w:r>
        <w:rPr>
          <w:rFonts w:hint="eastAsia"/>
        </w:rPr>
        <w:t xml:space="preserve">端即能原生的接管虚拟机的系统显示与外围输入设备信号传导。</w:t>
      </w:r>
    </w:p>
    <w:p>
      <w:pPr>
        <w:pStyle w:val="BodyText"/>
      </w:pPr>
      <w:r>
        <w:rPr>
          <w:rFonts w:hint="eastAsia"/>
        </w:rPr>
        <w:t xml:space="preserve">除控制终端之外，针对网络拓扑复杂度和监控报警的可视化需求，系统分别引入了</w:t>
      </w:r>
      <w:r>
        <w:t xml:space="preserve"> LogicFlow </w:t>
      </w:r>
      <w:r>
        <w:rPr>
          <w:rFonts w:hint="eastAsia"/>
        </w:rPr>
        <w:t xml:space="preserve">与</w:t>
      </w:r>
      <w:r>
        <w:t xml:space="preserve"> Apache ECharts </w:t>
      </w:r>
      <w:r>
        <w:rPr>
          <w:rFonts w:hint="eastAsia"/>
        </w:rPr>
        <w:t xml:space="preserve">开源库。摒弃仅提供静态层级或折线图呈现的旧有技术手段，系统通过使用</w:t>
      </w:r>
      <w:r>
        <w:t xml:space="preserve"> LogicFlow </w:t>
      </w:r>
      <w:r>
        <w:rPr>
          <w:rFonts w:hint="eastAsia"/>
        </w:rPr>
        <w:t xml:space="preserve">构建了一个支持点对点拖拽连线设计网络拓扑关系的绘图面板，帮助网络管理员通过交互式界面直连</w:t>
      </w:r>
      <w:r>
        <w:t xml:space="preserve"> PVE </w:t>
      </w:r>
      <w:r>
        <w:rPr>
          <w:rFonts w:hint="eastAsia"/>
        </w:rPr>
        <w:t xml:space="preserve">系统下辖的网桥</w:t>
      </w:r>
      <w:r>
        <w:t xml:space="preserve"> (Linux Bridge)、VLAN </w:t>
      </w:r>
      <w:r>
        <w:rPr>
          <w:rFonts w:hint="eastAsia"/>
        </w:rPr>
        <w:t xml:space="preserve">或</w:t>
      </w:r>
      <w:r>
        <w:t xml:space="preserve"> Open vSwitch </w:t>
      </w:r>
      <w:r>
        <w:rPr>
          <w:rFonts w:hint="eastAsia"/>
        </w:rPr>
        <w:t xml:space="preserve">(OVS)，理清错综复杂的系统路由流。而</w:t>
      </w:r>
      <w:r>
        <w:t xml:space="preserve"> ECharts </w:t>
      </w:r>
      <w:r>
        <w:rPr>
          <w:rFonts w:hint="eastAsia"/>
        </w:rPr>
        <w:t xml:space="preserve">数据渲染引擎则专门负责将各个下属</w:t>
      </w:r>
      <w:r>
        <w:t xml:space="preserve"> PVE </w:t>
      </w:r>
      <w:r>
        <w:rPr>
          <w:rFonts w:hint="eastAsia"/>
        </w:rPr>
        <w:t xml:space="preserve">计算节点、集群虚拟机每秒上传反馈的</w:t>
      </w:r>
      <w:r>
        <w:t xml:space="preserve"> </w:t>
      </w:r>
      <w:r>
        <w:rPr>
          <w:rFonts w:hint="eastAsia"/>
        </w:rPr>
        <w:t xml:space="preserve">CPU、内存、网络</w:t>
      </w:r>
      <w:r>
        <w:t xml:space="preserve"> IO </w:t>
      </w:r>
      <w:r>
        <w:rPr>
          <w:rFonts w:hint="eastAsia"/>
        </w:rPr>
        <w:t xml:space="preserve">等遥测信息，高速渲染并动态转换为具备良好可读性的炫屏监控仪表盘。</w:t>
      </w:r>
    </w:p>
    <w:bookmarkEnd w:id="12"/>
    <w:bookmarkEnd w:id="13"/>
    <w:bookmarkStart w:id="18" w:name="Xed3719a74ee0c281440f6beacb6f03cb9280920"/>
    <w:p>
      <w:pPr>
        <w:pStyle w:val="Heading2"/>
      </w:pPr>
      <w:r>
        <w:t xml:space="preserve">2.2 </w:t>
      </w:r>
      <w:r>
        <w:rPr>
          <w:rFonts w:hint="eastAsia"/>
        </w:rPr>
        <w:t xml:space="preserve">后端核心技术分析</w:t>
      </w:r>
    </w:p>
    <w:p>
      <w:pPr>
        <w:pStyle w:val="FirstParagraph"/>
      </w:pPr>
      <w:r>
        <w:rPr>
          <w:rFonts w:hint="eastAsia"/>
        </w:rPr>
        <w:t xml:space="preserve">如果说前端是一个交互展示的载体，那么系统的核心运作逻辑、权限仲裁判断以及与集群的接口调度引擎均建立在严密的后端架构体系之中。通过良好的分层设计，后端不仅屏蔽并缓冲了</w:t>
      </w:r>
      <w:r>
        <w:t xml:space="preserve"> PVE </w:t>
      </w:r>
      <w:r>
        <w:rPr>
          <w:rFonts w:hint="eastAsia"/>
        </w:rPr>
        <w:t xml:space="preserve">底层的复杂调用链，还保障了大规模并发下的平台可用性。</w:t>
      </w:r>
    </w:p>
    <w:bookmarkStart w:id="14" w:name="X110cba1f4e91921450981b736734fbffbc442e4"/>
    <w:p>
      <w:pPr>
        <w:pStyle w:val="Heading3"/>
      </w:pPr>
      <w:r>
        <w:t xml:space="preserve">2.2.1 Django 5 </w:t>
      </w:r>
      <w:r>
        <w:rPr>
          <w:rFonts w:hint="eastAsia"/>
        </w:rPr>
        <w:t xml:space="preserve">框架体系与数据持久化机制</w:t>
      </w:r>
      <w:r>
        <w:t xml:space="preserve"> (MySQL + Django ORM)</w:t>
      </w:r>
    </w:p>
    <w:p>
      <w:pPr>
        <w:pStyle w:val="FirstParagraph"/>
      </w:pPr>
      <w:r>
        <w:rPr>
          <w:rFonts w:hint="eastAsia"/>
        </w:rPr>
        <w:t xml:space="preserve">后端采用基于</w:t>
      </w:r>
      <w:r>
        <w:t xml:space="preserve"> Python </w:t>
      </w:r>
      <w:r>
        <w:rPr>
          <w:rFonts w:hint="eastAsia"/>
        </w:rPr>
        <w:t xml:space="preserve">生态享有“Batteries</w:t>
      </w:r>
      <w:r>
        <w:t xml:space="preserve"> </w:t>
      </w:r>
      <w:r>
        <w:rPr>
          <w:rFonts w:hint="eastAsia"/>
        </w:rPr>
        <w:t xml:space="preserve">Included（内置电池）”声誉的老牌全栈</w:t>
      </w:r>
      <w:r>
        <w:t xml:space="preserve"> Web </w:t>
      </w:r>
      <w:r>
        <w:rPr>
          <w:rFonts w:hint="eastAsia"/>
        </w:rPr>
        <w:t xml:space="preserve">框架</w:t>
      </w:r>
      <w:r>
        <w:t xml:space="preserve"> —— Django </w:t>
      </w:r>
      <w:r>
        <w:rPr>
          <w:rFonts w:hint="eastAsia"/>
        </w:rPr>
        <w:t xml:space="preserve">5，作为底层基座。借助于自身强大的组件生态与敏捷开发速度优势，Django</w:t>
      </w:r>
      <w:r>
        <w:t xml:space="preserve"> </w:t>
      </w:r>
      <w:r>
        <w:rPr>
          <w:rFonts w:hint="eastAsia"/>
        </w:rPr>
        <w:t xml:space="preserve">的内聚特性可以非常平滑地应对本课题不断迭代拓展的复杂交互业务。本系统的底层请求生命周期接管、表单校验、缓存映射以及日志拦截等基础建设均建构在</w:t>
      </w:r>
      <w:r>
        <w:t xml:space="preserve"> Django </w:t>
      </w:r>
      <w:r>
        <w:rPr>
          <w:rFonts w:hint="eastAsia"/>
        </w:rPr>
        <w:t xml:space="preserve">及其配套扩展件的基础之上。</w:t>
      </w:r>
    </w:p>
    <w:p>
      <w:pPr>
        <w:pStyle w:val="BodyText"/>
      </w:pPr>
      <w:r>
        <w:rPr>
          <w:rFonts w:hint="eastAsia"/>
        </w:rPr>
        <w:t xml:space="preserve">由于原生的</w:t>
      </w:r>
      <w:r>
        <w:t xml:space="preserve"> PVE </w:t>
      </w:r>
      <w:r>
        <w:rPr>
          <w:rFonts w:hint="eastAsia"/>
        </w:rPr>
        <w:t xml:space="preserve">平台数据存储高度离散分布于各节点的各类配置文件和环状集群文件系统中（Corosync），很难直接在其上搭建具有业务内涵的三方关系体系。因此，本系统引入了</w:t>
      </w:r>
      <w:r>
        <w:t xml:space="preserve"> MySQL </w:t>
      </w:r>
      <w:r>
        <w:rPr>
          <w:rFonts w:hint="eastAsia"/>
        </w:rPr>
        <w:t xml:space="preserve">关系型数据库来处理诸如：组织架构、角色菜单关系、课程实验体系、日志审计等系统维度的业务模型持久化方案。运用</w:t>
      </w:r>
      <w:r>
        <w:t xml:space="preserve"> Django </w:t>
      </w:r>
      <w:r>
        <w:rPr>
          <w:rFonts w:hint="eastAsia"/>
        </w:rPr>
        <w:t xml:space="preserve">自带的高阶组件</w:t>
      </w:r>
      <w:r>
        <w:t xml:space="preserve"> ORM (Object-Relational Mapping, </w:t>
      </w:r>
      <w:r>
        <w:rPr>
          <w:rFonts w:hint="eastAsia"/>
        </w:rPr>
        <w:t xml:space="preserve">对象关系映射)</w:t>
      </w:r>
      <w:r>
        <w:t xml:space="preserve"> </w:t>
      </w:r>
      <w:r>
        <w:rPr>
          <w:rFonts w:hint="eastAsia"/>
        </w:rPr>
        <w:t xml:space="preserve">机制将</w:t>
      </w:r>
      <w:r>
        <w:t xml:space="preserve"> Python </w:t>
      </w:r>
      <w:r>
        <w:rPr>
          <w:rFonts w:hint="eastAsia"/>
        </w:rPr>
        <w:t xml:space="preserve">对象实例自动化转化为安全的</w:t>
      </w:r>
      <w:r>
        <w:t xml:space="preserve"> SQL </w:t>
      </w:r>
      <w:r>
        <w:rPr>
          <w:rFonts w:hint="eastAsia"/>
        </w:rPr>
        <w:t xml:space="preserve">方言。不仅显著防止了原生</w:t>
      </w:r>
      <w:r>
        <w:t xml:space="preserve"> SQL </w:t>
      </w:r>
      <w:r>
        <w:rPr>
          <w:rFonts w:hint="eastAsia"/>
        </w:rPr>
        <w:t xml:space="preserve">拼接错误引发的安全漏洞（诸如</w:t>
      </w:r>
      <w:r>
        <w:t xml:space="preserve"> SQL </w:t>
      </w:r>
      <w:r>
        <w:rPr>
          <w:rFonts w:hint="eastAsia"/>
        </w:rPr>
        <w:t xml:space="preserve">注射风险），更大幅简化了平台面向诸如多对多</w:t>
      </w:r>
      <w:r>
        <w:t xml:space="preserve"> (Many-to-Many) </w:t>
      </w:r>
      <w:r>
        <w:rPr>
          <w:rFonts w:hint="eastAsia"/>
        </w:rPr>
        <w:t xml:space="preserve">或者自引用层级结构（如多级组织部门树）构建时的复杂关联模型设计难度。</w:t>
      </w:r>
    </w:p>
    <w:bookmarkEnd w:id="14"/>
    <w:bookmarkStart w:id="15" w:name="X499b928df4a2699b03e5a68e114e17b285491e7"/>
    <w:p>
      <w:pPr>
        <w:pStyle w:val="Heading3"/>
      </w:pPr>
      <w:r>
        <w:t xml:space="preserve">2.2.2 RESTful </w:t>
      </w:r>
      <w:r>
        <w:rPr>
          <w:rFonts w:hint="eastAsia"/>
        </w:rPr>
        <w:t xml:space="preserve">接口规范与</w:t>
      </w:r>
      <w:r>
        <w:t xml:space="preserve"> DRF (Django REST Framework)</w:t>
      </w:r>
    </w:p>
    <w:p>
      <w:pPr>
        <w:pStyle w:val="FirstParagraph"/>
      </w:pPr>
      <w:r>
        <w:rPr>
          <w:rFonts w:hint="eastAsia"/>
        </w:rPr>
        <w:t xml:space="preserve">本平台采用典型的前后端彻底分离理念。为了支撑庞杂的前端数据拉取和操作交互，后端转为无模板渲染的纯粹</w:t>
      </w:r>
      <w:r>
        <w:t xml:space="preserve"> API </w:t>
      </w:r>
      <w:r>
        <w:rPr>
          <w:rFonts w:hint="eastAsia"/>
        </w:rPr>
        <w:t xml:space="preserve">供给端中心。利用</w:t>
      </w:r>
      <w:r>
        <w:t xml:space="preserve"> Django </w:t>
      </w:r>
      <w:r>
        <w:rPr>
          <w:rFonts w:hint="eastAsia"/>
        </w:rPr>
        <w:t xml:space="preserve">的标准扩展插件</w:t>
      </w:r>
      <w:r>
        <w:t xml:space="preserve"> Django REST Framework </w:t>
      </w:r>
      <w:r>
        <w:rPr>
          <w:rFonts w:hint="eastAsia"/>
        </w:rPr>
        <w:t xml:space="preserve">(DRF)，提供了一套强大且灵活的高阶</w:t>
      </w:r>
      <w:r>
        <w:t xml:space="preserve"> Web API </w:t>
      </w:r>
      <w:r>
        <w:rPr>
          <w:rFonts w:hint="eastAsia"/>
        </w:rPr>
        <w:t xml:space="preserve">构造体系集。</w:t>
      </w:r>
      <w:r>
        <w:br/>
      </w:r>
      <w:r>
        <w:rPr>
          <w:rFonts w:hint="eastAsia"/>
        </w:rPr>
        <w:t xml:space="preserve">系统规约所有的资源动作调用一律遵循一致性的</w:t>
      </w:r>
      <w:r>
        <w:t xml:space="preserve"> RESTful </w:t>
      </w:r>
      <w:r>
        <w:rPr>
          <w:rFonts w:hint="eastAsia"/>
        </w:rPr>
        <w:t xml:space="preserve">规范定义：即通过标准的</w:t>
      </w:r>
      <w:r>
        <w:t xml:space="preserve"> HTTP </w:t>
      </w:r>
      <w:r>
        <w:rPr>
          <w:rFonts w:hint="eastAsia"/>
        </w:rPr>
        <w:t xml:space="preserve">谓词语义（</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rPr>
          <w:rFonts w:hint="eastAsia"/>
        </w:rPr>
        <w:t xml:space="preserve">）精准表述系统资源池中对象（如：某台待启动或配置的特定</w:t>
      </w:r>
      <w:r>
        <w:t xml:space="preserve"> VM </w:t>
      </w:r>
      <w:r>
        <w:rPr>
          <w:rFonts w:hint="eastAsia"/>
        </w:rPr>
        <w:t xml:space="preserve">生命周期模型）的检索、分配、属性更改及回收操作意图。同时，使用</w:t>
      </w:r>
      <w:r>
        <w:t xml:space="preserve"> DRF </w:t>
      </w:r>
      <w:r>
        <w:rPr>
          <w:rFonts w:hint="eastAsia"/>
        </w:rPr>
        <w:t xml:space="preserve">核心组件数据序列化器（Serializer）优雅完成对请求</w:t>
      </w:r>
      <w:r>
        <w:t xml:space="preserve"> Payload </w:t>
      </w:r>
      <w:r>
        <w:rPr>
          <w:rFonts w:hint="eastAsia"/>
        </w:rPr>
        <w:t xml:space="preserve">的嵌套字段验证以及</w:t>
      </w:r>
      <w:r>
        <w:t xml:space="preserve"> ORM </w:t>
      </w:r>
      <w:r>
        <w:rPr>
          <w:rFonts w:hint="eastAsia"/>
        </w:rPr>
        <w:t xml:space="preserve">取回结果到标准</w:t>
      </w:r>
      <w:r>
        <w:t xml:space="preserve"> JSON </w:t>
      </w:r>
      <w:r>
        <w:rPr>
          <w:rFonts w:hint="eastAsia"/>
        </w:rPr>
        <w:t xml:space="preserve">数据表述的跨平台格式转化流。</w:t>
      </w:r>
    </w:p>
    <w:bookmarkEnd w:id="15"/>
    <w:bookmarkStart w:id="16" w:name="X2c4ef1be148438bb833792801b1b30c2d65a94e"/>
    <w:p>
      <w:pPr>
        <w:pStyle w:val="Heading3"/>
      </w:pPr>
      <w:r>
        <w:t xml:space="preserve">2.2.3 </w:t>
      </w:r>
      <w:r>
        <w:rPr>
          <w:rFonts w:hint="eastAsia"/>
        </w:rPr>
        <w:t xml:space="preserve">基于</w:t>
      </w:r>
      <w:r>
        <w:t xml:space="preserve"> SimpleJWT </w:t>
      </w:r>
      <w:r>
        <w:rPr>
          <w:rFonts w:hint="eastAsia"/>
        </w:rPr>
        <w:t xml:space="preserve">策略的认证机制与</w:t>
      </w:r>
      <w:r>
        <w:t xml:space="preserve"> RBAC </w:t>
      </w:r>
      <w:r>
        <w:rPr>
          <w:rFonts w:hint="eastAsia"/>
        </w:rPr>
        <w:t xml:space="preserve">权限集成</w:t>
      </w:r>
    </w:p>
    <w:p>
      <w:pPr>
        <w:pStyle w:val="FirstParagraph"/>
      </w:pPr>
      <w:r>
        <w:rPr>
          <w:rFonts w:hint="eastAsia"/>
        </w:rPr>
        <w:t xml:space="preserve">对于</w:t>
      </w:r>
      <w:r>
        <w:t xml:space="preserve"> API </w:t>
      </w:r>
      <w:r>
        <w:rPr>
          <w:rFonts w:hint="eastAsia"/>
        </w:rPr>
        <w:t xml:space="preserve">层级的微服务会话授权验证，系统抛弃了老旧且严重依赖服务器存储开销的</w:t>
      </w:r>
      <w:r>
        <w:t xml:space="preserve"> Session-Cookie </w:t>
      </w:r>
      <w:r>
        <w:rPr>
          <w:rFonts w:hint="eastAsia"/>
        </w:rPr>
        <w:t xml:space="preserve">态方案，转而选用广泛实践于云原生架构下的</w:t>
      </w:r>
      <w:r>
        <w:t xml:space="preserve"> JSON Web Token (JWT) </w:t>
      </w:r>
      <w:r>
        <w:rPr>
          <w:rFonts w:hint="eastAsia"/>
        </w:rPr>
        <w:t xml:space="preserve">无状态身份凭证令牌机制。JWT</w:t>
      </w:r>
      <w:r>
        <w:t xml:space="preserve"> </w:t>
      </w:r>
      <w:r>
        <w:rPr>
          <w:rFonts w:hint="eastAsia"/>
        </w:rPr>
        <w:t xml:space="preserve">凭证不仅能在前后端分离模式下天然支持跨源资源共享（CORS），还在架构层面引导后端解耦，使得应用层变得伸缩友好。在这个环节，系统借助</w:t>
      </w:r>
      <w:r>
        <w:t xml:space="preserve"> </w:t>
      </w:r>
      <w:r>
        <w:rPr>
          <w:rStyle w:val="VerbatimChar"/>
        </w:rPr>
        <w:t xml:space="preserve">djangorestframework-simplejwt</w:t>
      </w:r>
      <w:r>
        <w:t xml:space="preserve"> </w:t>
      </w:r>
      <w:r>
        <w:rPr>
          <w:rFonts w:hint="eastAsia"/>
        </w:rPr>
        <w:t xml:space="preserve">生态，为所有的登录校验授权成功请求下发具有安全时效性的</w:t>
      </w:r>
      <w:r>
        <w:t xml:space="preserve"> Access Token </w:t>
      </w:r>
      <w:r>
        <w:rPr>
          <w:rFonts w:hint="eastAsia"/>
        </w:rPr>
        <w:t xml:space="preserve">及长生命周期的</w:t>
      </w:r>
      <w:r>
        <w:t xml:space="preserve"> Refresh Token。</w:t>
      </w:r>
    </w:p>
    <w:p>
      <w:pPr>
        <w:pStyle w:val="BodyText"/>
      </w:pPr>
      <w:r>
        <w:rPr>
          <w:rFonts w:hint="eastAsia"/>
        </w:rPr>
        <w:t xml:space="preserve">除了一次性的端点防伪校验外，为了解决系统自身所包含多部门层级和诸如教师/学生/系统管理员角色杂糅的权限痛点，系统实现深入拓展自底向上的</w:t>
      </w:r>
      <w:r>
        <w:t xml:space="preserve"> </w:t>
      </w:r>
      <w:r>
        <w:rPr>
          <w:rFonts w:hint="eastAsia"/>
        </w:rPr>
        <w:t xml:space="preserve">RBAC（Role-Based</w:t>
      </w:r>
      <w:r>
        <w:t xml:space="preserve"> Access </w:t>
      </w:r>
      <w:r>
        <w:rPr>
          <w:rFonts w:hint="eastAsia"/>
        </w:rPr>
        <w:t xml:space="preserve">Control，基于角色的鉴权机制）权限架构方案。该架构通过重构原有</w:t>
      </w:r>
      <w:r>
        <w:t xml:space="preserve"> Django </w:t>
      </w:r>
      <w:r>
        <w:rPr>
          <w:rFonts w:hint="eastAsia"/>
        </w:rPr>
        <w:t xml:space="preserve">表层权限，衍生扩展为“自定义企业用户</w:t>
      </w:r>
      <w:r>
        <w:t xml:space="preserve"> -- </w:t>
      </w:r>
      <w:r>
        <w:rPr>
          <w:rFonts w:hint="eastAsia"/>
        </w:rPr>
        <w:t xml:space="preserve">职能角色集</w:t>
      </w:r>
      <w:r>
        <w:t xml:space="preserve"> -- </w:t>
      </w:r>
      <w:r>
        <w:rPr>
          <w:rFonts w:hint="eastAsia"/>
        </w:rPr>
        <w:t xml:space="preserve">前台细化至按钮组件级别的动态菜单路由控制资源”的数据字典层级绑定。在此基础上，利用自定义中间件钩子在每次视图到达之前实现细粒度的拦截与判定处理。一旦某用户不具备指定</w:t>
      </w:r>
      <w:r>
        <w:t xml:space="preserve"> API </w:t>
      </w:r>
      <w:r>
        <w:rPr>
          <w:rFonts w:hint="eastAsia"/>
        </w:rPr>
        <w:t xml:space="preserve">修改虚拟环境底层状态的工作项路由授权配置时，请求将强制熔断，以此实现强硬的平台防伪及反非法提越权安全规范基准。</w:t>
      </w:r>
    </w:p>
    <w:bookmarkEnd w:id="16"/>
    <w:bookmarkStart w:id="17" w:name="X7b5ec0536d3bc8ff55701cbc059b5b7f9930d33"/>
    <w:p>
      <w:pPr>
        <w:pStyle w:val="Heading3"/>
      </w:pPr>
      <w:r>
        <w:t xml:space="preserve">2.2.4 </w:t>
      </w:r>
      <w:r>
        <w:rPr>
          <w:rFonts w:hint="eastAsia"/>
        </w:rPr>
        <w:t xml:space="preserve">支持</w:t>
      </w:r>
      <w:r>
        <w:t xml:space="preserve"> WebSocket </w:t>
      </w:r>
      <w:r>
        <w:rPr>
          <w:rFonts w:hint="eastAsia"/>
        </w:rPr>
        <w:t xml:space="preserve">的</w:t>
      </w:r>
      <w:r>
        <w:t xml:space="preserve"> ASGI </w:t>
      </w:r>
      <w:r>
        <w:rPr>
          <w:rFonts w:hint="eastAsia"/>
        </w:rPr>
        <w:t xml:space="preserve">异步架构设计</w:t>
      </w:r>
      <w:r>
        <w:t xml:space="preserve"> (Daphne + Channels)</w:t>
      </w:r>
    </w:p>
    <w:p>
      <w:pPr>
        <w:pStyle w:val="FirstParagraph"/>
      </w:pPr>
      <w:r>
        <w:rPr>
          <w:rFonts w:hint="eastAsia"/>
        </w:rPr>
        <w:t xml:space="preserve">大多数基于</w:t>
      </w:r>
      <w:r>
        <w:t xml:space="preserve"> Python </w:t>
      </w:r>
      <w:r>
        <w:rPr>
          <w:rFonts w:hint="eastAsia"/>
        </w:rPr>
        <w:t xml:space="preserve">生态部署的架构均以</w:t>
      </w:r>
      <w:r>
        <w:t xml:space="preserve"> WSGI </w:t>
      </w:r>
      <w:r>
        <w:rPr>
          <w:rFonts w:hint="eastAsia"/>
        </w:rPr>
        <w:t xml:space="preserve">Server（诸如</w:t>
      </w:r>
      <w:r>
        <w:t xml:space="preserve"> </w:t>
      </w:r>
      <w:r>
        <w:rPr>
          <w:rFonts w:hint="eastAsia"/>
        </w:rPr>
        <w:t xml:space="preserve">uWSGI/Gunicorn）提供的同步阻塞式进程机制服务外部所有的标准入站</w:t>
      </w:r>
      <w:r>
        <w:t xml:space="preserve"> HTTP </w:t>
      </w:r>
      <w:r>
        <w:rPr>
          <w:rFonts w:hint="eastAsia"/>
        </w:rPr>
        <w:t xml:space="preserve">响应。但是在</w:t>
      </w:r>
      <w:r>
        <w:t xml:space="preserve"> PVE </w:t>
      </w:r>
      <w:r>
        <w:rPr>
          <w:rFonts w:hint="eastAsia"/>
        </w:rPr>
        <w:t xml:space="preserve">云管理及教育实操等特定高并发环境内，要提供</w:t>
      </w:r>
      <w:r>
        <w:t xml:space="preserve"> xterm.js </w:t>
      </w:r>
      <w:r>
        <w:rPr>
          <w:rFonts w:hint="eastAsia"/>
        </w:rPr>
        <w:t xml:space="preserve">流式信息高频反馈和</w:t>
      </w:r>
      <w:r>
        <w:t xml:space="preserve"> noVNC </w:t>
      </w:r>
      <w:r>
        <w:rPr>
          <w:rFonts w:hint="eastAsia"/>
        </w:rPr>
        <w:t xml:space="preserve">视频帧数据的长效刷新，以及结合与</w:t>
      </w:r>
      <w:r>
        <w:t xml:space="preserve"> AI </w:t>
      </w:r>
      <w:r>
        <w:rPr>
          <w:rFonts w:hint="eastAsia"/>
        </w:rPr>
        <w:t xml:space="preserve">辅助助手的打字机逐字响应，就意味着系统面临诸多需要长时间持续挂起的全双工</w:t>
      </w:r>
      <w:r>
        <w:t xml:space="preserve"> TCP/IP </w:t>
      </w:r>
      <w:r>
        <w:rPr>
          <w:rFonts w:hint="eastAsia"/>
        </w:rPr>
        <w:t xml:space="preserve">长握手保持需要。如果用传统的阻塞框架响应模型，将会使得极有限的并发工作线程快速卡死在</w:t>
      </w:r>
      <w:r>
        <w:t xml:space="preserve"> IO </w:t>
      </w:r>
      <w:r>
        <w:rPr>
          <w:rFonts w:hint="eastAsia"/>
        </w:rPr>
        <w:t xml:space="preserve">等待状态。</w:t>
      </w:r>
    </w:p>
    <w:p>
      <w:pPr>
        <w:pStyle w:val="BodyText"/>
      </w:pPr>
      <w:r>
        <w:rPr>
          <w:rFonts w:hint="eastAsia"/>
        </w:rPr>
        <w:t xml:space="preserve">为了妥善处置这一挑战，本系统的内核被设计为接入了</w:t>
      </w:r>
      <w:r>
        <w:t xml:space="preserve"> ASGI (Asynchronous Server Gateway Interface) </w:t>
      </w:r>
      <w:r>
        <w:rPr>
          <w:rFonts w:hint="eastAsia"/>
        </w:rPr>
        <w:t xml:space="preserve">现代异步接通层，启用了基于异步的</w:t>
      </w:r>
      <w:r>
        <w:t xml:space="preserve"> Daphne </w:t>
      </w:r>
      <w:r>
        <w:rPr>
          <w:rFonts w:hint="eastAsia"/>
        </w:rPr>
        <w:t xml:space="preserve">通信层服务以及</w:t>
      </w:r>
      <w:r>
        <w:t xml:space="preserve"> Django Channels </w:t>
      </w:r>
      <w:r>
        <w:rPr>
          <w:rFonts w:hint="eastAsia"/>
        </w:rPr>
        <w:t xml:space="preserve">技术栈。Channels</w:t>
      </w:r>
      <w:r>
        <w:t xml:space="preserve"> </w:t>
      </w:r>
      <w:r>
        <w:rPr>
          <w:rFonts w:hint="eastAsia"/>
        </w:rPr>
        <w:t xml:space="preserve">层利用底层具有高效发布-订阅模式能力的</w:t>
      </w:r>
      <w:r>
        <w:t xml:space="preserve"> Redis </w:t>
      </w:r>
      <w:r>
        <w:rPr>
          <w:rFonts w:hint="eastAsia"/>
        </w:rPr>
        <w:t xml:space="preserve">高并发消息队列集群构成了系统内网性能优异的</w:t>
      </w:r>
      <w:r>
        <w:t xml:space="preserve"> Channel Layer </w:t>
      </w:r>
      <w:r>
        <w:rPr>
          <w:rFonts w:hint="eastAsia"/>
        </w:rPr>
        <w:t xml:space="preserve">(频道层结构)，从而在内部架构网络里成功引入并激活了全双工</w:t>
      </w:r>
      <w:r>
        <w:t xml:space="preserve"> WebSocket </w:t>
      </w:r>
      <w:r>
        <w:rPr>
          <w:rFonts w:hint="eastAsia"/>
        </w:rPr>
        <w:t xml:space="preserve">长连接协程服务以及广播组能力。充分确保系统中如有多并发学生同一时刻在进行环境搭建的实验拉取或者实时开启各类云环境远程命令交互等极限吞吐场景时，亦能从容应对。</w:t>
      </w:r>
    </w:p>
    <w:bookmarkEnd w:id="17"/>
    <w:bookmarkEnd w:id="18"/>
    <w:bookmarkStart w:id="19" w:name="Xaf3a66a73929b1ee3e40dd2ae8a3ef33729c034"/>
    <w:p>
      <w:pPr>
        <w:pStyle w:val="Heading2"/>
      </w:pPr>
      <w:r>
        <w:t xml:space="preserve">2.3 PVE </w:t>
      </w:r>
      <w:r>
        <w:rPr>
          <w:rFonts w:hint="eastAsia"/>
        </w:rPr>
        <w:t xml:space="preserve">虚拟化能力提取及核心</w:t>
      </w:r>
      <w:r>
        <w:t xml:space="preserve"> API </w:t>
      </w:r>
      <w:r>
        <w:rPr>
          <w:rFonts w:hint="eastAsia"/>
        </w:rPr>
        <w:t xml:space="preserve">交互封装</w:t>
      </w:r>
    </w:p>
    <w:p>
      <w:pPr>
        <w:pStyle w:val="FirstParagraph"/>
      </w:pPr>
      <w:r>
        <w:rPr>
          <w:rFonts w:hint="eastAsia"/>
        </w:rPr>
        <w:t xml:space="preserve">由于</w:t>
      </w:r>
      <w:r>
        <w:t xml:space="preserve"> PVE </w:t>
      </w:r>
      <w:r>
        <w:rPr>
          <w:rFonts w:hint="eastAsia"/>
        </w:rPr>
        <w:t xml:space="preserve">并非像</w:t>
      </w:r>
      <w:r>
        <w:t xml:space="preserve"> AWS </w:t>
      </w:r>
      <w:r>
        <w:rPr>
          <w:rFonts w:hint="eastAsia"/>
        </w:rPr>
        <w:t xml:space="preserve">或阿里云等直接对外发布标准计费实例服务环境的网络面板，其底层的全业务控制管理均收紧在其开源生态构建的核心控制层中（基于</w:t>
      </w:r>
      <w:r>
        <w:t xml:space="preserve"> C </w:t>
      </w:r>
      <w:r>
        <w:rPr>
          <w:rFonts w:hint="eastAsia"/>
        </w:rPr>
        <w:t xml:space="preserve">与</w:t>
      </w:r>
      <w:r>
        <w:t xml:space="preserve"> Perl </w:t>
      </w:r>
      <w:r>
        <w:rPr>
          <w:rFonts w:hint="eastAsia"/>
        </w:rPr>
        <w:t xml:space="preserve">编写的原生</w:t>
      </w:r>
      <w:r>
        <w:t xml:space="preserve"> PVE </w:t>
      </w:r>
      <w:r>
        <w:rPr>
          <w:rFonts w:hint="eastAsia"/>
        </w:rPr>
        <w:t xml:space="preserve">组件），向外暴露为基于独有</w:t>
      </w:r>
      <w:r>
        <w:t xml:space="preserve"> SSL </w:t>
      </w:r>
      <w:r>
        <w:rPr>
          <w:rFonts w:hint="eastAsia"/>
        </w:rPr>
        <w:t xml:space="preserve">会话签签发的内部</w:t>
      </w:r>
      <w:r>
        <w:t xml:space="preserve"> REST API </w:t>
      </w:r>
      <w:r>
        <w:rPr>
          <w:rFonts w:hint="eastAsia"/>
        </w:rPr>
        <w:t xml:space="preserve">丛。故如何在三方管理平台进行平滑接管这套原生接口成为系统核心枢纽。</w:t>
      </w:r>
    </w:p>
    <w:p>
      <w:pPr>
        <w:pStyle w:val="BodyText"/>
      </w:pPr>
      <w:r>
        <w:rPr>
          <w:rFonts w:hint="eastAsia"/>
        </w:rPr>
        <w:t xml:space="preserve">在通讯认证机制上，系统预置配置利用能够访问全平台资源的的高权限用户资源（比如</w:t>
      </w:r>
      <w:r>
        <w:t xml:space="preserve"> </w:t>
      </w:r>
      <w:r>
        <w:rPr>
          <w:rStyle w:val="VerbatimChar"/>
        </w:rPr>
        <w:t xml:space="preserve">root@pam</w:t>
      </w:r>
      <w:r>
        <w:t xml:space="preserve"> </w:t>
      </w:r>
      <w:r>
        <w:rPr>
          <w:rFonts w:hint="eastAsia"/>
        </w:rPr>
        <w:t xml:space="preserve">或使用细分</w:t>
      </w:r>
      <w:r>
        <w:t xml:space="preserve"> PVE Token </w:t>
      </w:r>
      <w:r>
        <w:rPr>
          <w:rFonts w:hint="eastAsia"/>
        </w:rPr>
        <w:t xml:space="preserve">角色），同节点首个核心入口</w:t>
      </w:r>
      <w:r>
        <w:t xml:space="preserve"> </w:t>
      </w:r>
      <w:r>
        <w:rPr>
          <w:rStyle w:val="VerbatimChar"/>
        </w:rPr>
        <w:t xml:space="preserve">/api2/json/access/ticket</w:t>
      </w:r>
      <w:r>
        <w:t xml:space="preserve"> </w:t>
      </w:r>
      <w:r>
        <w:rPr>
          <w:rFonts w:hint="eastAsia"/>
        </w:rPr>
        <w:t xml:space="preserve">进行端点请求置换。成功交接后取得代表系统运行生命周期的专用</w:t>
      </w:r>
      <w:r>
        <w:t xml:space="preserve"> Access Ticket </w:t>
      </w:r>
      <w:r>
        <w:rPr>
          <w:rFonts w:hint="eastAsia"/>
        </w:rPr>
        <w:t xml:space="preserve">会话及</w:t>
      </w:r>
      <w:r>
        <w:t xml:space="preserve"> CSRF </w:t>
      </w:r>
      <w:r>
        <w:rPr>
          <w:rFonts w:hint="eastAsia"/>
        </w:rPr>
        <w:t xml:space="preserve">防伪票据码，再作为后端代理的请求报头以维持系统授权稳定性。</w:t>
      </w:r>
    </w:p>
    <w:p>
      <w:pPr>
        <w:pStyle w:val="BodyText"/>
      </w:pPr>
      <w:r>
        <w:rPr>
          <w:rFonts w:hint="eastAsia"/>
        </w:rPr>
        <w:t xml:space="preserve">在调用具体操作机制层面，平台将需要高抽象执行的意图业务向原始</w:t>
      </w:r>
      <w:r>
        <w:t xml:space="preserve"> PVE </w:t>
      </w:r>
      <w:r>
        <w:rPr>
          <w:rFonts w:hint="eastAsia"/>
        </w:rPr>
        <w:t xml:space="preserve">指令下发作翻译转化工作。例如：“给编号</w:t>
      </w:r>
      <w:r>
        <w:t xml:space="preserve"> X </w:t>
      </w:r>
      <w:r>
        <w:rPr>
          <w:rFonts w:hint="eastAsia"/>
        </w:rPr>
        <w:t xml:space="preserve">实训课下发一个含独立配置的新资源实例”这样的上层指令，会在封装层展开：首发</w:t>
      </w:r>
      <w:r>
        <w:t xml:space="preserve"> </w:t>
      </w:r>
      <w:r>
        <w:rPr>
          <w:rStyle w:val="VerbatimChar"/>
        </w:rPr>
        <w:t xml:space="preserve">POST /nodes/{node_name}/qemu/{vmid}/clone</w:t>
      </w:r>
      <w:r>
        <w:t xml:space="preserve"> </w:t>
      </w:r>
      <w:r>
        <w:rPr>
          <w:rFonts w:hint="eastAsia"/>
        </w:rPr>
        <w:t xml:space="preserve">来利用预设的模版实现节点机组内的基础复制流，并在获取到对应</w:t>
      </w:r>
      <w:r>
        <w:t xml:space="preserve"> PVE </w:t>
      </w:r>
      <w:r>
        <w:rPr>
          <w:rFonts w:hint="eastAsia"/>
        </w:rPr>
        <w:t xml:space="preserve">系统发配</w:t>
      </w:r>
      <w:r>
        <w:t xml:space="preserve"> Task </w:t>
      </w:r>
      <w:r>
        <w:rPr>
          <w:rFonts w:hint="eastAsia"/>
        </w:rPr>
        <w:t xml:space="preserve">的结束信号后；再紧随触发</w:t>
      </w:r>
      <w:r>
        <w:t xml:space="preserve"> </w:t>
      </w:r>
      <w:r>
        <w:rPr>
          <w:rStyle w:val="VerbatimChar"/>
        </w:rPr>
        <w:t xml:space="preserve">PUT /nodes/{node_name}/qemu/{next_vmid}/config</w:t>
      </w:r>
      <w:r>
        <w:t xml:space="preserve"> </w:t>
      </w:r>
      <w:r>
        <w:rPr>
          <w:rFonts w:hint="eastAsia"/>
        </w:rPr>
        <w:t xml:space="preserve">请求参数列注入修改所被规划的新内存与隔离挂载</w:t>
      </w:r>
      <w:r>
        <w:t xml:space="preserve"> </w:t>
      </w:r>
      <w:r>
        <w:rPr>
          <w:rFonts w:hint="eastAsia"/>
        </w:rPr>
        <w:t xml:space="preserve">VLAN；在此之后方可再调度</w:t>
      </w:r>
      <w:r>
        <w:t xml:space="preserve"> Start </w:t>
      </w:r>
      <w:r>
        <w:rPr>
          <w:rFonts w:hint="eastAsia"/>
        </w:rPr>
        <w:t xml:space="preserve">命令开机进入系统可分配状态。同样针对由于大业务阻塞等风险问题，在相关调用链路外层均套用在基于系统任务异步队列队列或是</w:t>
      </w:r>
      <w:r>
        <w:t xml:space="preserve"> asyncio </w:t>
      </w:r>
      <w:r>
        <w:rPr>
          <w:rFonts w:hint="eastAsia"/>
        </w:rPr>
        <w:t xml:space="preserve">中的调度子任务模型内被提交完成。</w:t>
      </w:r>
    </w:p>
    <w:bookmarkEnd w:id="19"/>
    <w:bookmarkStart w:id="20" w:name="Xb962aa704421fb83be23fff4d4dd9aeef9e017f"/>
    <w:p>
      <w:pPr>
        <w:pStyle w:val="Heading2"/>
      </w:pPr>
      <w:r>
        <w:t xml:space="preserve">2.4 </w:t>
      </w:r>
      <w:r>
        <w:rPr>
          <w:rFonts w:hint="eastAsia"/>
        </w:rPr>
        <w:t xml:space="preserve">原生云主机终端交互及异步控制机制</w:t>
      </w:r>
      <w:r>
        <w:t xml:space="preserve"> (Paramiko, AsyncSSH </w:t>
      </w:r>
      <w:r>
        <w:rPr>
          <w:rFonts w:hint="eastAsia"/>
        </w:rPr>
        <w:t xml:space="preserve">等)</w:t>
      </w:r>
    </w:p>
    <w:p>
      <w:pPr>
        <w:pStyle w:val="FirstParagraph"/>
      </w:pPr>
      <w:r>
        <w:rPr>
          <w:rFonts w:hint="eastAsia"/>
        </w:rPr>
        <w:t xml:space="preserve">虽然</w:t>
      </w:r>
      <w:r>
        <w:t xml:space="preserve"> PVE </w:t>
      </w:r>
      <w:r>
        <w:rPr>
          <w:rFonts w:hint="eastAsia"/>
        </w:rPr>
        <w:t xml:space="preserve">原生面板提供了一揽子基于自身内部管理服务进程</w:t>
      </w:r>
      <w:r>
        <w:t xml:space="preserve"> </w:t>
      </w:r>
      <w:r>
        <w:rPr>
          <w:rStyle w:val="VerbatimChar"/>
        </w:rPr>
        <w:t xml:space="preserve">termproxy</w:t>
      </w:r>
      <w:r>
        <w:t xml:space="preserve"> </w:t>
      </w:r>
      <w:r>
        <w:rPr>
          <w:rFonts w:hint="eastAsia"/>
        </w:rPr>
        <w:t xml:space="preserve">和协议工具完成如</w:t>
      </w:r>
      <w:r>
        <w:t xml:space="preserve"> SPICE </w:t>
      </w:r>
      <w:r>
        <w:rPr>
          <w:rFonts w:hint="eastAsia"/>
        </w:rPr>
        <w:t xml:space="preserve">或者串行</w:t>
      </w:r>
      <w:r>
        <w:t xml:space="preserve"> VNC </w:t>
      </w:r>
      <w:r>
        <w:rPr>
          <w:rFonts w:hint="eastAsia"/>
        </w:rPr>
        <w:t xml:space="preserve">的图形化或命令交互框架。但在教育实验的体系环境构建里面，平台必须拥有不依赖前台用户，能自动化且深度渗透系统内部的操作机制。如“需要后端直接下发给容器环境预装特定编程工具包脚本以便提供为考试实训模板”。这说明了云管理系统的角色在提供通道连接之外也必须作为独立管理跳板机的概念存在。</w:t>
      </w:r>
    </w:p>
    <w:p>
      <w:pPr>
        <w:pStyle w:val="BodyText"/>
      </w:pPr>
      <w:r>
        <w:rPr>
          <w:rFonts w:hint="eastAsia"/>
        </w:rPr>
        <w:t xml:space="preserve">为满足此类“带外（Out-of-Band）内部直接控制能力”，系统在底层异步协程框架体系内除了</w:t>
      </w:r>
      <w:r>
        <w:t xml:space="preserve"> PVE </w:t>
      </w:r>
      <w:r>
        <w:rPr>
          <w:rFonts w:hint="eastAsia"/>
        </w:rPr>
        <w:t xml:space="preserve">交互驱动库，特别再单独囊括了专门为远程主机通讯架构服务的库：如传统基于执行交互脚本验证极其方便的高成熟度</w:t>
      </w:r>
      <w:r>
        <w:t xml:space="preserve"> </w:t>
      </w:r>
      <w:r>
        <w:rPr>
          <w:rStyle w:val="VerbatimChar"/>
        </w:rPr>
        <w:t xml:space="preserve">Paramiko</w:t>
      </w:r>
      <w:r>
        <w:t xml:space="preserve"> </w:t>
      </w:r>
      <w:r>
        <w:rPr>
          <w:rFonts w:hint="eastAsia"/>
        </w:rPr>
        <w:t xml:space="preserve">引擎，以及能在原生</w:t>
      </w:r>
      <w:r>
        <w:t xml:space="preserve"> ASGI </w:t>
      </w:r>
      <w:r>
        <w:rPr>
          <w:rFonts w:hint="eastAsia"/>
        </w:rPr>
        <w:t xml:space="preserve">环境与</w:t>
      </w:r>
      <w:r>
        <w:t xml:space="preserve"> Daphne </w:t>
      </w:r>
      <w:r>
        <w:rPr>
          <w:rFonts w:hint="eastAsia"/>
        </w:rPr>
        <w:t xml:space="preserve">有着极其默契全异步</w:t>
      </w:r>
      <w:r>
        <w:t xml:space="preserve"> I/O </w:t>
      </w:r>
      <w:r>
        <w:rPr>
          <w:rFonts w:hint="eastAsia"/>
        </w:rPr>
        <w:t xml:space="preserve">并发能力的协议栈</w:t>
      </w:r>
      <w:r>
        <w:t xml:space="preserve"> </w:t>
      </w:r>
      <w:r>
        <w:rPr>
          <w:rStyle w:val="VerbatimChar"/>
        </w:rPr>
        <w:t xml:space="preserve">AsyncSSH</w:t>
      </w:r>
      <w:r>
        <w:rPr>
          <w:rFonts w:hint="eastAsia"/>
        </w:rPr>
        <w:t xml:space="preserve">。通过上述通道库搭建的基建，当用户点开特定云管理资源的控制台开启实时会话连接请求的时刻；一方面前台与应用系统通过</w:t>
      </w:r>
      <w:r>
        <w:t xml:space="preserve"> WebSocket </w:t>
      </w:r>
      <w:r>
        <w:rPr>
          <w:rFonts w:hint="eastAsia"/>
        </w:rPr>
        <w:t xml:space="preserve">完成了身份通讯保持，另一方面</w:t>
      </w:r>
      <w:r>
        <w:t xml:space="preserve"> Django Channels </w:t>
      </w:r>
      <w:r>
        <w:rPr>
          <w:rFonts w:hint="eastAsia"/>
        </w:rPr>
        <w:t xml:space="preserve">处理层对应的</w:t>
      </w:r>
      <w:r>
        <w:t xml:space="preserve"> Consumer </w:t>
      </w:r>
      <w:r>
        <w:rPr>
          <w:rFonts w:hint="eastAsia"/>
        </w:rPr>
        <w:t xml:space="preserve">服务消费者不仅会验证权限合法性而且也会在内网自动启东下属资源目标操作机器的网络端口间的一条全链路底层连接。这使得数据缓冲区如同双向隧道般建立通讯的同时非常方便加入如“正则表达式命令清洗阻断（禁止高风险指令</w:t>
      </w:r>
      <w:r>
        <w:t xml:space="preserve"> Rm -rf / </w:t>
      </w:r>
      <w:r>
        <w:rPr>
          <w:rFonts w:hint="eastAsia"/>
        </w:rPr>
        <w:t xml:space="preserve">执行）”</w:t>
      </w:r>
      <w:r>
        <w:t xml:space="preserve"> </w:t>
      </w:r>
      <w:r>
        <w:rPr>
          <w:rFonts w:hint="eastAsia"/>
        </w:rPr>
        <w:t xml:space="preserve">或者对实机操练所被敲下的</w:t>
      </w:r>
      <w:r>
        <w:t xml:space="preserve"> Linux </w:t>
      </w:r>
      <w:r>
        <w:rPr>
          <w:rFonts w:hint="eastAsia"/>
        </w:rPr>
        <w:t xml:space="preserve">日志文本及文件记录做到精准的数据旁路记录与落库存储等拓展附加价值实现。</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2026-03-26T13:59:24Z</dcterms:created>
  <dcterms:modified xsi:type="dcterms:W3CDTF">2026-03-26T13:59:24Z</dcterms:modified>
</cp:coreProperties>
</file>

<file path=docProps/custom.xml><?xml version="1.0" encoding="utf-8"?>
<Properties xmlns="http://schemas.openxmlformats.org/officeDocument/2006/custom-properties" xmlns:vt="http://schemas.openxmlformats.org/officeDocument/2006/docPropsVTypes"/>
</file>