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D96" w:rsidRPr="009735A1" w:rsidRDefault="00303D96" w:rsidP="00303D96">
      <w:pPr>
        <w:pStyle w:val="a3"/>
        <w:adjustRightInd w:val="0"/>
        <w:snapToGrid w:val="0"/>
        <w:spacing w:before="0" w:after="0" w:line="300" w:lineRule="auto"/>
        <w:rPr>
          <w:rFonts w:ascii="Times New Roman"/>
          <w:sz w:val="28"/>
          <w:szCs w:val="28"/>
        </w:rPr>
      </w:pPr>
      <w:bookmarkStart w:id="0" w:name="_Toc330307540"/>
      <w:r w:rsidRPr="009735A1">
        <w:rPr>
          <w:rFonts w:ascii="Times New Roman" w:hint="eastAsia"/>
          <w:sz w:val="28"/>
          <w:szCs w:val="28"/>
        </w:rPr>
        <w:t>拟南芥总蛋白简易提取</w:t>
      </w:r>
      <w:bookmarkEnd w:id="0"/>
    </w:p>
    <w:p w:rsidR="00303D96" w:rsidRPr="00916926" w:rsidRDefault="00303D96" w:rsidP="00303D96">
      <w:pPr>
        <w:snapToGrid w:val="0"/>
        <w:spacing w:line="300" w:lineRule="auto"/>
        <w:rPr>
          <w:b/>
          <w:sz w:val="24"/>
        </w:rPr>
      </w:pPr>
      <w:r w:rsidRPr="00916926">
        <w:rPr>
          <w:rFonts w:hint="eastAsia"/>
          <w:b/>
          <w:sz w:val="24"/>
        </w:rPr>
        <w:t>前言</w:t>
      </w:r>
    </w:p>
    <w:p w:rsidR="00303D96" w:rsidRPr="00916926" w:rsidRDefault="00303D96" w:rsidP="00303D96">
      <w:pPr>
        <w:snapToGrid w:val="0"/>
        <w:spacing w:line="300" w:lineRule="auto"/>
        <w:ind w:firstLineChars="150" w:firstLine="360"/>
        <w:rPr>
          <w:sz w:val="24"/>
        </w:rPr>
      </w:pPr>
      <w:r w:rsidRPr="00916926">
        <w:rPr>
          <w:rFonts w:hint="eastAsia"/>
          <w:sz w:val="24"/>
        </w:rPr>
        <w:t>植物蛋白提取一般遵循如下基本原则：尽可能提高样品蛋白的溶解度，抽提最大量的总蛋白，减少蛋白质的损失；减少对蛋白质的人为修饰；破坏蛋白与其他生物大分子的相互作用，并使蛋白质处于完全变性状态。</w:t>
      </w:r>
    </w:p>
    <w:p w:rsidR="00303D96" w:rsidRPr="00916926" w:rsidRDefault="00303D96" w:rsidP="00303D96">
      <w:pPr>
        <w:snapToGrid w:val="0"/>
        <w:spacing w:line="300" w:lineRule="auto"/>
        <w:ind w:firstLineChars="150" w:firstLine="360"/>
        <w:rPr>
          <w:sz w:val="24"/>
        </w:rPr>
      </w:pPr>
    </w:p>
    <w:p w:rsidR="00303D96" w:rsidRPr="00916926" w:rsidRDefault="00303D96" w:rsidP="00303D96">
      <w:pPr>
        <w:snapToGrid w:val="0"/>
        <w:spacing w:line="300" w:lineRule="auto"/>
        <w:rPr>
          <w:b/>
          <w:sz w:val="24"/>
        </w:rPr>
      </w:pPr>
      <w:r w:rsidRPr="00916926">
        <w:rPr>
          <w:rFonts w:hint="eastAsia"/>
          <w:b/>
          <w:sz w:val="24"/>
        </w:rPr>
        <w:t>试剂</w:t>
      </w:r>
    </w:p>
    <w:p w:rsidR="00303D96" w:rsidRPr="00916926" w:rsidRDefault="00303D96" w:rsidP="00303D96">
      <w:pPr>
        <w:numPr>
          <w:ilvl w:val="0"/>
          <w:numId w:val="1"/>
        </w:numPr>
        <w:snapToGrid w:val="0"/>
        <w:spacing w:line="300" w:lineRule="auto"/>
        <w:rPr>
          <w:sz w:val="24"/>
        </w:rPr>
      </w:pPr>
      <w:r w:rsidRPr="00916926">
        <w:rPr>
          <w:rFonts w:hint="eastAsia"/>
          <w:sz w:val="24"/>
        </w:rPr>
        <w:t>2</w:t>
      </w:r>
      <w:r w:rsidRPr="00916926">
        <w:rPr>
          <w:rFonts w:hint="eastAsia"/>
          <w:sz w:val="24"/>
        </w:rPr>
        <w:t>×</w:t>
      </w:r>
      <w:r w:rsidRPr="00916926">
        <w:rPr>
          <w:rFonts w:hint="eastAsia"/>
          <w:sz w:val="24"/>
        </w:rPr>
        <w:t>SDS loading buffer without loading dye (200mL)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303D96" w:rsidRPr="00916926" w:rsidTr="0006466D">
        <w:tc>
          <w:tcPr>
            <w:tcW w:w="2500" w:type="pct"/>
            <w:vAlign w:val="center"/>
          </w:tcPr>
          <w:p w:rsidR="00303D96" w:rsidRPr="00916926" w:rsidRDefault="00303D96" w:rsidP="0006466D">
            <w:pPr>
              <w:snapToGrid w:val="0"/>
              <w:spacing w:line="300" w:lineRule="auto"/>
              <w:jc w:val="center"/>
              <w:rPr>
                <w:b/>
                <w:sz w:val="24"/>
              </w:rPr>
            </w:pPr>
            <w:r w:rsidRPr="00916926">
              <w:rPr>
                <w:rFonts w:hint="eastAsia"/>
                <w:sz w:val="24"/>
              </w:rPr>
              <w:t>1mol/L Tris-HCl, pH6.8</w:t>
            </w:r>
          </w:p>
        </w:tc>
        <w:tc>
          <w:tcPr>
            <w:tcW w:w="2500" w:type="pct"/>
            <w:vAlign w:val="center"/>
          </w:tcPr>
          <w:p w:rsidR="00303D96" w:rsidRPr="00916926" w:rsidRDefault="00303D96" w:rsidP="0006466D">
            <w:pPr>
              <w:snapToGrid w:val="0"/>
              <w:spacing w:line="300" w:lineRule="auto"/>
              <w:jc w:val="center"/>
              <w:rPr>
                <w:b/>
                <w:sz w:val="24"/>
              </w:rPr>
            </w:pPr>
            <w:r w:rsidRPr="00916926">
              <w:rPr>
                <w:rFonts w:hint="eastAsia"/>
                <w:sz w:val="24"/>
              </w:rPr>
              <w:t>20mL</w:t>
            </w:r>
          </w:p>
        </w:tc>
      </w:tr>
      <w:tr w:rsidR="00303D96" w:rsidRPr="00916926" w:rsidTr="0006466D">
        <w:tc>
          <w:tcPr>
            <w:tcW w:w="2500" w:type="pct"/>
            <w:vAlign w:val="center"/>
          </w:tcPr>
          <w:p w:rsidR="00303D96" w:rsidRPr="00916926" w:rsidRDefault="00303D96" w:rsidP="0006466D">
            <w:pPr>
              <w:snapToGrid w:val="0"/>
              <w:spacing w:line="300" w:lineRule="auto"/>
              <w:jc w:val="center"/>
              <w:rPr>
                <w:b/>
                <w:sz w:val="24"/>
              </w:rPr>
            </w:pPr>
            <w:r w:rsidRPr="00916926">
              <w:rPr>
                <w:rFonts w:hint="eastAsia"/>
                <w:sz w:val="24"/>
              </w:rPr>
              <w:t>SDS</w:t>
            </w:r>
          </w:p>
        </w:tc>
        <w:tc>
          <w:tcPr>
            <w:tcW w:w="2500" w:type="pct"/>
            <w:vAlign w:val="center"/>
          </w:tcPr>
          <w:p w:rsidR="00303D96" w:rsidRPr="00916926" w:rsidRDefault="00303D96" w:rsidP="0006466D">
            <w:pPr>
              <w:snapToGrid w:val="0"/>
              <w:spacing w:line="300" w:lineRule="auto"/>
              <w:jc w:val="center"/>
              <w:rPr>
                <w:b/>
                <w:sz w:val="24"/>
              </w:rPr>
            </w:pPr>
            <w:smartTag w:uri="urn:schemas-microsoft-com:office:smarttags" w:element="chmetcnv">
              <w:smartTagPr>
                <w:attr w:name="UnitName" w:val="g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16926">
                <w:rPr>
                  <w:rFonts w:hint="eastAsia"/>
                  <w:sz w:val="24"/>
                </w:rPr>
                <w:t>8g</w:t>
              </w:r>
            </w:smartTag>
          </w:p>
        </w:tc>
      </w:tr>
      <w:tr w:rsidR="00303D96" w:rsidRPr="00916926" w:rsidTr="0006466D">
        <w:tc>
          <w:tcPr>
            <w:tcW w:w="2500" w:type="pct"/>
            <w:vAlign w:val="center"/>
          </w:tcPr>
          <w:p w:rsidR="00303D96" w:rsidRPr="00916926" w:rsidRDefault="00303D96" w:rsidP="0006466D">
            <w:pPr>
              <w:snapToGrid w:val="0"/>
              <w:spacing w:line="300" w:lineRule="auto"/>
              <w:jc w:val="center"/>
              <w:rPr>
                <w:b/>
                <w:sz w:val="24"/>
              </w:rPr>
            </w:pPr>
            <w:r w:rsidRPr="00916926">
              <w:rPr>
                <w:rFonts w:hint="eastAsia"/>
                <w:sz w:val="24"/>
              </w:rPr>
              <w:t>β</w:t>
            </w:r>
            <w:r w:rsidRPr="00916926">
              <w:rPr>
                <w:rFonts w:hint="eastAsia"/>
                <w:sz w:val="24"/>
              </w:rPr>
              <w:t>-ME</w:t>
            </w:r>
          </w:p>
        </w:tc>
        <w:tc>
          <w:tcPr>
            <w:tcW w:w="2500" w:type="pct"/>
            <w:vAlign w:val="center"/>
          </w:tcPr>
          <w:p w:rsidR="00303D96" w:rsidRPr="00916926" w:rsidRDefault="00303D96" w:rsidP="0006466D">
            <w:pPr>
              <w:snapToGrid w:val="0"/>
              <w:spacing w:line="300" w:lineRule="auto"/>
              <w:jc w:val="center"/>
              <w:rPr>
                <w:b/>
                <w:sz w:val="24"/>
              </w:rPr>
            </w:pPr>
            <w:r w:rsidRPr="00916926">
              <w:rPr>
                <w:rFonts w:hint="eastAsia"/>
                <w:sz w:val="24"/>
              </w:rPr>
              <w:t>2.86mL</w:t>
            </w:r>
          </w:p>
        </w:tc>
      </w:tr>
      <w:tr w:rsidR="00303D96" w:rsidRPr="00916926" w:rsidTr="0006466D">
        <w:tc>
          <w:tcPr>
            <w:tcW w:w="2500" w:type="pct"/>
            <w:vAlign w:val="center"/>
          </w:tcPr>
          <w:p w:rsidR="00303D96" w:rsidRPr="00916926" w:rsidRDefault="00303D96" w:rsidP="0006466D">
            <w:pPr>
              <w:snapToGrid w:val="0"/>
              <w:spacing w:line="300" w:lineRule="auto"/>
              <w:jc w:val="center"/>
              <w:rPr>
                <w:b/>
                <w:sz w:val="24"/>
              </w:rPr>
            </w:pPr>
            <w:r w:rsidRPr="00916926">
              <w:rPr>
                <w:rFonts w:hint="eastAsia"/>
                <w:sz w:val="24"/>
              </w:rPr>
              <w:t>甘油</w:t>
            </w:r>
          </w:p>
        </w:tc>
        <w:tc>
          <w:tcPr>
            <w:tcW w:w="2500" w:type="pct"/>
            <w:vAlign w:val="center"/>
          </w:tcPr>
          <w:p w:rsidR="00303D96" w:rsidRPr="00916926" w:rsidRDefault="00303D96" w:rsidP="0006466D">
            <w:pPr>
              <w:snapToGrid w:val="0"/>
              <w:spacing w:line="300" w:lineRule="auto"/>
              <w:jc w:val="center"/>
              <w:rPr>
                <w:b/>
                <w:sz w:val="24"/>
              </w:rPr>
            </w:pPr>
            <w:r w:rsidRPr="00916926">
              <w:rPr>
                <w:rFonts w:hint="eastAsia"/>
                <w:sz w:val="24"/>
              </w:rPr>
              <w:t>40mL</w:t>
            </w:r>
          </w:p>
        </w:tc>
      </w:tr>
    </w:tbl>
    <w:p w:rsidR="00303D96" w:rsidRPr="00916926" w:rsidRDefault="00303D96" w:rsidP="00303D96">
      <w:pPr>
        <w:snapToGrid w:val="0"/>
        <w:spacing w:line="300" w:lineRule="auto"/>
        <w:rPr>
          <w:sz w:val="24"/>
        </w:rPr>
      </w:pPr>
    </w:p>
    <w:p w:rsidR="00303D96" w:rsidRPr="00916926" w:rsidRDefault="00303D96" w:rsidP="00303D96">
      <w:pPr>
        <w:numPr>
          <w:ilvl w:val="0"/>
          <w:numId w:val="1"/>
        </w:numPr>
        <w:snapToGrid w:val="0"/>
        <w:spacing w:line="300" w:lineRule="auto"/>
        <w:rPr>
          <w:sz w:val="24"/>
        </w:rPr>
      </w:pPr>
      <w:r w:rsidRPr="00916926">
        <w:rPr>
          <w:rFonts w:hint="eastAsia"/>
          <w:sz w:val="24"/>
        </w:rPr>
        <w:t>1mol/L Tris-HCl pH6.8 (100mL)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8"/>
        <w:gridCol w:w="4264"/>
      </w:tblGrid>
      <w:tr w:rsidR="00303D96" w:rsidRPr="00916926" w:rsidTr="0006466D">
        <w:trPr>
          <w:trHeight w:val="325"/>
        </w:trPr>
        <w:tc>
          <w:tcPr>
            <w:tcW w:w="4341" w:type="dxa"/>
            <w:vAlign w:val="center"/>
          </w:tcPr>
          <w:p w:rsidR="00303D96" w:rsidRPr="00916926" w:rsidRDefault="00303D96" w:rsidP="0006466D">
            <w:pPr>
              <w:snapToGrid w:val="0"/>
              <w:spacing w:line="300" w:lineRule="auto"/>
              <w:jc w:val="center"/>
              <w:rPr>
                <w:b/>
                <w:sz w:val="24"/>
              </w:rPr>
            </w:pPr>
            <w:r w:rsidRPr="00916926">
              <w:rPr>
                <w:rFonts w:hint="eastAsia"/>
                <w:sz w:val="24"/>
              </w:rPr>
              <w:t xml:space="preserve">Tris </w:t>
            </w:r>
            <w:r w:rsidRPr="00916926">
              <w:rPr>
                <w:rFonts w:hint="eastAsia"/>
                <w:sz w:val="24"/>
              </w:rPr>
              <w:t>碱</w:t>
            </w:r>
          </w:p>
        </w:tc>
        <w:tc>
          <w:tcPr>
            <w:tcW w:w="4341" w:type="dxa"/>
            <w:vAlign w:val="center"/>
          </w:tcPr>
          <w:p w:rsidR="00303D96" w:rsidRPr="00916926" w:rsidRDefault="00303D96" w:rsidP="0006466D">
            <w:pPr>
              <w:snapToGrid w:val="0"/>
              <w:spacing w:line="300" w:lineRule="auto"/>
              <w:jc w:val="center"/>
              <w:rPr>
                <w:b/>
                <w:sz w:val="24"/>
              </w:rPr>
            </w:pPr>
            <w:smartTag w:uri="urn:schemas-microsoft-com:office:smarttags" w:element="chmetcnv">
              <w:smartTagPr>
                <w:attr w:name="UnitName" w:val="g"/>
                <w:attr w:name="SourceValue" w:val="12.1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16926">
                <w:rPr>
                  <w:rFonts w:hint="eastAsia"/>
                  <w:sz w:val="24"/>
                </w:rPr>
                <w:t>12.11g</w:t>
              </w:r>
            </w:smartTag>
          </w:p>
        </w:tc>
      </w:tr>
      <w:tr w:rsidR="00303D96" w:rsidRPr="00916926" w:rsidTr="0006466D">
        <w:trPr>
          <w:trHeight w:val="335"/>
        </w:trPr>
        <w:tc>
          <w:tcPr>
            <w:tcW w:w="8682" w:type="dxa"/>
            <w:gridSpan w:val="2"/>
            <w:vAlign w:val="center"/>
          </w:tcPr>
          <w:p w:rsidR="00303D96" w:rsidRPr="00916926" w:rsidRDefault="00303D96" w:rsidP="0006466D">
            <w:pPr>
              <w:snapToGrid w:val="0"/>
              <w:spacing w:line="300" w:lineRule="auto"/>
              <w:jc w:val="center"/>
              <w:rPr>
                <w:b/>
                <w:sz w:val="24"/>
              </w:rPr>
            </w:pPr>
            <w:r w:rsidRPr="00916926">
              <w:rPr>
                <w:rFonts w:hint="eastAsia"/>
                <w:sz w:val="24"/>
              </w:rPr>
              <w:t>用浓</w:t>
            </w:r>
            <w:r w:rsidRPr="00916926">
              <w:rPr>
                <w:rFonts w:hint="eastAsia"/>
                <w:sz w:val="24"/>
              </w:rPr>
              <w:t>HCl</w:t>
            </w:r>
            <w:r w:rsidRPr="00916926">
              <w:rPr>
                <w:rFonts w:hint="eastAsia"/>
                <w:sz w:val="24"/>
              </w:rPr>
              <w:t>调</w:t>
            </w:r>
            <w:r w:rsidRPr="00916926">
              <w:rPr>
                <w:rFonts w:hint="eastAsia"/>
                <w:sz w:val="24"/>
              </w:rPr>
              <w:t>pH</w:t>
            </w:r>
            <w:r w:rsidRPr="00916926">
              <w:rPr>
                <w:rFonts w:hint="eastAsia"/>
                <w:sz w:val="24"/>
              </w:rPr>
              <w:t>至</w:t>
            </w:r>
            <w:r w:rsidRPr="00916926">
              <w:rPr>
                <w:rFonts w:hint="eastAsia"/>
                <w:sz w:val="24"/>
              </w:rPr>
              <w:t>6.8</w:t>
            </w:r>
            <w:r w:rsidRPr="00916926">
              <w:rPr>
                <w:rFonts w:hint="eastAsia"/>
                <w:sz w:val="24"/>
              </w:rPr>
              <w:t>后加水至</w:t>
            </w:r>
            <w:r w:rsidRPr="00916926">
              <w:rPr>
                <w:rFonts w:hint="eastAsia"/>
                <w:sz w:val="24"/>
              </w:rPr>
              <w:t>100mL</w:t>
            </w:r>
          </w:p>
        </w:tc>
      </w:tr>
    </w:tbl>
    <w:p w:rsidR="00303D96" w:rsidRPr="00916926" w:rsidRDefault="00303D96" w:rsidP="00303D96">
      <w:pPr>
        <w:snapToGrid w:val="0"/>
        <w:spacing w:line="300" w:lineRule="auto"/>
        <w:rPr>
          <w:sz w:val="24"/>
        </w:rPr>
      </w:pPr>
    </w:p>
    <w:p w:rsidR="00303D96" w:rsidRPr="00916926" w:rsidRDefault="00303D96" w:rsidP="00303D96">
      <w:pPr>
        <w:numPr>
          <w:ilvl w:val="0"/>
          <w:numId w:val="1"/>
        </w:numPr>
        <w:snapToGrid w:val="0"/>
        <w:spacing w:line="300" w:lineRule="auto"/>
        <w:rPr>
          <w:spacing w:val="8"/>
          <w:sz w:val="24"/>
        </w:rPr>
      </w:pPr>
      <w:r w:rsidRPr="00916926">
        <w:rPr>
          <w:rFonts w:hint="eastAsia"/>
          <w:spacing w:val="8"/>
          <w:sz w:val="24"/>
        </w:rPr>
        <w:t>2</w:t>
      </w:r>
      <w:r w:rsidRPr="00916926">
        <w:rPr>
          <w:rFonts w:hint="eastAsia"/>
          <w:spacing w:val="8"/>
          <w:sz w:val="24"/>
        </w:rPr>
        <w:t>×</w:t>
      </w:r>
      <w:r w:rsidRPr="00916926">
        <w:rPr>
          <w:rFonts w:hint="eastAsia"/>
          <w:spacing w:val="8"/>
          <w:sz w:val="24"/>
        </w:rPr>
        <w:t>SDS loading buffer with dye</w:t>
      </w:r>
      <w:r w:rsidRPr="00916926">
        <w:rPr>
          <w:rFonts w:hint="eastAsia"/>
          <w:spacing w:val="8"/>
          <w:sz w:val="24"/>
        </w:rPr>
        <w:t>（</w:t>
      </w:r>
      <w:r w:rsidRPr="00916926">
        <w:rPr>
          <w:rFonts w:hint="eastAsia"/>
          <w:spacing w:val="8"/>
          <w:sz w:val="24"/>
        </w:rPr>
        <w:t>100mL</w:t>
      </w:r>
      <w:r w:rsidRPr="00916926">
        <w:rPr>
          <w:rFonts w:hint="eastAsia"/>
          <w:spacing w:val="8"/>
          <w:sz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303D96" w:rsidRPr="00916926" w:rsidTr="0006466D">
        <w:trPr>
          <w:jc w:val="center"/>
        </w:trPr>
        <w:tc>
          <w:tcPr>
            <w:tcW w:w="2500" w:type="pct"/>
            <w:vAlign w:val="center"/>
          </w:tcPr>
          <w:p w:rsidR="00303D96" w:rsidRPr="00916926" w:rsidRDefault="00303D96" w:rsidP="0006466D">
            <w:pPr>
              <w:snapToGrid w:val="0"/>
              <w:spacing w:line="300" w:lineRule="auto"/>
              <w:jc w:val="center"/>
              <w:rPr>
                <w:b/>
                <w:spacing w:val="8"/>
                <w:sz w:val="24"/>
              </w:rPr>
            </w:pPr>
            <w:r w:rsidRPr="00916926">
              <w:rPr>
                <w:rFonts w:hint="eastAsia"/>
                <w:sz w:val="24"/>
              </w:rPr>
              <w:t>1mol/L Tris-HCl pH6.8</w:t>
            </w:r>
          </w:p>
        </w:tc>
        <w:tc>
          <w:tcPr>
            <w:tcW w:w="2500" w:type="pct"/>
            <w:vAlign w:val="center"/>
          </w:tcPr>
          <w:p w:rsidR="00303D96" w:rsidRPr="00916926" w:rsidRDefault="00303D96" w:rsidP="0006466D">
            <w:pPr>
              <w:snapToGrid w:val="0"/>
              <w:spacing w:line="300" w:lineRule="auto"/>
              <w:jc w:val="center"/>
              <w:rPr>
                <w:b/>
                <w:spacing w:val="8"/>
                <w:sz w:val="24"/>
              </w:rPr>
            </w:pPr>
            <w:r w:rsidRPr="00916926">
              <w:rPr>
                <w:rFonts w:hint="eastAsia"/>
                <w:sz w:val="24"/>
              </w:rPr>
              <w:t>10mL</w:t>
            </w:r>
          </w:p>
        </w:tc>
      </w:tr>
      <w:tr w:rsidR="00303D96" w:rsidRPr="00916926" w:rsidTr="0006466D">
        <w:trPr>
          <w:jc w:val="center"/>
        </w:trPr>
        <w:tc>
          <w:tcPr>
            <w:tcW w:w="2500" w:type="pct"/>
            <w:vAlign w:val="center"/>
          </w:tcPr>
          <w:p w:rsidR="00303D96" w:rsidRPr="00916926" w:rsidRDefault="00303D96" w:rsidP="0006466D">
            <w:pPr>
              <w:snapToGrid w:val="0"/>
              <w:spacing w:line="300" w:lineRule="auto"/>
              <w:jc w:val="center"/>
              <w:rPr>
                <w:b/>
                <w:spacing w:val="8"/>
                <w:sz w:val="24"/>
              </w:rPr>
            </w:pPr>
            <w:r w:rsidRPr="00916926">
              <w:rPr>
                <w:rFonts w:hint="eastAsia"/>
                <w:sz w:val="24"/>
              </w:rPr>
              <w:t>SDS</w:t>
            </w:r>
          </w:p>
        </w:tc>
        <w:tc>
          <w:tcPr>
            <w:tcW w:w="2500" w:type="pct"/>
            <w:vAlign w:val="center"/>
          </w:tcPr>
          <w:p w:rsidR="00303D96" w:rsidRPr="00916926" w:rsidRDefault="00303D96" w:rsidP="0006466D">
            <w:pPr>
              <w:snapToGrid w:val="0"/>
              <w:spacing w:line="300" w:lineRule="auto"/>
              <w:jc w:val="center"/>
              <w:rPr>
                <w:b/>
                <w:spacing w:val="8"/>
                <w:sz w:val="24"/>
              </w:rPr>
            </w:pPr>
            <w:smartTag w:uri="urn:schemas-microsoft-com:office:smarttags" w:element="chmetcnv">
              <w:smartTagPr>
                <w:attr w:name="UnitName" w:val="g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16926">
                <w:rPr>
                  <w:rFonts w:hint="eastAsia"/>
                  <w:sz w:val="24"/>
                </w:rPr>
                <w:t>4g</w:t>
              </w:r>
            </w:smartTag>
          </w:p>
        </w:tc>
      </w:tr>
      <w:tr w:rsidR="00303D96" w:rsidRPr="00916926" w:rsidTr="0006466D">
        <w:trPr>
          <w:jc w:val="center"/>
        </w:trPr>
        <w:tc>
          <w:tcPr>
            <w:tcW w:w="2500" w:type="pct"/>
            <w:vAlign w:val="center"/>
          </w:tcPr>
          <w:p w:rsidR="00303D96" w:rsidRPr="00916926" w:rsidRDefault="00303D96" w:rsidP="0006466D">
            <w:pPr>
              <w:snapToGrid w:val="0"/>
              <w:spacing w:line="300" w:lineRule="auto"/>
              <w:jc w:val="center"/>
              <w:rPr>
                <w:b/>
                <w:spacing w:val="8"/>
                <w:sz w:val="24"/>
              </w:rPr>
            </w:pPr>
            <w:r w:rsidRPr="00916926">
              <w:rPr>
                <w:rFonts w:hint="eastAsia"/>
                <w:sz w:val="24"/>
              </w:rPr>
              <w:t>β</w:t>
            </w:r>
            <w:r w:rsidRPr="00916926">
              <w:rPr>
                <w:rFonts w:hint="eastAsia"/>
                <w:sz w:val="24"/>
              </w:rPr>
              <w:t>-ME</w:t>
            </w:r>
          </w:p>
        </w:tc>
        <w:tc>
          <w:tcPr>
            <w:tcW w:w="2500" w:type="pct"/>
            <w:vAlign w:val="center"/>
          </w:tcPr>
          <w:p w:rsidR="00303D96" w:rsidRPr="00916926" w:rsidRDefault="00303D96" w:rsidP="0006466D">
            <w:pPr>
              <w:snapToGrid w:val="0"/>
              <w:spacing w:line="300" w:lineRule="auto"/>
              <w:jc w:val="center"/>
              <w:rPr>
                <w:b/>
                <w:spacing w:val="8"/>
                <w:sz w:val="24"/>
              </w:rPr>
            </w:pPr>
            <w:r w:rsidRPr="00916926">
              <w:rPr>
                <w:rFonts w:hint="eastAsia"/>
                <w:sz w:val="24"/>
              </w:rPr>
              <w:t>1.43mL</w:t>
            </w:r>
          </w:p>
        </w:tc>
      </w:tr>
      <w:tr w:rsidR="00303D96" w:rsidRPr="00916926" w:rsidTr="0006466D">
        <w:trPr>
          <w:jc w:val="center"/>
        </w:trPr>
        <w:tc>
          <w:tcPr>
            <w:tcW w:w="2500" w:type="pct"/>
            <w:vAlign w:val="center"/>
          </w:tcPr>
          <w:p w:rsidR="00303D96" w:rsidRPr="00916926" w:rsidRDefault="00303D96" w:rsidP="0006466D">
            <w:pPr>
              <w:snapToGrid w:val="0"/>
              <w:spacing w:line="300" w:lineRule="auto"/>
              <w:jc w:val="center"/>
              <w:rPr>
                <w:b/>
                <w:spacing w:val="8"/>
                <w:sz w:val="24"/>
              </w:rPr>
            </w:pPr>
            <w:r w:rsidRPr="00916926">
              <w:rPr>
                <w:rFonts w:hint="eastAsia"/>
                <w:sz w:val="24"/>
              </w:rPr>
              <w:t>甘油</w:t>
            </w:r>
          </w:p>
        </w:tc>
        <w:tc>
          <w:tcPr>
            <w:tcW w:w="2500" w:type="pct"/>
            <w:vAlign w:val="center"/>
          </w:tcPr>
          <w:p w:rsidR="00303D96" w:rsidRPr="00916926" w:rsidRDefault="00303D96" w:rsidP="0006466D">
            <w:pPr>
              <w:snapToGrid w:val="0"/>
              <w:spacing w:line="300" w:lineRule="auto"/>
              <w:jc w:val="center"/>
              <w:rPr>
                <w:b/>
                <w:spacing w:val="8"/>
                <w:sz w:val="24"/>
              </w:rPr>
            </w:pPr>
            <w:r w:rsidRPr="00916926">
              <w:rPr>
                <w:rFonts w:hint="eastAsia"/>
                <w:sz w:val="24"/>
              </w:rPr>
              <w:t>20mL</w:t>
            </w:r>
          </w:p>
        </w:tc>
      </w:tr>
      <w:tr w:rsidR="00303D96" w:rsidRPr="00916926" w:rsidTr="0006466D">
        <w:trPr>
          <w:jc w:val="center"/>
        </w:trPr>
        <w:tc>
          <w:tcPr>
            <w:tcW w:w="2500" w:type="pct"/>
            <w:vAlign w:val="center"/>
          </w:tcPr>
          <w:p w:rsidR="00303D96" w:rsidRPr="00916926" w:rsidRDefault="00303D96" w:rsidP="0006466D">
            <w:pPr>
              <w:snapToGrid w:val="0"/>
              <w:spacing w:line="300" w:lineRule="auto"/>
              <w:jc w:val="center"/>
              <w:rPr>
                <w:b/>
                <w:spacing w:val="8"/>
                <w:sz w:val="24"/>
              </w:rPr>
            </w:pPr>
            <w:r w:rsidRPr="00916926">
              <w:rPr>
                <w:rFonts w:hint="eastAsia"/>
                <w:sz w:val="24"/>
              </w:rPr>
              <w:t>溴酚蓝</w:t>
            </w:r>
          </w:p>
        </w:tc>
        <w:tc>
          <w:tcPr>
            <w:tcW w:w="2500" w:type="pct"/>
            <w:vAlign w:val="center"/>
          </w:tcPr>
          <w:p w:rsidR="00303D96" w:rsidRPr="00916926" w:rsidRDefault="00303D96" w:rsidP="0006466D">
            <w:pPr>
              <w:snapToGrid w:val="0"/>
              <w:spacing w:line="300" w:lineRule="auto"/>
              <w:jc w:val="center"/>
              <w:rPr>
                <w:b/>
                <w:spacing w:val="8"/>
                <w:sz w:val="24"/>
              </w:rPr>
            </w:pPr>
            <w:smartTag w:uri="urn:schemas-microsoft-com:office:smarttags" w:element="chmetcnv">
              <w:smartTagPr>
                <w:attr w:name="UnitName" w:val="g"/>
                <w:attr w:name="SourceValue" w:val=".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16926">
                <w:rPr>
                  <w:rFonts w:hint="eastAsia"/>
                  <w:sz w:val="24"/>
                </w:rPr>
                <w:t>0.2g</w:t>
              </w:r>
            </w:smartTag>
          </w:p>
        </w:tc>
      </w:tr>
    </w:tbl>
    <w:p w:rsidR="00303D96" w:rsidRPr="00916926" w:rsidRDefault="00303D96" w:rsidP="00303D96">
      <w:pPr>
        <w:snapToGrid w:val="0"/>
        <w:spacing w:line="300" w:lineRule="auto"/>
        <w:rPr>
          <w:sz w:val="24"/>
        </w:rPr>
      </w:pPr>
    </w:p>
    <w:p w:rsidR="00303D96" w:rsidRPr="00916926" w:rsidRDefault="00303D96" w:rsidP="00303D96">
      <w:pPr>
        <w:numPr>
          <w:ilvl w:val="0"/>
          <w:numId w:val="1"/>
        </w:numPr>
        <w:snapToGrid w:val="0"/>
        <w:spacing w:line="300" w:lineRule="auto"/>
        <w:rPr>
          <w:sz w:val="24"/>
        </w:rPr>
      </w:pPr>
      <w:r w:rsidRPr="00916926">
        <w:rPr>
          <w:rFonts w:hint="eastAsia"/>
          <w:sz w:val="24"/>
        </w:rPr>
        <w:t>80%</w:t>
      </w:r>
      <w:r w:rsidRPr="00916926">
        <w:rPr>
          <w:rFonts w:hint="eastAsia"/>
          <w:sz w:val="24"/>
        </w:rPr>
        <w:t>丙酮（</w:t>
      </w:r>
      <w:r w:rsidRPr="00916926">
        <w:rPr>
          <w:rFonts w:hint="eastAsia"/>
          <w:sz w:val="24"/>
        </w:rPr>
        <w:t>200mL</w:t>
      </w:r>
      <w:r w:rsidRPr="00916926">
        <w:rPr>
          <w:rFonts w:hint="eastAsia"/>
          <w:sz w:val="24"/>
        </w:rPr>
        <w:t>）</w:t>
      </w:r>
    </w:p>
    <w:p w:rsidR="00303D96" w:rsidRPr="00916926" w:rsidRDefault="00303D96" w:rsidP="00303D96">
      <w:pPr>
        <w:snapToGrid w:val="0"/>
        <w:spacing w:line="300" w:lineRule="auto"/>
        <w:ind w:left="420"/>
        <w:rPr>
          <w:b/>
          <w:sz w:val="24"/>
        </w:rPr>
      </w:pPr>
    </w:p>
    <w:p w:rsidR="00303D96" w:rsidRPr="00916926" w:rsidRDefault="00303D96" w:rsidP="00303D96">
      <w:pPr>
        <w:snapToGrid w:val="0"/>
        <w:spacing w:line="300" w:lineRule="auto"/>
        <w:ind w:leftChars="-67" w:left="-141"/>
        <w:rPr>
          <w:b/>
          <w:sz w:val="24"/>
        </w:rPr>
      </w:pPr>
      <w:r w:rsidRPr="00916926">
        <w:rPr>
          <w:rFonts w:hint="eastAsia"/>
          <w:b/>
          <w:sz w:val="24"/>
        </w:rPr>
        <w:t>方法步骤</w:t>
      </w:r>
    </w:p>
    <w:p w:rsidR="00303D96" w:rsidRPr="00916926" w:rsidRDefault="00303D96" w:rsidP="00303D96">
      <w:pPr>
        <w:numPr>
          <w:ilvl w:val="0"/>
          <w:numId w:val="2"/>
        </w:numPr>
        <w:snapToGrid w:val="0"/>
        <w:spacing w:line="300" w:lineRule="auto"/>
        <w:rPr>
          <w:sz w:val="24"/>
        </w:rPr>
      </w:pPr>
      <w:r w:rsidRPr="00916926">
        <w:rPr>
          <w:rFonts w:hint="eastAsia"/>
          <w:sz w:val="24"/>
        </w:rPr>
        <w:t>取目的材料加入液氮中研磨。</w:t>
      </w:r>
    </w:p>
    <w:p w:rsidR="00303D96" w:rsidRPr="00916926" w:rsidRDefault="00303D96" w:rsidP="00303D96">
      <w:pPr>
        <w:numPr>
          <w:ilvl w:val="0"/>
          <w:numId w:val="2"/>
        </w:numPr>
        <w:snapToGrid w:val="0"/>
        <w:spacing w:line="300" w:lineRule="auto"/>
        <w:rPr>
          <w:sz w:val="24"/>
        </w:rPr>
      </w:pPr>
      <w:r w:rsidRPr="00916926">
        <w:rPr>
          <w:rFonts w:hint="eastAsia"/>
          <w:sz w:val="24"/>
        </w:rPr>
        <w:t>加入</w:t>
      </w:r>
      <w:r w:rsidRPr="00916926">
        <w:rPr>
          <w:rFonts w:hint="eastAsia"/>
          <w:sz w:val="24"/>
        </w:rPr>
        <w:t>2</w:t>
      </w:r>
      <w:r w:rsidRPr="00916926">
        <w:rPr>
          <w:rFonts w:hint="eastAsia"/>
          <w:sz w:val="24"/>
        </w:rPr>
        <w:t>×</w:t>
      </w:r>
      <w:r w:rsidRPr="00916926">
        <w:rPr>
          <w:rFonts w:hint="eastAsia"/>
          <w:sz w:val="24"/>
        </w:rPr>
        <w:t>SDS loading buffer without loading dye 260</w:t>
      </w:r>
      <w:r w:rsidRPr="00916926">
        <w:rPr>
          <w:rFonts w:hint="eastAsia"/>
          <w:spacing w:val="8"/>
          <w:sz w:val="24"/>
        </w:rPr>
        <w:t>μ</w:t>
      </w:r>
      <w:r w:rsidRPr="00916926">
        <w:rPr>
          <w:rFonts w:hint="eastAsia"/>
          <w:spacing w:val="8"/>
          <w:sz w:val="24"/>
        </w:rPr>
        <w:t>L</w:t>
      </w:r>
      <w:r w:rsidRPr="00916926">
        <w:rPr>
          <w:rFonts w:hint="eastAsia"/>
          <w:spacing w:val="8"/>
          <w:sz w:val="24"/>
        </w:rPr>
        <w:t>，混匀。</w:t>
      </w:r>
    </w:p>
    <w:p w:rsidR="00303D96" w:rsidRPr="00916926" w:rsidRDefault="00303D96" w:rsidP="00303D96">
      <w:pPr>
        <w:numPr>
          <w:ilvl w:val="0"/>
          <w:numId w:val="2"/>
        </w:numPr>
        <w:snapToGrid w:val="0"/>
        <w:spacing w:line="300" w:lineRule="auto"/>
        <w:rPr>
          <w:sz w:val="24"/>
        </w:rPr>
      </w:pPr>
      <w:r w:rsidRPr="00916926">
        <w:rPr>
          <w:rFonts w:hint="eastAsia"/>
          <w:sz w:val="24"/>
        </w:rPr>
        <w:t>在沸水浴</w:t>
      </w:r>
      <w:r w:rsidRPr="00916926">
        <w:rPr>
          <w:rFonts w:hint="eastAsia"/>
          <w:sz w:val="24"/>
        </w:rPr>
        <w:t>5~10 min (</w:t>
      </w:r>
      <w:r w:rsidRPr="00916926">
        <w:rPr>
          <w:rFonts w:hint="eastAsia"/>
          <w:sz w:val="24"/>
        </w:rPr>
        <w:t>加热灭活蛋白酶</w:t>
      </w:r>
      <w:r w:rsidRPr="00916926">
        <w:rPr>
          <w:rFonts w:hint="eastAsia"/>
          <w:sz w:val="24"/>
        </w:rPr>
        <w:t>)</w:t>
      </w:r>
      <w:r w:rsidRPr="00916926">
        <w:rPr>
          <w:rFonts w:hint="eastAsia"/>
          <w:sz w:val="24"/>
        </w:rPr>
        <w:t>。</w:t>
      </w:r>
    </w:p>
    <w:p w:rsidR="00303D96" w:rsidRPr="00916926" w:rsidRDefault="00303D96" w:rsidP="00303D96">
      <w:pPr>
        <w:numPr>
          <w:ilvl w:val="0"/>
          <w:numId w:val="2"/>
        </w:numPr>
        <w:snapToGrid w:val="0"/>
        <w:spacing w:line="300" w:lineRule="auto"/>
        <w:rPr>
          <w:sz w:val="24"/>
        </w:rPr>
      </w:pPr>
      <w:r w:rsidRPr="00916926">
        <w:rPr>
          <w:rFonts w:hint="eastAsia"/>
          <w:sz w:val="24"/>
        </w:rPr>
        <w:t>18000g</w:t>
      </w:r>
      <w:r w:rsidRPr="00916926">
        <w:rPr>
          <w:rFonts w:hint="eastAsia"/>
          <w:sz w:val="24"/>
        </w:rPr>
        <w:t>，</w:t>
      </w:r>
      <w:r w:rsidRPr="00916926">
        <w:rPr>
          <w:rFonts w:hint="eastAsia"/>
          <w:sz w:val="24"/>
        </w:rPr>
        <w:t xml:space="preserve">10min </w:t>
      </w:r>
      <w:r w:rsidRPr="00916926">
        <w:rPr>
          <w:rFonts w:hint="eastAsia"/>
          <w:sz w:val="24"/>
        </w:rPr>
        <w:t>离心。</w:t>
      </w:r>
    </w:p>
    <w:p w:rsidR="00303D96" w:rsidRPr="00916926" w:rsidRDefault="00303D96" w:rsidP="00303D96">
      <w:pPr>
        <w:numPr>
          <w:ilvl w:val="0"/>
          <w:numId w:val="2"/>
        </w:numPr>
        <w:snapToGrid w:val="0"/>
        <w:spacing w:line="300" w:lineRule="auto"/>
        <w:rPr>
          <w:sz w:val="24"/>
        </w:rPr>
      </w:pPr>
      <w:r w:rsidRPr="00916926">
        <w:rPr>
          <w:rFonts w:hint="eastAsia"/>
          <w:sz w:val="24"/>
        </w:rPr>
        <w:t>取</w:t>
      </w:r>
      <w:r w:rsidRPr="00916926">
        <w:rPr>
          <w:rFonts w:hint="eastAsia"/>
          <w:sz w:val="24"/>
        </w:rPr>
        <w:t>200</w:t>
      </w:r>
      <w:r w:rsidRPr="00916926">
        <w:rPr>
          <w:rFonts w:hint="eastAsia"/>
          <w:spacing w:val="8"/>
          <w:sz w:val="24"/>
        </w:rPr>
        <w:t>μ</w:t>
      </w:r>
      <w:r w:rsidRPr="00916926">
        <w:rPr>
          <w:rFonts w:hint="eastAsia"/>
          <w:spacing w:val="8"/>
          <w:sz w:val="24"/>
        </w:rPr>
        <w:t>L</w:t>
      </w:r>
      <w:r w:rsidRPr="00916926">
        <w:rPr>
          <w:rFonts w:hint="eastAsia"/>
          <w:sz w:val="24"/>
        </w:rPr>
        <w:t>上清于一新的离心管中，弃沉淀。</w:t>
      </w:r>
    </w:p>
    <w:p w:rsidR="00303D96" w:rsidRPr="00916926" w:rsidRDefault="00303D96" w:rsidP="00303D96">
      <w:pPr>
        <w:numPr>
          <w:ilvl w:val="0"/>
          <w:numId w:val="2"/>
        </w:numPr>
        <w:snapToGrid w:val="0"/>
        <w:spacing w:line="300" w:lineRule="auto"/>
        <w:rPr>
          <w:sz w:val="24"/>
        </w:rPr>
      </w:pPr>
      <w:r w:rsidRPr="00916926">
        <w:rPr>
          <w:rFonts w:hint="eastAsia"/>
          <w:sz w:val="24"/>
        </w:rPr>
        <w:t>向新离心管中加入</w:t>
      </w:r>
      <w:r w:rsidRPr="00916926">
        <w:rPr>
          <w:rFonts w:hint="eastAsia"/>
          <w:sz w:val="24"/>
        </w:rPr>
        <w:t>800</w:t>
      </w:r>
      <w:r w:rsidRPr="00916926">
        <w:rPr>
          <w:rFonts w:hint="eastAsia"/>
          <w:spacing w:val="8"/>
          <w:sz w:val="24"/>
        </w:rPr>
        <w:t>μ</w:t>
      </w:r>
      <w:r w:rsidRPr="00916926">
        <w:rPr>
          <w:rFonts w:hint="eastAsia"/>
          <w:spacing w:val="8"/>
          <w:sz w:val="24"/>
        </w:rPr>
        <w:t xml:space="preserve">L </w:t>
      </w:r>
      <w:smartTag w:uri="urn:schemas-microsoft-com:office:smarttags" w:element="chmetcnv">
        <w:smartTagPr>
          <w:attr w:name="UnitName" w:val="℃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916926">
          <w:rPr>
            <w:rFonts w:hint="eastAsia"/>
            <w:spacing w:val="8"/>
            <w:sz w:val="24"/>
          </w:rPr>
          <w:t>4</w:t>
        </w:r>
        <w:r w:rsidRPr="00916926">
          <w:rPr>
            <w:rFonts w:hint="eastAsia"/>
            <w:spacing w:val="8"/>
            <w:sz w:val="24"/>
          </w:rPr>
          <w:t>℃</w:t>
        </w:r>
      </w:smartTag>
      <w:r w:rsidRPr="00916926">
        <w:rPr>
          <w:rFonts w:hint="eastAsia"/>
          <w:spacing w:val="8"/>
          <w:sz w:val="24"/>
        </w:rPr>
        <w:t>预冷的</w:t>
      </w:r>
      <w:r w:rsidRPr="00916926">
        <w:rPr>
          <w:rFonts w:hint="eastAsia"/>
          <w:spacing w:val="8"/>
          <w:sz w:val="24"/>
        </w:rPr>
        <w:t>100%</w:t>
      </w:r>
      <w:r w:rsidRPr="00916926">
        <w:rPr>
          <w:rFonts w:hint="eastAsia"/>
          <w:spacing w:val="8"/>
          <w:sz w:val="24"/>
        </w:rPr>
        <w:t>的丙酮，</w:t>
      </w:r>
      <w:r w:rsidRPr="00916926">
        <w:rPr>
          <w:rFonts w:hint="eastAsia"/>
          <w:sz w:val="24"/>
        </w:rPr>
        <w:t>在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True"/>
          <w:attr w:name="NumberType" w:val="1"/>
          <w:attr w:name="TCSC" w:val="0"/>
        </w:smartTagPr>
        <w:r w:rsidRPr="00916926">
          <w:rPr>
            <w:rFonts w:hint="eastAsia"/>
            <w:sz w:val="24"/>
          </w:rPr>
          <w:t>-20</w:t>
        </w:r>
        <w:r w:rsidRPr="00916926">
          <w:rPr>
            <w:rFonts w:hint="eastAsia"/>
            <w:sz w:val="24"/>
          </w:rPr>
          <w:t>℃</w:t>
        </w:r>
      </w:smartTag>
      <w:r w:rsidRPr="00916926">
        <w:rPr>
          <w:rFonts w:hint="eastAsia"/>
          <w:sz w:val="24"/>
        </w:rPr>
        <w:t>保存</w:t>
      </w:r>
      <w:r w:rsidRPr="00916926">
        <w:rPr>
          <w:rFonts w:hint="eastAsia"/>
          <w:sz w:val="24"/>
        </w:rPr>
        <w:t>30min</w:t>
      </w:r>
      <w:r w:rsidRPr="00916926">
        <w:rPr>
          <w:rFonts w:hint="eastAsia"/>
          <w:sz w:val="24"/>
        </w:rPr>
        <w:t>以上。</w:t>
      </w:r>
    </w:p>
    <w:p w:rsidR="00303D96" w:rsidRPr="00916926" w:rsidRDefault="00303D96" w:rsidP="00303D96">
      <w:pPr>
        <w:numPr>
          <w:ilvl w:val="0"/>
          <w:numId w:val="2"/>
        </w:numPr>
        <w:snapToGrid w:val="0"/>
        <w:spacing w:line="300" w:lineRule="auto"/>
        <w:rPr>
          <w:sz w:val="24"/>
        </w:rPr>
      </w:pPr>
      <w:r w:rsidRPr="00916926">
        <w:rPr>
          <w:rFonts w:hint="eastAsia"/>
          <w:sz w:val="24"/>
        </w:rPr>
        <w:t>18000g</w:t>
      </w:r>
      <w:r w:rsidRPr="00916926">
        <w:rPr>
          <w:rFonts w:hint="eastAsia"/>
          <w:sz w:val="24"/>
        </w:rPr>
        <w:t>离心</w:t>
      </w:r>
      <w:r w:rsidRPr="00916926">
        <w:rPr>
          <w:rFonts w:hint="eastAsia"/>
          <w:sz w:val="24"/>
        </w:rPr>
        <w:t>10min</w:t>
      </w:r>
      <w:r w:rsidRPr="00916926">
        <w:rPr>
          <w:rFonts w:hint="eastAsia"/>
          <w:sz w:val="24"/>
        </w:rPr>
        <w:t>，弃上清。</w:t>
      </w:r>
    </w:p>
    <w:p w:rsidR="00303D96" w:rsidRPr="00916926" w:rsidRDefault="00303D96" w:rsidP="00303D96">
      <w:pPr>
        <w:numPr>
          <w:ilvl w:val="0"/>
          <w:numId w:val="2"/>
        </w:numPr>
        <w:snapToGrid w:val="0"/>
        <w:spacing w:line="300" w:lineRule="auto"/>
        <w:rPr>
          <w:sz w:val="24"/>
        </w:rPr>
      </w:pPr>
      <w:r w:rsidRPr="00916926">
        <w:rPr>
          <w:rFonts w:hint="eastAsia"/>
          <w:sz w:val="24"/>
        </w:rPr>
        <w:t>加</w:t>
      </w:r>
      <w:r w:rsidRPr="00916926">
        <w:rPr>
          <w:rFonts w:hint="eastAsia"/>
          <w:sz w:val="24"/>
        </w:rPr>
        <w:t>80%</w:t>
      </w:r>
      <w:r w:rsidRPr="00916926">
        <w:rPr>
          <w:rFonts w:hint="eastAsia"/>
          <w:sz w:val="24"/>
        </w:rPr>
        <w:t>的丙酮洗沉淀</w:t>
      </w:r>
      <w:r w:rsidRPr="00916926">
        <w:rPr>
          <w:rFonts w:hint="eastAsia"/>
          <w:sz w:val="24"/>
        </w:rPr>
        <w:t>1~2</w:t>
      </w:r>
      <w:r w:rsidRPr="00916926">
        <w:rPr>
          <w:rFonts w:hint="eastAsia"/>
          <w:sz w:val="24"/>
        </w:rPr>
        <w:t>遍</w:t>
      </w:r>
      <w:r w:rsidRPr="00916926">
        <w:rPr>
          <w:rFonts w:hint="eastAsia"/>
          <w:sz w:val="24"/>
        </w:rPr>
        <w:t xml:space="preserve"> </w:t>
      </w:r>
      <w:r w:rsidRPr="00916926">
        <w:rPr>
          <w:rFonts w:hint="eastAsia"/>
          <w:sz w:val="24"/>
        </w:rPr>
        <w:t>（清洗时打散沉淀）。</w:t>
      </w:r>
    </w:p>
    <w:p w:rsidR="00303D96" w:rsidRPr="00916926" w:rsidRDefault="00303D96" w:rsidP="00303D96">
      <w:pPr>
        <w:numPr>
          <w:ilvl w:val="0"/>
          <w:numId w:val="2"/>
        </w:numPr>
        <w:snapToGrid w:val="0"/>
        <w:spacing w:line="300" w:lineRule="auto"/>
        <w:rPr>
          <w:sz w:val="24"/>
        </w:rPr>
      </w:pPr>
      <w:r w:rsidRPr="00916926">
        <w:rPr>
          <w:rFonts w:hint="eastAsia"/>
          <w:sz w:val="24"/>
        </w:rPr>
        <w:lastRenderedPageBreak/>
        <w:t>将离心管在空气中晾干（不能过度干燥，过度干燥会导致大量蛋白不溶解）。</w:t>
      </w:r>
    </w:p>
    <w:p w:rsidR="00303D96" w:rsidRPr="00916926" w:rsidRDefault="00303D96" w:rsidP="00303D96">
      <w:pPr>
        <w:numPr>
          <w:ilvl w:val="0"/>
          <w:numId w:val="2"/>
        </w:numPr>
        <w:snapToGrid w:val="0"/>
        <w:spacing w:line="300" w:lineRule="auto"/>
        <w:rPr>
          <w:spacing w:val="8"/>
          <w:sz w:val="24"/>
        </w:rPr>
      </w:pPr>
      <w:r w:rsidRPr="00916926">
        <w:rPr>
          <w:rFonts w:hint="eastAsia"/>
          <w:sz w:val="24"/>
        </w:rPr>
        <w:t>加入</w:t>
      </w:r>
      <w:r w:rsidRPr="00916926">
        <w:rPr>
          <w:rFonts w:hint="eastAsia"/>
          <w:sz w:val="24"/>
        </w:rPr>
        <w:t>50~100</w:t>
      </w:r>
      <w:r w:rsidRPr="00916926">
        <w:rPr>
          <w:rFonts w:hint="eastAsia"/>
          <w:spacing w:val="8"/>
          <w:sz w:val="24"/>
        </w:rPr>
        <w:t>μ</w:t>
      </w:r>
      <w:r w:rsidRPr="00916926">
        <w:rPr>
          <w:rFonts w:hint="eastAsia"/>
          <w:spacing w:val="8"/>
          <w:sz w:val="24"/>
        </w:rPr>
        <w:t>L 1</w:t>
      </w:r>
      <w:r w:rsidRPr="00916926">
        <w:rPr>
          <w:rFonts w:hint="eastAsia"/>
          <w:spacing w:val="8"/>
          <w:sz w:val="24"/>
        </w:rPr>
        <w:t>×</w:t>
      </w:r>
      <w:r w:rsidRPr="00916926">
        <w:rPr>
          <w:rFonts w:hint="eastAsia"/>
          <w:spacing w:val="8"/>
          <w:sz w:val="24"/>
        </w:rPr>
        <w:t>SDS loading buffer with dye</w:t>
      </w:r>
      <w:r w:rsidRPr="00916926">
        <w:rPr>
          <w:rFonts w:hint="eastAsia"/>
          <w:spacing w:val="8"/>
          <w:sz w:val="24"/>
        </w:rPr>
        <w:t>（如要进行蛋白定量，则应加入</w:t>
      </w:r>
      <w:r w:rsidRPr="00916926">
        <w:rPr>
          <w:rFonts w:hint="eastAsia"/>
          <w:sz w:val="24"/>
        </w:rPr>
        <w:t>50~100</w:t>
      </w:r>
      <w:r w:rsidRPr="00916926">
        <w:rPr>
          <w:rFonts w:hint="eastAsia"/>
          <w:spacing w:val="8"/>
          <w:sz w:val="24"/>
        </w:rPr>
        <w:t>μ</w:t>
      </w:r>
      <w:r w:rsidRPr="00916926">
        <w:rPr>
          <w:rFonts w:hint="eastAsia"/>
          <w:spacing w:val="8"/>
          <w:sz w:val="24"/>
        </w:rPr>
        <w:t>L 1</w:t>
      </w:r>
      <w:r w:rsidRPr="00916926">
        <w:rPr>
          <w:rFonts w:hint="eastAsia"/>
          <w:spacing w:val="8"/>
          <w:sz w:val="24"/>
        </w:rPr>
        <w:t>×</w:t>
      </w:r>
      <w:r w:rsidRPr="00916926">
        <w:rPr>
          <w:rFonts w:hint="eastAsia"/>
          <w:spacing w:val="8"/>
          <w:sz w:val="24"/>
        </w:rPr>
        <w:t>SDS loading buffer without dye</w:t>
      </w:r>
      <w:r w:rsidRPr="00916926">
        <w:rPr>
          <w:rFonts w:hint="eastAsia"/>
          <w:spacing w:val="8"/>
          <w:sz w:val="24"/>
        </w:rPr>
        <w:t>）。</w:t>
      </w:r>
    </w:p>
    <w:p w:rsidR="00303D96" w:rsidRPr="00916926" w:rsidRDefault="00303D96" w:rsidP="00303D96">
      <w:pPr>
        <w:numPr>
          <w:ilvl w:val="0"/>
          <w:numId w:val="2"/>
        </w:numPr>
        <w:snapToGrid w:val="0"/>
        <w:spacing w:line="300" w:lineRule="auto"/>
        <w:rPr>
          <w:sz w:val="24"/>
        </w:rPr>
      </w:pPr>
      <w:smartTag w:uri="urn:schemas-microsoft-com:office:smarttags" w:element="chmetcnv">
        <w:smartTagPr>
          <w:attr w:name="UnitName" w:val="℃"/>
          <w:attr w:name="SourceValue" w:val="80"/>
          <w:attr w:name="HasSpace" w:val="False"/>
          <w:attr w:name="Negative" w:val="True"/>
          <w:attr w:name="NumberType" w:val="1"/>
          <w:attr w:name="TCSC" w:val="0"/>
        </w:smartTagPr>
        <w:r w:rsidRPr="00916926">
          <w:rPr>
            <w:rFonts w:hint="eastAsia"/>
            <w:sz w:val="24"/>
          </w:rPr>
          <w:t>-80</w:t>
        </w:r>
        <w:r w:rsidRPr="00916926">
          <w:rPr>
            <w:rFonts w:hint="eastAsia"/>
            <w:sz w:val="24"/>
          </w:rPr>
          <w:t>℃</w:t>
        </w:r>
      </w:smartTag>
      <w:r w:rsidRPr="00916926">
        <w:rPr>
          <w:rFonts w:hint="eastAsia"/>
          <w:sz w:val="24"/>
        </w:rPr>
        <w:t>中保存。</w:t>
      </w:r>
    </w:p>
    <w:p w:rsidR="00303D96" w:rsidRPr="00916926" w:rsidRDefault="00303D96" w:rsidP="00303D96">
      <w:pPr>
        <w:snapToGrid w:val="0"/>
        <w:spacing w:line="300" w:lineRule="auto"/>
        <w:ind w:left="420"/>
        <w:rPr>
          <w:sz w:val="24"/>
        </w:rPr>
      </w:pPr>
    </w:p>
    <w:p w:rsidR="00303D96" w:rsidRPr="00916926" w:rsidRDefault="00303D96" w:rsidP="00303D96">
      <w:pPr>
        <w:snapToGrid w:val="0"/>
        <w:spacing w:line="300" w:lineRule="auto"/>
        <w:rPr>
          <w:b/>
          <w:sz w:val="24"/>
        </w:rPr>
      </w:pPr>
      <w:r w:rsidRPr="00916926">
        <w:rPr>
          <w:rFonts w:hint="eastAsia"/>
          <w:b/>
          <w:sz w:val="24"/>
        </w:rPr>
        <w:t>说明</w:t>
      </w:r>
    </w:p>
    <w:p w:rsidR="00303D96" w:rsidRPr="00916926" w:rsidRDefault="00303D96" w:rsidP="00303D96">
      <w:pPr>
        <w:numPr>
          <w:ilvl w:val="1"/>
          <w:numId w:val="3"/>
        </w:numPr>
        <w:snapToGrid w:val="0"/>
        <w:spacing w:line="300" w:lineRule="auto"/>
        <w:rPr>
          <w:sz w:val="24"/>
        </w:rPr>
      </w:pPr>
      <w:r w:rsidRPr="00916926">
        <w:rPr>
          <w:rFonts w:hint="eastAsia"/>
          <w:sz w:val="24"/>
        </w:rPr>
        <w:t>研磨过程中要将离心管放回在液氮中以维持管中温度，防止材料融化后降解；</w:t>
      </w:r>
    </w:p>
    <w:p w:rsidR="00303D96" w:rsidRPr="00916926" w:rsidRDefault="00303D96" w:rsidP="00303D96">
      <w:pPr>
        <w:numPr>
          <w:ilvl w:val="1"/>
          <w:numId w:val="3"/>
        </w:numPr>
        <w:snapToGrid w:val="0"/>
        <w:spacing w:line="300" w:lineRule="auto"/>
        <w:rPr>
          <w:sz w:val="24"/>
        </w:rPr>
      </w:pPr>
      <w:r w:rsidRPr="00916926">
        <w:rPr>
          <w:rFonts w:hint="eastAsia"/>
          <w:sz w:val="24"/>
        </w:rPr>
        <w:t>沸水浴时不要盖水浴锅锅盖，以免离心管盖子炸开；</w:t>
      </w:r>
    </w:p>
    <w:p w:rsidR="00303D96" w:rsidRPr="00916926" w:rsidRDefault="00303D96" w:rsidP="00303D96">
      <w:pPr>
        <w:numPr>
          <w:ilvl w:val="1"/>
          <w:numId w:val="3"/>
        </w:numPr>
        <w:snapToGrid w:val="0"/>
        <w:spacing w:line="300" w:lineRule="auto"/>
        <w:rPr>
          <w:sz w:val="24"/>
        </w:rPr>
      </w:pPr>
      <w:r w:rsidRPr="00916926">
        <w:rPr>
          <w:rFonts w:hint="eastAsia"/>
          <w:sz w:val="24"/>
        </w:rPr>
        <w:t>离心后取上清时尽量不要接触到管底的沉淀；</w:t>
      </w:r>
    </w:p>
    <w:p w:rsidR="00303D96" w:rsidRPr="00916926" w:rsidRDefault="00303D96" w:rsidP="00303D96">
      <w:pPr>
        <w:snapToGrid w:val="0"/>
        <w:spacing w:line="300" w:lineRule="auto"/>
        <w:ind w:left="840"/>
        <w:rPr>
          <w:sz w:val="24"/>
        </w:rPr>
      </w:pPr>
    </w:p>
    <w:p w:rsidR="00C77CF7" w:rsidRPr="00303D96" w:rsidRDefault="00C77CF7"/>
    <w:sectPr w:rsidR="00C77CF7" w:rsidRPr="00303D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7C0" w:rsidRDefault="00AF37C0" w:rsidP="00AF37C0">
      <w:r>
        <w:separator/>
      </w:r>
    </w:p>
  </w:endnote>
  <w:endnote w:type="continuationSeparator" w:id="0">
    <w:p w:rsidR="00AF37C0" w:rsidRDefault="00AF37C0" w:rsidP="00AF3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7C0" w:rsidRDefault="00AF37C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7C0" w:rsidRDefault="00AF37C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7C0" w:rsidRDefault="00AF37C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7C0" w:rsidRDefault="00AF37C0" w:rsidP="00AF37C0">
      <w:r>
        <w:separator/>
      </w:r>
    </w:p>
  </w:footnote>
  <w:footnote w:type="continuationSeparator" w:id="0">
    <w:p w:rsidR="00AF37C0" w:rsidRDefault="00AF37C0" w:rsidP="00AF37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7C0" w:rsidRDefault="00AF37C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7C0" w:rsidRDefault="00AF37C0">
    <w:pPr>
      <w:pStyle w:val="a4"/>
    </w:pPr>
    <w:bookmarkStart w:id="1" w:name="_GoBack"/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left:0;text-align:left;margin-left:0;margin-top:0;width:415.3pt;height:19.8pt;rotation:315;z-index:251658240;mso-position-horizontal:center;mso-position-horizontal-relative:margin;mso-position-vertical:center;mso-position-vertical-relative:margin" fillcolor="#0f0000" stroked="f">
          <v:fill opacity=".5"/>
          <v:stroke r:id="rId1" o:title=""/>
          <v:shadow color="#868686"/>
          <v:textpath style="font-family:&quot;宋体&quot;;font-size:1pt;v-text-kern:t" trim="t" fitpath="t" string="植物科学最前沿粉丝提供，仅限自用，不得商用"/>
          <o:lock v:ext="edit" aspectratio="t"/>
          <w10:wrap side="largest" anchorx="margin" anchory="margin"/>
        </v:shape>
      </w:pict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7C0" w:rsidRDefault="00AF37C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37D5C"/>
    <w:multiLevelType w:val="hybridMultilevel"/>
    <w:tmpl w:val="95B4A13C"/>
    <w:lvl w:ilvl="0" w:tplc="F12A9CA4">
      <w:start w:val="1"/>
      <w:numFmt w:val="decimal"/>
      <w:lvlText w:val="%1 "/>
      <w:lvlJc w:val="left"/>
      <w:pPr>
        <w:ind w:left="420" w:hanging="420"/>
      </w:pPr>
      <w:rPr>
        <w:rFonts w:hint="default"/>
      </w:rPr>
    </w:lvl>
    <w:lvl w:ilvl="1" w:tplc="1BAE38DA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137C20"/>
    <w:multiLevelType w:val="hybridMultilevel"/>
    <w:tmpl w:val="5838F71A"/>
    <w:lvl w:ilvl="0" w:tplc="F12A9CA4">
      <w:start w:val="1"/>
      <w:numFmt w:val="decimal"/>
      <w:lvlText w:val="%1 "/>
      <w:lvlJc w:val="left"/>
      <w:pPr>
        <w:ind w:left="420" w:hanging="420"/>
      </w:pPr>
      <w:rPr>
        <w:rFonts w:hint="default"/>
      </w:rPr>
    </w:lvl>
    <w:lvl w:ilvl="1" w:tplc="F12A9CA4">
      <w:start w:val="1"/>
      <w:numFmt w:val="decimal"/>
      <w:lvlText w:val="%2 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0D045D"/>
    <w:multiLevelType w:val="hybridMultilevel"/>
    <w:tmpl w:val="1A0ED772"/>
    <w:lvl w:ilvl="0" w:tplc="F12A9CA4">
      <w:start w:val="1"/>
      <w:numFmt w:val="decimal"/>
      <w:lvlText w:val="%1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D96"/>
    <w:rsid w:val="000241C2"/>
    <w:rsid w:val="000769F3"/>
    <w:rsid w:val="000A38B8"/>
    <w:rsid w:val="000A4258"/>
    <w:rsid w:val="0010243A"/>
    <w:rsid w:val="00122321"/>
    <w:rsid w:val="001249EB"/>
    <w:rsid w:val="001D37E9"/>
    <w:rsid w:val="001D3EE6"/>
    <w:rsid w:val="001F1CEE"/>
    <w:rsid w:val="00226576"/>
    <w:rsid w:val="002268D3"/>
    <w:rsid w:val="002909C7"/>
    <w:rsid w:val="002D67E0"/>
    <w:rsid w:val="002F1FF8"/>
    <w:rsid w:val="00303D96"/>
    <w:rsid w:val="00345011"/>
    <w:rsid w:val="00355A59"/>
    <w:rsid w:val="003767EE"/>
    <w:rsid w:val="00392746"/>
    <w:rsid w:val="003E16D4"/>
    <w:rsid w:val="003E5CF8"/>
    <w:rsid w:val="00421B30"/>
    <w:rsid w:val="004419CC"/>
    <w:rsid w:val="00460316"/>
    <w:rsid w:val="0047312B"/>
    <w:rsid w:val="004E0B89"/>
    <w:rsid w:val="0051715E"/>
    <w:rsid w:val="00535610"/>
    <w:rsid w:val="0058159D"/>
    <w:rsid w:val="005A7F78"/>
    <w:rsid w:val="005B6148"/>
    <w:rsid w:val="00616B2E"/>
    <w:rsid w:val="006541E7"/>
    <w:rsid w:val="00665661"/>
    <w:rsid w:val="0067520B"/>
    <w:rsid w:val="00693F4A"/>
    <w:rsid w:val="006B5D0B"/>
    <w:rsid w:val="006B6F0E"/>
    <w:rsid w:val="007114DC"/>
    <w:rsid w:val="00715DFD"/>
    <w:rsid w:val="007365FA"/>
    <w:rsid w:val="007450CD"/>
    <w:rsid w:val="00747353"/>
    <w:rsid w:val="007641CB"/>
    <w:rsid w:val="007A5E10"/>
    <w:rsid w:val="007A5F42"/>
    <w:rsid w:val="007F3CBE"/>
    <w:rsid w:val="00800C29"/>
    <w:rsid w:val="00823B20"/>
    <w:rsid w:val="008273BB"/>
    <w:rsid w:val="008736A4"/>
    <w:rsid w:val="008A79B4"/>
    <w:rsid w:val="008C119C"/>
    <w:rsid w:val="008E2702"/>
    <w:rsid w:val="008F4D19"/>
    <w:rsid w:val="00902D81"/>
    <w:rsid w:val="0095034A"/>
    <w:rsid w:val="00964288"/>
    <w:rsid w:val="009A361E"/>
    <w:rsid w:val="00A276DB"/>
    <w:rsid w:val="00A50CA9"/>
    <w:rsid w:val="00A832A4"/>
    <w:rsid w:val="00A90B76"/>
    <w:rsid w:val="00AE0170"/>
    <w:rsid w:val="00AF37C0"/>
    <w:rsid w:val="00B055BD"/>
    <w:rsid w:val="00B137CC"/>
    <w:rsid w:val="00B23569"/>
    <w:rsid w:val="00B244A2"/>
    <w:rsid w:val="00B26BB3"/>
    <w:rsid w:val="00B33731"/>
    <w:rsid w:val="00B65F0A"/>
    <w:rsid w:val="00BB36E5"/>
    <w:rsid w:val="00BE2617"/>
    <w:rsid w:val="00BF46B7"/>
    <w:rsid w:val="00C22F05"/>
    <w:rsid w:val="00C33B31"/>
    <w:rsid w:val="00C43D99"/>
    <w:rsid w:val="00C77CF7"/>
    <w:rsid w:val="00CF2C3F"/>
    <w:rsid w:val="00DA1302"/>
    <w:rsid w:val="00DC41A7"/>
    <w:rsid w:val="00DE4279"/>
    <w:rsid w:val="00E4180B"/>
    <w:rsid w:val="00EB3AD2"/>
    <w:rsid w:val="00EB5C42"/>
    <w:rsid w:val="00EE741B"/>
    <w:rsid w:val="00EF1CFB"/>
    <w:rsid w:val="00F046AA"/>
    <w:rsid w:val="00F06930"/>
    <w:rsid w:val="00F13959"/>
    <w:rsid w:val="00F22C0D"/>
    <w:rsid w:val="00F30B44"/>
    <w:rsid w:val="00F54B2C"/>
    <w:rsid w:val="00F6138A"/>
    <w:rsid w:val="00FA243A"/>
    <w:rsid w:val="00FB54A7"/>
    <w:rsid w:val="00FB54AA"/>
    <w:rsid w:val="00FB58AC"/>
    <w:rsid w:val="00FD045A"/>
    <w:rsid w:val="00FF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D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主标题"/>
    <w:basedOn w:val="a"/>
    <w:next w:val="a"/>
    <w:link w:val="Char"/>
    <w:qFormat/>
    <w:rsid w:val="00303D9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aliases w:val="主标题 Char"/>
    <w:basedOn w:val="a0"/>
    <w:link w:val="a3"/>
    <w:rsid w:val="00303D96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F3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37C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3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37C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D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主标题"/>
    <w:basedOn w:val="a"/>
    <w:next w:val="a"/>
    <w:link w:val="Char"/>
    <w:qFormat/>
    <w:rsid w:val="00303D9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aliases w:val="主标题 Char"/>
    <w:basedOn w:val="a0"/>
    <w:link w:val="a3"/>
    <w:rsid w:val="00303D96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F3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37C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3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37C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</dc:creator>
  <cp:lastModifiedBy>Windows 用户</cp:lastModifiedBy>
  <cp:revision>2</cp:revision>
  <dcterms:created xsi:type="dcterms:W3CDTF">2017-11-17T09:17:00Z</dcterms:created>
  <dcterms:modified xsi:type="dcterms:W3CDTF">2017-11-18T02:27:00Z</dcterms:modified>
</cp:coreProperties>
</file>