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3E59" w14:textId="0B04ACD1" w:rsidR="00A62948" w:rsidRDefault="00B87036" w:rsidP="00170130">
      <w:pPr>
        <w:jc w:val="both"/>
      </w:pPr>
      <w:r>
        <w:rPr>
          <w:noProof/>
        </w:rPr>
        <mc:AlternateContent>
          <mc:Choice Requires="wps">
            <w:drawing>
              <wp:anchor distT="45720" distB="45720" distL="114300" distR="114300" simplePos="0" relativeHeight="251760640" behindDoc="0" locked="0" layoutInCell="1" allowOverlap="1" wp14:anchorId="1005711C" wp14:editId="2DABE24F">
                <wp:simplePos x="0" y="0"/>
                <wp:positionH relativeFrom="column">
                  <wp:posOffset>2003425</wp:posOffset>
                </wp:positionH>
                <wp:positionV relativeFrom="paragraph">
                  <wp:posOffset>2426970</wp:posOffset>
                </wp:positionV>
                <wp:extent cx="4792980" cy="40259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402590"/>
                        </a:xfrm>
                        <a:prstGeom prst="rect">
                          <a:avLst/>
                        </a:prstGeom>
                        <a:solidFill>
                          <a:srgbClr val="FFFFFF"/>
                        </a:solidFill>
                        <a:ln w="9525">
                          <a:noFill/>
                          <a:miter lim="800000"/>
                          <a:headEnd/>
                          <a:tailEnd/>
                        </a:ln>
                      </wps:spPr>
                      <wps:txbx>
                        <w:txbxContent>
                          <w:p w14:paraId="7404C125" w14:textId="062E323E" w:rsidR="00B87036" w:rsidRPr="00B87036" w:rsidRDefault="00B87036" w:rsidP="00B87036">
                            <w:pPr>
                              <w:jc w:val="center"/>
                              <w:rPr>
                                <w:sz w:val="20"/>
                                <w:szCs w:val="20"/>
                              </w:rPr>
                            </w:pPr>
                            <w:r w:rsidRPr="00B87036">
                              <w:rPr>
                                <w:sz w:val="20"/>
                                <w:szCs w:val="20"/>
                              </w:rPr>
                              <w:t>V.A Ingham, D. Peng, S. Wagstaff and H. Ranson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5711C" id="_x0000_t202" coordsize="21600,21600" o:spt="202" path="m,l,21600r21600,l21600,xe">
                <v:stroke joinstyle="miter"/>
                <v:path gradientshapeok="t" o:connecttype="rect"/>
              </v:shapetype>
              <v:shape id="Text Box 2" o:spid="_x0000_s1026" type="#_x0000_t202" style="position:absolute;left:0;text-align:left;margin-left:157.75pt;margin-top:191.1pt;width:377.4pt;height:31.7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" stroked="f">
                <v:textbox>
                  <w:txbxContent>
                    <w:p w14:paraId="7404C125" w14:textId="062E323E" w:rsidR="00B87036" w:rsidRPr="00B87036" w:rsidRDefault="00B87036" w:rsidP="00B87036">
                      <w:pPr>
                        <w:jc w:val="center"/>
                        <w:rPr>
                          <w:sz w:val="20"/>
                          <w:szCs w:val="20"/>
                        </w:rPr>
                      </w:pPr>
                      <w:r w:rsidRPr="00B87036">
                        <w:rPr>
                          <w:sz w:val="20"/>
                          <w:szCs w:val="20"/>
                        </w:rPr>
                        <w:t>V.A Ingham, D. Peng, S. Wagstaff and H. Ranson</w:t>
                      </w:r>
                    </w:p>
                  </w:txbxContent>
                </v:textbox>
                <w10:wrap type="squar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73E90CD4" wp14:editId="404289B5">
                <wp:simplePos x="0" y="0"/>
                <wp:positionH relativeFrom="column">
                  <wp:posOffset>2005965</wp:posOffset>
                </wp:positionH>
                <wp:positionV relativeFrom="paragraph">
                  <wp:posOffset>1554480</wp:posOffset>
                </wp:positionV>
                <wp:extent cx="4746625"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746625" cy="914400"/>
                        </a:xfrm>
                        <a:prstGeom prst="rect">
                          <a:avLst/>
                        </a:prstGeom>
                        <a:solidFill>
                          <a:schemeClr val="lt1"/>
                        </a:solidFill>
                        <a:ln w="6350">
                          <a:noFill/>
                        </a:ln>
                      </wps:spPr>
                      <wps:txbx>
                        <w:txbxContent>
                          <w:p w14:paraId="09FBDE50" w14:textId="5EC48C37" w:rsidR="004D31FF" w:rsidRPr="00B87036" w:rsidRDefault="004D31FF" w:rsidP="00B87036">
                            <w:pPr>
                              <w:jc w:val="center"/>
                              <w:rPr>
                                <w:color w:val="C00000"/>
                                <w:sz w:val="18"/>
                              </w:rPr>
                            </w:pPr>
                            <w:r w:rsidRPr="00B87036">
                              <w:rPr>
                                <w:rFonts w:eastAsiaTheme="majorEastAsia"/>
                                <w:color w:val="C00000"/>
                                <w:sz w:val="52"/>
                                <w:szCs w:val="76"/>
                              </w:rPr>
                              <w:t>IR-</w:t>
                            </w:r>
                            <w:proofErr w:type="spellStart"/>
                            <w:r w:rsidRPr="00B87036">
                              <w:rPr>
                                <w:rFonts w:eastAsiaTheme="majorEastAsia"/>
                                <w:color w:val="C00000"/>
                                <w:sz w:val="52"/>
                                <w:szCs w:val="76"/>
                              </w:rPr>
                              <w:t>TEx</w:t>
                            </w:r>
                            <w:proofErr w:type="spellEnd"/>
                            <w:r w:rsidR="00B87036" w:rsidRPr="00B87036">
                              <w:rPr>
                                <w:rFonts w:eastAsiaTheme="majorEastAsia"/>
                                <w:color w:val="C00000"/>
                                <w:sz w:val="52"/>
                                <w:szCs w:val="76"/>
                              </w:rPr>
                              <w:t>:</w:t>
                            </w:r>
                            <w:r w:rsidRPr="00B87036">
                              <w:rPr>
                                <w:rFonts w:eastAsiaTheme="majorEastAsia"/>
                                <w:color w:val="C00000"/>
                                <w:sz w:val="52"/>
                                <w:szCs w:val="76"/>
                              </w:rPr>
                              <w:t xml:space="preserve"> Insecticide Resistance Transcript 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90CD4" id="Text Box 7" o:spid="_x0000_s1027" type="#_x0000_t202" style="position:absolute;left:0;text-align:left;margin-left:157.95pt;margin-top:122.4pt;width:373.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" fillcolor="white [3201]" stroked="f" strokeweight=".5pt">
                <v:textbox>
                  <w:txbxContent>
                    <w:p w14:paraId="09FBDE50" w14:textId="5EC48C37" w:rsidR="004D31FF" w:rsidRPr="00B87036" w:rsidRDefault="004D31FF" w:rsidP="00B87036">
                      <w:pPr>
                        <w:jc w:val="center"/>
                        <w:rPr>
                          <w:color w:val="C00000"/>
                          <w:sz w:val="18"/>
                        </w:rPr>
                      </w:pPr>
                      <w:r w:rsidRPr="00B87036">
                        <w:rPr>
                          <w:rFonts w:eastAsiaTheme="majorEastAsia"/>
                          <w:color w:val="C00000"/>
                          <w:sz w:val="52"/>
                          <w:szCs w:val="76"/>
                        </w:rPr>
                        <w:t>IR-</w:t>
                      </w:r>
                      <w:proofErr w:type="spellStart"/>
                      <w:r w:rsidRPr="00B87036">
                        <w:rPr>
                          <w:rFonts w:eastAsiaTheme="majorEastAsia"/>
                          <w:color w:val="C00000"/>
                          <w:sz w:val="52"/>
                          <w:szCs w:val="76"/>
                        </w:rPr>
                        <w:t>TEx</w:t>
                      </w:r>
                      <w:proofErr w:type="spellEnd"/>
                      <w:r w:rsidR="00B87036" w:rsidRPr="00B87036">
                        <w:rPr>
                          <w:rFonts w:eastAsiaTheme="majorEastAsia"/>
                          <w:color w:val="C00000"/>
                          <w:sz w:val="52"/>
                          <w:szCs w:val="76"/>
                        </w:rPr>
                        <w:t>:</w:t>
                      </w:r>
                      <w:r w:rsidRPr="00B87036">
                        <w:rPr>
                          <w:rFonts w:eastAsiaTheme="majorEastAsia"/>
                          <w:color w:val="C00000"/>
                          <w:sz w:val="52"/>
                          <w:szCs w:val="76"/>
                        </w:rPr>
                        <w:t xml:space="preserve"> Insecticide Resistance Transcript Explorer</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7BBDF5" wp14:editId="059DF239">
                <wp:simplePos x="0" y="0"/>
                <wp:positionH relativeFrom="column">
                  <wp:posOffset>1967865</wp:posOffset>
                </wp:positionH>
                <wp:positionV relativeFrom="paragraph">
                  <wp:posOffset>1021080</wp:posOffset>
                </wp:positionV>
                <wp:extent cx="4785360" cy="607695"/>
                <wp:effectExtent l="0" t="0" r="15240" b="1905"/>
                <wp:wrapNone/>
                <wp:docPr id="10" name="Text Box 10"/>
                <wp:cNvGraphicFramePr/>
                <a:graphic xmlns:a="http://schemas.openxmlformats.org/drawingml/2006/main">
                  <a:graphicData uri="http://schemas.microsoft.com/office/word/2010/wordprocessingShape">
                    <wps:wsp>
                      <wps:cNvSpPr txBox="1"/>
                      <wps:spPr>
                        <a:xfrm>
                          <a:off x="0" y="0"/>
                          <a:ext cx="4785360" cy="60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8B588" w14:textId="77777777" w:rsidR="004D31FF" w:rsidRPr="00B87036" w:rsidRDefault="00D44432" w:rsidP="00B87036">
                            <w:pPr>
                              <w:pStyle w:val="NoSpacing"/>
                              <w:jc w:val="center"/>
                              <w:rPr>
                                <w:rFonts w:ascii="Times New Roman" w:eastAsiaTheme="majorEastAsia" w:hAnsi="Times New Roman" w:cs="Times New Roman"/>
                                <w:sz w:val="72"/>
                                <w:szCs w:val="72"/>
                              </w:rPr>
                            </w:pPr>
                            <w:sdt>
                              <w:sdtPr>
                                <w:rPr>
                                  <w:rFonts w:ascii="Times New Roman" w:eastAsiaTheme="majorEastAsia" w:hAnsi="Times New Roman" w:cs="Times New Roman"/>
                                  <w:sz w:val="72"/>
                                  <w:szCs w:val="76"/>
                                </w:rPr>
                                <w:alias w:val="Title"/>
                                <w:tag w:val=""/>
                                <w:id w:val="1259023980"/>
                                <w:dataBinding w:prefixMappings="xmlns:ns0='http://purl.org/dc/elements/1.1/' xmlns:ns1='http://schemas.openxmlformats.org/package/2006/metadata/core-properties' " w:xpath="/ns1:coreProperties[1]/ns0:title[1]" w:storeItemID="{6C3C8BC8-F283-45AE-878A-BAB7291924A1}"/>
                                <w:text/>
                              </w:sdtPr>
                              <w:sdtEndPr/>
                              <w:sdtContent>
                                <w:r w:rsidR="004D31FF" w:rsidRPr="00B87036">
                                  <w:rPr>
                                    <w:rFonts w:ascii="Times New Roman" w:eastAsiaTheme="majorEastAsia" w:hAnsi="Times New Roman" w:cs="Times New Roman"/>
                                    <w:sz w:val="72"/>
                                    <w:szCs w:val="76"/>
                                  </w:rPr>
                                  <w:t>User Guide</w:t>
                                </w:r>
                              </w:sdtContent>
                            </w:sdt>
                          </w:p>
                          <w:p w14:paraId="4278DA3A" w14:textId="77777777" w:rsidR="004D31FF" w:rsidRPr="00B87036" w:rsidRDefault="00D44432" w:rsidP="001402FA">
                            <w:pPr>
                              <w:spacing w:before="120"/>
                              <w:rPr>
                                <w:color w:val="FF0000"/>
                                <w:sz w:val="44"/>
                                <w:szCs w:val="44"/>
                              </w:rPr>
                            </w:pPr>
                            <w:sdt>
                              <w:sdtPr>
                                <w:rPr>
                                  <w:color w:val="FF0000"/>
                                  <w:sz w:val="44"/>
                                  <w:szCs w:val="44"/>
                                </w:rPr>
                                <w:alias w:val="Subtitle"/>
                                <w:tag w:val=""/>
                                <w:id w:val="1137384352"/>
                                <w:showingPlcHdr/>
                                <w:dataBinding w:prefixMappings="xmlns:ns0='http://purl.org/dc/elements/1.1/' xmlns:ns1='http://schemas.openxmlformats.org/package/2006/metadata/core-properties' " w:xpath="/ns1:coreProperties[1]/ns0:subject[1]" w:storeItemID="{6C3C8BC8-F283-45AE-878A-BAB7291924A1}"/>
                                <w:text/>
                              </w:sdtPr>
                              <w:sdtEndPr/>
                              <w:sdtContent>
                                <w:r w:rsidR="004D31FF" w:rsidRPr="00B87036">
                                  <w:rPr>
                                    <w:color w:val="FF0000"/>
                                    <w:sz w:val="44"/>
                                    <w:szCs w:val="4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BDF5" id="Text Box 10" o:spid="_x0000_s1028" type="#_x0000_t202" style="position:absolute;left:0;text-align:left;margin-left:154.95pt;margin-top:80.4pt;width:376.8pt;height:4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" filled="f" stroked="f" strokeweight=".5pt">
                <v:textbox inset="0,0,0,0">
                  <w:txbxContent>
                    <w:p w14:paraId="0998B588" w14:textId="77777777" w:rsidR="004D31FF" w:rsidRPr="00B87036" w:rsidRDefault="009A4C81" w:rsidP="00B87036">
                      <w:pPr>
                        <w:pStyle w:val="NoSpacing"/>
                        <w:jc w:val="center"/>
                        <w:rPr>
                          <w:rFonts w:ascii="Times New Roman" w:eastAsiaTheme="majorEastAsia" w:hAnsi="Times New Roman" w:cs="Times New Roman"/>
                          <w:sz w:val="72"/>
                          <w:szCs w:val="72"/>
                        </w:rPr>
                      </w:pPr>
                      <w:sdt>
                        <w:sdtPr>
                          <w:rPr>
                            <w:rFonts w:ascii="Times New Roman" w:eastAsiaTheme="majorEastAsia" w:hAnsi="Times New Roman" w:cs="Times New Roman"/>
                            <w:sz w:val="72"/>
                            <w:szCs w:val="76"/>
                          </w:rPr>
                          <w:alias w:val="Title"/>
                          <w:tag w:val=""/>
                          <w:id w:val="1259023980"/>
                          <w:dataBinding w:prefixMappings="xmlns:ns0='http://purl.org/dc/elements/1.1/' xmlns:ns1='http://schemas.openxmlformats.org/package/2006/metadata/core-properties' " w:xpath="/ns1:coreProperties[1]/ns0:title[1]" w:storeItemID="{6C3C8BC8-F283-45AE-878A-BAB7291924A1}"/>
                          <w:text/>
                        </w:sdtPr>
                        <w:sdtEndPr/>
                        <w:sdtContent>
                          <w:r w:rsidR="004D31FF" w:rsidRPr="00B87036">
                            <w:rPr>
                              <w:rFonts w:ascii="Times New Roman" w:eastAsiaTheme="majorEastAsia" w:hAnsi="Times New Roman" w:cs="Times New Roman"/>
                              <w:sz w:val="72"/>
                              <w:szCs w:val="76"/>
                            </w:rPr>
                            <w:t>User Guide</w:t>
                          </w:r>
                        </w:sdtContent>
                      </w:sdt>
                    </w:p>
                    <w:p w14:paraId="4278DA3A" w14:textId="77777777" w:rsidR="004D31FF" w:rsidRPr="00B87036" w:rsidRDefault="009A4C81" w:rsidP="001402FA">
                      <w:pPr>
                        <w:spacing w:before="120"/>
                        <w:rPr>
                          <w:color w:val="FF0000"/>
                          <w:sz w:val="44"/>
                          <w:szCs w:val="44"/>
                        </w:rPr>
                      </w:pPr>
                      <w:sdt>
                        <w:sdtPr>
                          <w:rPr>
                            <w:color w:val="FF0000"/>
                            <w:sz w:val="44"/>
                            <w:szCs w:val="44"/>
                          </w:rPr>
                          <w:alias w:val="Subtitle"/>
                          <w:tag w:val=""/>
                          <w:id w:val="1137384352"/>
                          <w:showingPlcHdr/>
                          <w:dataBinding w:prefixMappings="xmlns:ns0='http://purl.org/dc/elements/1.1/' xmlns:ns1='http://schemas.openxmlformats.org/package/2006/metadata/core-properties' " w:xpath="/ns1:coreProperties[1]/ns0:subject[1]" w:storeItemID="{6C3C8BC8-F283-45AE-878A-BAB7291924A1}"/>
                          <w:text/>
                        </w:sdtPr>
                        <w:sdtEndPr/>
                        <w:sdtContent>
                          <w:r w:rsidR="004D31FF" w:rsidRPr="00B87036">
                            <w:rPr>
                              <w:color w:val="FF0000"/>
                              <w:sz w:val="44"/>
                              <w:szCs w:val="44"/>
                            </w:rPr>
                            <w:t xml:space="preserve">     </w:t>
                          </w:r>
                        </w:sdtContent>
                      </w:sdt>
                    </w:p>
                  </w:txbxContent>
                </v:textbox>
              </v:shape>
            </w:pict>
          </mc:Fallback>
        </mc:AlternateContent>
      </w:r>
      <w:r w:rsidR="00C62185">
        <w:rPr>
          <w:noProof/>
          <w:lang w:eastAsia="en-GB"/>
        </w:rPr>
        <w:drawing>
          <wp:anchor distT="0" distB="0" distL="114300" distR="114300" simplePos="0" relativeHeight="251662336" behindDoc="0" locked="0" layoutInCell="1" allowOverlap="1" wp14:anchorId="225D77AC" wp14:editId="0BCD74E7">
            <wp:simplePos x="0" y="0"/>
            <wp:positionH relativeFrom="page">
              <wp:align>center</wp:align>
            </wp:positionH>
            <wp:positionV relativeFrom="paragraph">
              <wp:posOffset>4340860</wp:posOffset>
            </wp:positionV>
            <wp:extent cx="3554890" cy="259520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3554890" cy="2595205"/>
                    </a:xfrm>
                    <a:prstGeom prst="rect">
                      <a:avLst/>
                    </a:prstGeom>
                  </pic:spPr>
                </pic:pic>
              </a:graphicData>
            </a:graphic>
            <wp14:sizeRelH relativeFrom="page">
              <wp14:pctWidth>0</wp14:pctWidth>
            </wp14:sizeRelH>
            <wp14:sizeRelV relativeFrom="page">
              <wp14:pctHeight>0</wp14:pctHeight>
            </wp14:sizeRelV>
          </wp:anchor>
        </w:drawing>
      </w:r>
      <w:r w:rsidR="001402FA" w:rsidRPr="001402FA">
        <w:rPr>
          <w:noProof/>
          <w:lang w:eastAsia="en-GB"/>
        </w:rPr>
        <mc:AlternateContent>
          <mc:Choice Requires="wps">
            <w:drawing>
              <wp:anchor distT="0" distB="0" distL="114300" distR="114300" simplePos="0" relativeHeight="251659264" behindDoc="0" locked="0" layoutInCell="1" allowOverlap="1" wp14:anchorId="439BBA8D" wp14:editId="2676BA1D">
                <wp:simplePos x="0" y="0"/>
                <wp:positionH relativeFrom="column">
                  <wp:posOffset>-691515</wp:posOffset>
                </wp:positionH>
                <wp:positionV relativeFrom="paragraph">
                  <wp:posOffset>1240790</wp:posOffset>
                </wp:positionV>
                <wp:extent cx="2494280" cy="614045"/>
                <wp:effectExtent l="0" t="0" r="1270" b="0"/>
                <wp:wrapNone/>
                <wp:docPr id="6" name="Pentagon 6"/>
                <wp:cNvGraphicFramePr/>
                <a:graphic xmlns:a="http://schemas.openxmlformats.org/drawingml/2006/main">
                  <a:graphicData uri="http://schemas.microsoft.com/office/word/2010/wordprocessingShape">
                    <wps:wsp>
                      <wps:cNvSpPr/>
                      <wps:spPr>
                        <a:xfrm>
                          <a:off x="0" y="0"/>
                          <a:ext cx="2494280" cy="614045"/>
                        </a:xfrm>
                        <a:prstGeom prst="homePlate">
                          <a:avLst/>
                        </a:prstGeom>
                        <a:solidFill>
                          <a:srgbClr val="772D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E52FB" w14:textId="77777777" w:rsidR="004D31FF" w:rsidRDefault="004D31FF" w:rsidP="001402FA">
                            <w:pPr>
                              <w:pStyle w:val="Header"/>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439BBA8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9" type="#_x0000_t15" style="position:absolute;left:0;text-align:left;margin-left:-54.45pt;margin-top:97.7pt;width:196.4pt;height:4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" adj="18941" fillcolor="#772d40" stroked="f" strokeweight="1pt">
                <v:textbox inset=",0,14.4pt,0">
                  <w:txbxContent>
                    <w:p w14:paraId="362E52FB" w14:textId="77777777" w:rsidR="004D31FF" w:rsidRDefault="004D31FF" w:rsidP="001402FA">
                      <w:pPr>
                        <w:pStyle w:val="Header"/>
                        <w:jc w:val="right"/>
                        <w:rPr>
                          <w:color w:val="FFFFFF" w:themeColor="background1"/>
                          <w:sz w:val="28"/>
                          <w:szCs w:val="28"/>
                        </w:rPr>
                      </w:pPr>
                    </w:p>
                  </w:txbxContent>
                </v:textbox>
              </v:shape>
            </w:pict>
          </mc:Fallback>
        </mc:AlternateContent>
      </w:r>
      <w:r w:rsidR="001402FA" w:rsidRPr="001402FA">
        <w:rPr>
          <w:noProof/>
          <w:lang w:eastAsia="en-GB"/>
        </w:rPr>
        <mc:AlternateContent>
          <mc:Choice Requires="wps">
            <w:drawing>
              <wp:anchor distT="0" distB="0" distL="114300" distR="114300" simplePos="0" relativeHeight="251658240" behindDoc="0" locked="0" layoutInCell="1" allowOverlap="1" wp14:anchorId="5748C776" wp14:editId="33CEB876">
                <wp:simplePos x="0" y="0"/>
                <wp:positionH relativeFrom="column">
                  <wp:posOffset>-692712</wp:posOffset>
                </wp:positionH>
                <wp:positionV relativeFrom="paragraph">
                  <wp:posOffset>-391256</wp:posOffset>
                </wp:positionV>
                <wp:extent cx="220980" cy="10157460"/>
                <wp:effectExtent l="0" t="0" r="7620" b="0"/>
                <wp:wrapNone/>
                <wp:docPr id="5" name="Rectangle 5"/>
                <wp:cNvGraphicFramePr/>
                <a:graphic xmlns:a="http://schemas.openxmlformats.org/drawingml/2006/main">
                  <a:graphicData uri="http://schemas.microsoft.com/office/word/2010/wordprocessingShape">
                    <wps:wsp>
                      <wps:cNvSpPr/>
                      <wps:spPr>
                        <a:xfrm>
                          <a:off x="0" y="0"/>
                          <a:ext cx="220980" cy="10157460"/>
                        </a:xfrm>
                        <a:prstGeom prst="rect">
                          <a:avLst/>
                        </a:prstGeom>
                        <a:solidFill>
                          <a:srgbClr val="772D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1263F" id="Rectangle 5" o:spid="_x0000_s1026" style="position:absolute;margin-left:-54.55pt;margin-top:-30.8pt;width:17.4pt;height:799.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" fillcolor="#772d40" stroked="f" strokeweight="1pt"/>
            </w:pict>
          </mc:Fallback>
        </mc:AlternateContent>
      </w:r>
      <w:r w:rsidR="00743DF6">
        <w:t>Supplementary Note 1: IR-</w:t>
      </w:r>
      <w:proofErr w:type="spellStart"/>
      <w:r w:rsidR="00743DF6">
        <w:t>TEx</w:t>
      </w:r>
      <w:proofErr w:type="spellEnd"/>
      <w:r w:rsidR="00743DF6">
        <w:t xml:space="preserve"> User Guide</w:t>
      </w:r>
      <w:r w:rsidR="00F47ABF">
        <w:br w:type="page"/>
      </w:r>
    </w:p>
    <w:p w14:paraId="126768DC" w14:textId="792B6FA8" w:rsidR="00A62948" w:rsidRPr="00A62948" w:rsidRDefault="00A62948" w:rsidP="00170130">
      <w:pPr>
        <w:jc w:val="both"/>
      </w:pPr>
    </w:p>
    <w:sdt>
      <w:sdtPr>
        <w:rPr>
          <w:rFonts w:asciiTheme="minorHAnsi" w:eastAsiaTheme="minorHAnsi" w:hAnsiTheme="minorHAnsi" w:cstheme="minorBidi"/>
          <w:color w:val="auto"/>
          <w:sz w:val="22"/>
          <w:szCs w:val="22"/>
          <w:lang w:val="en-GB"/>
        </w:rPr>
        <w:id w:val="-1455863172"/>
        <w:docPartObj>
          <w:docPartGallery w:val="Table of Contents"/>
          <w:docPartUnique/>
        </w:docPartObj>
      </w:sdtPr>
      <w:sdtEndPr>
        <w:rPr>
          <w:rFonts w:ascii="Times New Roman" w:eastAsia="Times New Roman" w:hAnsi="Times New Roman" w:cs="Times New Roman"/>
          <w:b/>
          <w:bCs/>
          <w:noProof/>
          <w:sz w:val="24"/>
          <w:szCs w:val="24"/>
        </w:rPr>
      </w:sdtEndPr>
      <w:sdtContent>
        <w:p w14:paraId="54BEA9E9" w14:textId="01D029A6" w:rsidR="00F47ABF" w:rsidRDefault="00F47ABF" w:rsidP="00170130">
          <w:pPr>
            <w:pStyle w:val="TOCHeading"/>
            <w:jc w:val="both"/>
          </w:pPr>
          <w:r>
            <w:t>Contents</w:t>
          </w:r>
        </w:p>
        <w:p w14:paraId="481D720B" w14:textId="599FB450" w:rsidR="00EB335D" w:rsidRDefault="00F47ABF">
          <w:pPr>
            <w:pStyle w:val="TOC1"/>
            <w:tabs>
              <w:tab w:val="right" w:leader="dot" w:pos="977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522522678" w:history="1">
            <w:r w:rsidR="00EB335D" w:rsidRPr="004E52B8">
              <w:rPr>
                <w:rStyle w:val="Hyperlink"/>
                <w:noProof/>
              </w:rPr>
              <w:t>Section 1:  Introduction</w:t>
            </w:r>
            <w:r w:rsidR="00EB335D">
              <w:rPr>
                <w:noProof/>
                <w:webHidden/>
              </w:rPr>
              <w:tab/>
            </w:r>
            <w:r w:rsidR="00EB335D">
              <w:rPr>
                <w:noProof/>
                <w:webHidden/>
              </w:rPr>
              <w:fldChar w:fldCharType="begin"/>
            </w:r>
            <w:r w:rsidR="00EB335D">
              <w:rPr>
                <w:noProof/>
                <w:webHidden/>
              </w:rPr>
              <w:instrText xml:space="preserve"> PAGEREF _Toc522522678 \h </w:instrText>
            </w:r>
            <w:r w:rsidR="00EB335D">
              <w:rPr>
                <w:noProof/>
                <w:webHidden/>
              </w:rPr>
            </w:r>
            <w:r w:rsidR="00EB335D">
              <w:rPr>
                <w:noProof/>
                <w:webHidden/>
              </w:rPr>
              <w:fldChar w:fldCharType="separate"/>
            </w:r>
            <w:r w:rsidR="00EB335D">
              <w:rPr>
                <w:noProof/>
                <w:webHidden/>
              </w:rPr>
              <w:t>1</w:t>
            </w:r>
            <w:r w:rsidR="00EB335D">
              <w:rPr>
                <w:noProof/>
                <w:webHidden/>
              </w:rPr>
              <w:fldChar w:fldCharType="end"/>
            </w:r>
          </w:hyperlink>
        </w:p>
        <w:p w14:paraId="2CACFA05" w14:textId="7683C0B7"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79" w:history="1">
            <w:r w:rsidR="00EB335D" w:rsidRPr="004E52B8">
              <w:rPr>
                <w:rStyle w:val="Hyperlink"/>
                <w:noProof/>
              </w:rPr>
              <w:t>IR-TEx basics</w:t>
            </w:r>
            <w:r w:rsidR="00EB335D">
              <w:rPr>
                <w:noProof/>
                <w:webHidden/>
              </w:rPr>
              <w:tab/>
            </w:r>
            <w:r w:rsidR="00EB335D">
              <w:rPr>
                <w:noProof/>
                <w:webHidden/>
              </w:rPr>
              <w:fldChar w:fldCharType="begin"/>
            </w:r>
            <w:r w:rsidR="00EB335D">
              <w:rPr>
                <w:noProof/>
                <w:webHidden/>
              </w:rPr>
              <w:instrText xml:space="preserve"> PAGEREF _Toc522522679 \h </w:instrText>
            </w:r>
            <w:r w:rsidR="00EB335D">
              <w:rPr>
                <w:noProof/>
                <w:webHidden/>
              </w:rPr>
            </w:r>
            <w:r w:rsidR="00EB335D">
              <w:rPr>
                <w:noProof/>
                <w:webHidden/>
              </w:rPr>
              <w:fldChar w:fldCharType="separate"/>
            </w:r>
            <w:r w:rsidR="00EB335D">
              <w:rPr>
                <w:noProof/>
                <w:webHidden/>
              </w:rPr>
              <w:t>1</w:t>
            </w:r>
            <w:r w:rsidR="00EB335D">
              <w:rPr>
                <w:noProof/>
                <w:webHidden/>
              </w:rPr>
              <w:fldChar w:fldCharType="end"/>
            </w:r>
          </w:hyperlink>
        </w:p>
        <w:p w14:paraId="03006C7C" w14:textId="1E8A8248"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0" w:history="1">
            <w:r w:rsidR="00EB335D" w:rsidRPr="004E52B8">
              <w:rPr>
                <w:rStyle w:val="Hyperlink"/>
                <w:noProof/>
              </w:rPr>
              <w:t>Performance and Resources</w:t>
            </w:r>
            <w:r w:rsidR="00EB335D">
              <w:rPr>
                <w:noProof/>
                <w:webHidden/>
              </w:rPr>
              <w:tab/>
            </w:r>
            <w:r w:rsidR="00EB335D">
              <w:rPr>
                <w:noProof/>
                <w:webHidden/>
              </w:rPr>
              <w:fldChar w:fldCharType="begin"/>
            </w:r>
            <w:r w:rsidR="00EB335D">
              <w:rPr>
                <w:noProof/>
                <w:webHidden/>
              </w:rPr>
              <w:instrText xml:space="preserve"> PAGEREF _Toc522522680 \h </w:instrText>
            </w:r>
            <w:r w:rsidR="00EB335D">
              <w:rPr>
                <w:noProof/>
                <w:webHidden/>
              </w:rPr>
            </w:r>
            <w:r w:rsidR="00EB335D">
              <w:rPr>
                <w:noProof/>
                <w:webHidden/>
              </w:rPr>
              <w:fldChar w:fldCharType="separate"/>
            </w:r>
            <w:r w:rsidR="00EB335D">
              <w:rPr>
                <w:noProof/>
                <w:webHidden/>
              </w:rPr>
              <w:t>2</w:t>
            </w:r>
            <w:r w:rsidR="00EB335D">
              <w:rPr>
                <w:noProof/>
                <w:webHidden/>
              </w:rPr>
              <w:fldChar w:fldCharType="end"/>
            </w:r>
          </w:hyperlink>
        </w:p>
        <w:p w14:paraId="424E7C48" w14:textId="34A05006"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1" w:history="1">
            <w:r w:rsidR="00EB335D" w:rsidRPr="004E52B8">
              <w:rPr>
                <w:rStyle w:val="Hyperlink"/>
                <w:noProof/>
              </w:rPr>
              <w:t>Installing IR-TEx</w:t>
            </w:r>
            <w:r w:rsidR="00EB335D">
              <w:rPr>
                <w:noProof/>
                <w:webHidden/>
              </w:rPr>
              <w:tab/>
            </w:r>
            <w:r w:rsidR="00EB335D">
              <w:rPr>
                <w:noProof/>
                <w:webHidden/>
              </w:rPr>
              <w:fldChar w:fldCharType="begin"/>
            </w:r>
            <w:r w:rsidR="00EB335D">
              <w:rPr>
                <w:noProof/>
                <w:webHidden/>
              </w:rPr>
              <w:instrText xml:space="preserve"> PAGEREF _Toc522522681 \h </w:instrText>
            </w:r>
            <w:r w:rsidR="00EB335D">
              <w:rPr>
                <w:noProof/>
                <w:webHidden/>
              </w:rPr>
            </w:r>
            <w:r w:rsidR="00EB335D">
              <w:rPr>
                <w:noProof/>
                <w:webHidden/>
              </w:rPr>
              <w:fldChar w:fldCharType="separate"/>
            </w:r>
            <w:r w:rsidR="00EB335D">
              <w:rPr>
                <w:noProof/>
                <w:webHidden/>
              </w:rPr>
              <w:t>2</w:t>
            </w:r>
            <w:r w:rsidR="00EB335D">
              <w:rPr>
                <w:noProof/>
                <w:webHidden/>
              </w:rPr>
              <w:fldChar w:fldCharType="end"/>
            </w:r>
          </w:hyperlink>
        </w:p>
        <w:p w14:paraId="5802A894" w14:textId="34BB3CFA" w:rsidR="00EB335D" w:rsidRDefault="00D44432">
          <w:pPr>
            <w:pStyle w:val="TOC1"/>
            <w:tabs>
              <w:tab w:val="right" w:leader="dot" w:pos="9770"/>
            </w:tabs>
            <w:rPr>
              <w:rFonts w:asciiTheme="minorHAnsi" w:eastAsiaTheme="minorEastAsia" w:hAnsiTheme="minorHAnsi" w:cstheme="minorBidi"/>
              <w:noProof/>
              <w:sz w:val="22"/>
              <w:szCs w:val="22"/>
              <w:lang w:eastAsia="en-GB"/>
            </w:rPr>
          </w:pPr>
          <w:hyperlink w:anchor="_Toc522522682" w:history="1">
            <w:r w:rsidR="00EB335D" w:rsidRPr="004E52B8">
              <w:rPr>
                <w:rStyle w:val="Hyperlink"/>
                <w:noProof/>
              </w:rPr>
              <w:t>Section 2:  Inputting other resistance datasets</w:t>
            </w:r>
            <w:r w:rsidR="00EB335D">
              <w:rPr>
                <w:noProof/>
                <w:webHidden/>
              </w:rPr>
              <w:tab/>
            </w:r>
            <w:r w:rsidR="00EB335D">
              <w:rPr>
                <w:noProof/>
                <w:webHidden/>
              </w:rPr>
              <w:fldChar w:fldCharType="begin"/>
            </w:r>
            <w:r w:rsidR="00EB335D">
              <w:rPr>
                <w:noProof/>
                <w:webHidden/>
              </w:rPr>
              <w:instrText xml:space="preserve"> PAGEREF _Toc522522682 \h </w:instrText>
            </w:r>
            <w:r w:rsidR="00EB335D">
              <w:rPr>
                <w:noProof/>
                <w:webHidden/>
              </w:rPr>
            </w:r>
            <w:r w:rsidR="00EB335D">
              <w:rPr>
                <w:noProof/>
                <w:webHidden/>
              </w:rPr>
              <w:fldChar w:fldCharType="separate"/>
            </w:r>
            <w:r w:rsidR="00EB335D">
              <w:rPr>
                <w:noProof/>
                <w:webHidden/>
              </w:rPr>
              <w:t>3</w:t>
            </w:r>
            <w:r w:rsidR="00EB335D">
              <w:rPr>
                <w:noProof/>
                <w:webHidden/>
              </w:rPr>
              <w:fldChar w:fldCharType="end"/>
            </w:r>
          </w:hyperlink>
        </w:p>
        <w:p w14:paraId="790A1F1D" w14:textId="3F58DB11"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3" w:history="1">
            <w:r w:rsidR="00EB335D" w:rsidRPr="004E52B8">
              <w:rPr>
                <w:rStyle w:val="Hyperlink"/>
                <w:noProof/>
              </w:rPr>
              <w:t>Overview of Entering Data</w:t>
            </w:r>
            <w:r w:rsidR="00EB335D">
              <w:rPr>
                <w:noProof/>
                <w:webHidden/>
              </w:rPr>
              <w:tab/>
            </w:r>
            <w:r w:rsidR="00EB335D">
              <w:rPr>
                <w:noProof/>
                <w:webHidden/>
              </w:rPr>
              <w:fldChar w:fldCharType="begin"/>
            </w:r>
            <w:r w:rsidR="00EB335D">
              <w:rPr>
                <w:noProof/>
                <w:webHidden/>
              </w:rPr>
              <w:instrText xml:space="preserve"> PAGEREF _Toc522522683 \h </w:instrText>
            </w:r>
            <w:r w:rsidR="00EB335D">
              <w:rPr>
                <w:noProof/>
                <w:webHidden/>
              </w:rPr>
            </w:r>
            <w:r w:rsidR="00EB335D">
              <w:rPr>
                <w:noProof/>
                <w:webHidden/>
              </w:rPr>
              <w:fldChar w:fldCharType="separate"/>
            </w:r>
            <w:r w:rsidR="00EB335D">
              <w:rPr>
                <w:noProof/>
                <w:webHidden/>
              </w:rPr>
              <w:t>3</w:t>
            </w:r>
            <w:r w:rsidR="00EB335D">
              <w:rPr>
                <w:noProof/>
                <w:webHidden/>
              </w:rPr>
              <w:fldChar w:fldCharType="end"/>
            </w:r>
          </w:hyperlink>
        </w:p>
        <w:p w14:paraId="14588437" w14:textId="240644F8" w:rsidR="00EB335D" w:rsidRDefault="00D44432">
          <w:pPr>
            <w:pStyle w:val="TOC3"/>
            <w:tabs>
              <w:tab w:val="right" w:leader="dot" w:pos="9770"/>
            </w:tabs>
            <w:rPr>
              <w:rFonts w:asciiTheme="minorHAnsi" w:eastAsiaTheme="minorEastAsia" w:hAnsiTheme="minorHAnsi" w:cstheme="minorBidi"/>
              <w:noProof/>
              <w:sz w:val="22"/>
              <w:szCs w:val="22"/>
              <w:lang w:eastAsia="en-GB"/>
            </w:rPr>
          </w:pPr>
          <w:hyperlink w:anchor="_Toc522522684" w:history="1">
            <w:r w:rsidR="00EB335D" w:rsidRPr="004E52B8">
              <w:rPr>
                <w:rStyle w:val="Hyperlink"/>
                <w:noProof/>
              </w:rPr>
              <w:t>Adding data to the web-based app</w:t>
            </w:r>
            <w:r w:rsidR="00EB335D">
              <w:rPr>
                <w:noProof/>
                <w:webHidden/>
              </w:rPr>
              <w:tab/>
            </w:r>
            <w:r w:rsidR="00EB335D">
              <w:rPr>
                <w:noProof/>
                <w:webHidden/>
              </w:rPr>
              <w:fldChar w:fldCharType="begin"/>
            </w:r>
            <w:r w:rsidR="00EB335D">
              <w:rPr>
                <w:noProof/>
                <w:webHidden/>
              </w:rPr>
              <w:instrText xml:space="preserve"> PAGEREF _Toc522522684 \h </w:instrText>
            </w:r>
            <w:r w:rsidR="00EB335D">
              <w:rPr>
                <w:noProof/>
                <w:webHidden/>
              </w:rPr>
            </w:r>
            <w:r w:rsidR="00EB335D">
              <w:rPr>
                <w:noProof/>
                <w:webHidden/>
              </w:rPr>
              <w:fldChar w:fldCharType="separate"/>
            </w:r>
            <w:r w:rsidR="00EB335D">
              <w:rPr>
                <w:noProof/>
                <w:webHidden/>
              </w:rPr>
              <w:t>3</w:t>
            </w:r>
            <w:r w:rsidR="00EB335D">
              <w:rPr>
                <w:noProof/>
                <w:webHidden/>
              </w:rPr>
              <w:fldChar w:fldCharType="end"/>
            </w:r>
          </w:hyperlink>
        </w:p>
        <w:p w14:paraId="22D4DC04" w14:textId="6C846344" w:rsidR="00EB335D" w:rsidRDefault="00D44432">
          <w:pPr>
            <w:pStyle w:val="TOC3"/>
            <w:tabs>
              <w:tab w:val="right" w:leader="dot" w:pos="9770"/>
            </w:tabs>
            <w:rPr>
              <w:rFonts w:asciiTheme="minorHAnsi" w:eastAsiaTheme="minorEastAsia" w:hAnsiTheme="minorHAnsi" w:cstheme="minorBidi"/>
              <w:noProof/>
              <w:sz w:val="22"/>
              <w:szCs w:val="22"/>
              <w:lang w:eastAsia="en-GB"/>
            </w:rPr>
          </w:pPr>
          <w:hyperlink w:anchor="_Toc522522685" w:history="1">
            <w:r w:rsidR="00EB335D" w:rsidRPr="004E52B8">
              <w:rPr>
                <w:rStyle w:val="Hyperlink"/>
                <w:noProof/>
              </w:rPr>
              <w:t>Adding data to a local IR-TEx installation</w:t>
            </w:r>
            <w:r w:rsidR="00EB335D">
              <w:rPr>
                <w:noProof/>
                <w:webHidden/>
              </w:rPr>
              <w:tab/>
            </w:r>
            <w:r w:rsidR="00EB335D">
              <w:rPr>
                <w:noProof/>
                <w:webHidden/>
              </w:rPr>
              <w:fldChar w:fldCharType="begin"/>
            </w:r>
            <w:r w:rsidR="00EB335D">
              <w:rPr>
                <w:noProof/>
                <w:webHidden/>
              </w:rPr>
              <w:instrText xml:space="preserve"> PAGEREF _Toc522522685 \h </w:instrText>
            </w:r>
            <w:r w:rsidR="00EB335D">
              <w:rPr>
                <w:noProof/>
                <w:webHidden/>
              </w:rPr>
            </w:r>
            <w:r w:rsidR="00EB335D">
              <w:rPr>
                <w:noProof/>
                <w:webHidden/>
              </w:rPr>
              <w:fldChar w:fldCharType="separate"/>
            </w:r>
            <w:r w:rsidR="00EB335D">
              <w:rPr>
                <w:noProof/>
                <w:webHidden/>
              </w:rPr>
              <w:t>3</w:t>
            </w:r>
            <w:r w:rsidR="00EB335D">
              <w:rPr>
                <w:noProof/>
                <w:webHidden/>
              </w:rPr>
              <w:fldChar w:fldCharType="end"/>
            </w:r>
          </w:hyperlink>
        </w:p>
        <w:p w14:paraId="5B095B78" w14:textId="76CDCACF" w:rsidR="00EB335D" w:rsidRDefault="00D44432">
          <w:pPr>
            <w:pStyle w:val="TOC1"/>
            <w:tabs>
              <w:tab w:val="right" w:leader="dot" w:pos="9770"/>
            </w:tabs>
            <w:rPr>
              <w:rFonts w:asciiTheme="minorHAnsi" w:eastAsiaTheme="minorEastAsia" w:hAnsiTheme="minorHAnsi" w:cstheme="minorBidi"/>
              <w:noProof/>
              <w:sz w:val="22"/>
              <w:szCs w:val="22"/>
              <w:lang w:eastAsia="en-GB"/>
            </w:rPr>
          </w:pPr>
          <w:hyperlink w:anchor="_Toc522522686" w:history="1">
            <w:r w:rsidR="00EB335D" w:rsidRPr="004E52B8">
              <w:rPr>
                <w:rStyle w:val="Hyperlink"/>
                <w:noProof/>
              </w:rPr>
              <w:t>Section 3:  Adapting the App to Handle Other Expression Data</w:t>
            </w:r>
            <w:r w:rsidR="00EB335D">
              <w:rPr>
                <w:noProof/>
                <w:webHidden/>
              </w:rPr>
              <w:tab/>
            </w:r>
            <w:r w:rsidR="00EB335D">
              <w:rPr>
                <w:noProof/>
                <w:webHidden/>
              </w:rPr>
              <w:fldChar w:fldCharType="begin"/>
            </w:r>
            <w:r w:rsidR="00EB335D">
              <w:rPr>
                <w:noProof/>
                <w:webHidden/>
              </w:rPr>
              <w:instrText xml:space="preserve"> PAGEREF _Toc522522686 \h </w:instrText>
            </w:r>
            <w:r w:rsidR="00EB335D">
              <w:rPr>
                <w:noProof/>
                <w:webHidden/>
              </w:rPr>
            </w:r>
            <w:r w:rsidR="00EB335D">
              <w:rPr>
                <w:noProof/>
                <w:webHidden/>
              </w:rPr>
              <w:fldChar w:fldCharType="separate"/>
            </w:r>
            <w:r w:rsidR="00EB335D">
              <w:rPr>
                <w:noProof/>
                <w:webHidden/>
              </w:rPr>
              <w:t>5</w:t>
            </w:r>
            <w:r w:rsidR="00EB335D">
              <w:rPr>
                <w:noProof/>
                <w:webHidden/>
              </w:rPr>
              <w:fldChar w:fldCharType="end"/>
            </w:r>
          </w:hyperlink>
        </w:p>
        <w:p w14:paraId="1106F884" w14:textId="71BF2AC6"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7" w:history="1">
            <w:r w:rsidR="00EB335D" w:rsidRPr="004E52B8">
              <w:rPr>
                <w:rStyle w:val="Hyperlink"/>
                <w:noProof/>
              </w:rPr>
              <w:t>Creating a new data file</w:t>
            </w:r>
            <w:r w:rsidR="00EB335D">
              <w:rPr>
                <w:noProof/>
                <w:webHidden/>
              </w:rPr>
              <w:tab/>
            </w:r>
            <w:r w:rsidR="00EB335D">
              <w:rPr>
                <w:noProof/>
                <w:webHidden/>
              </w:rPr>
              <w:fldChar w:fldCharType="begin"/>
            </w:r>
            <w:r w:rsidR="00EB335D">
              <w:rPr>
                <w:noProof/>
                <w:webHidden/>
              </w:rPr>
              <w:instrText xml:space="preserve"> PAGEREF _Toc522522687 \h </w:instrText>
            </w:r>
            <w:r w:rsidR="00EB335D">
              <w:rPr>
                <w:noProof/>
                <w:webHidden/>
              </w:rPr>
            </w:r>
            <w:r w:rsidR="00EB335D">
              <w:rPr>
                <w:noProof/>
                <w:webHidden/>
              </w:rPr>
              <w:fldChar w:fldCharType="separate"/>
            </w:r>
            <w:r w:rsidR="00EB335D">
              <w:rPr>
                <w:noProof/>
                <w:webHidden/>
              </w:rPr>
              <w:t>5</w:t>
            </w:r>
            <w:r w:rsidR="00EB335D">
              <w:rPr>
                <w:noProof/>
                <w:webHidden/>
              </w:rPr>
              <w:fldChar w:fldCharType="end"/>
            </w:r>
          </w:hyperlink>
        </w:p>
        <w:p w14:paraId="5378A556" w14:textId="12FA1327"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8" w:history="1">
            <w:r w:rsidR="00EB335D" w:rsidRPr="004E52B8">
              <w:rPr>
                <w:rStyle w:val="Hyperlink"/>
                <w:noProof/>
              </w:rPr>
              <w:t>Populating the data file</w:t>
            </w:r>
            <w:r w:rsidR="00EB335D">
              <w:rPr>
                <w:noProof/>
                <w:webHidden/>
              </w:rPr>
              <w:tab/>
            </w:r>
            <w:r w:rsidR="00EB335D">
              <w:rPr>
                <w:noProof/>
                <w:webHidden/>
              </w:rPr>
              <w:fldChar w:fldCharType="begin"/>
            </w:r>
            <w:r w:rsidR="00EB335D">
              <w:rPr>
                <w:noProof/>
                <w:webHidden/>
              </w:rPr>
              <w:instrText xml:space="preserve"> PAGEREF _Toc522522688 \h </w:instrText>
            </w:r>
            <w:r w:rsidR="00EB335D">
              <w:rPr>
                <w:noProof/>
                <w:webHidden/>
              </w:rPr>
            </w:r>
            <w:r w:rsidR="00EB335D">
              <w:rPr>
                <w:noProof/>
                <w:webHidden/>
              </w:rPr>
              <w:fldChar w:fldCharType="separate"/>
            </w:r>
            <w:r w:rsidR="00EB335D">
              <w:rPr>
                <w:noProof/>
                <w:webHidden/>
              </w:rPr>
              <w:t>5</w:t>
            </w:r>
            <w:r w:rsidR="00EB335D">
              <w:rPr>
                <w:noProof/>
                <w:webHidden/>
              </w:rPr>
              <w:fldChar w:fldCharType="end"/>
            </w:r>
          </w:hyperlink>
        </w:p>
        <w:p w14:paraId="566BB5B9" w14:textId="40D39B2C"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89" w:history="1">
            <w:r w:rsidR="00EB335D" w:rsidRPr="004E52B8">
              <w:rPr>
                <w:rStyle w:val="Hyperlink"/>
                <w:noProof/>
              </w:rPr>
              <w:t>Modifying the R code to accept your data</w:t>
            </w:r>
            <w:r w:rsidR="00EB335D">
              <w:rPr>
                <w:noProof/>
                <w:webHidden/>
              </w:rPr>
              <w:tab/>
            </w:r>
            <w:r w:rsidR="00EB335D">
              <w:rPr>
                <w:noProof/>
                <w:webHidden/>
              </w:rPr>
              <w:fldChar w:fldCharType="begin"/>
            </w:r>
            <w:r w:rsidR="00EB335D">
              <w:rPr>
                <w:noProof/>
                <w:webHidden/>
              </w:rPr>
              <w:instrText xml:space="preserve"> PAGEREF _Toc522522689 \h </w:instrText>
            </w:r>
            <w:r w:rsidR="00EB335D">
              <w:rPr>
                <w:noProof/>
                <w:webHidden/>
              </w:rPr>
            </w:r>
            <w:r w:rsidR="00EB335D">
              <w:rPr>
                <w:noProof/>
                <w:webHidden/>
              </w:rPr>
              <w:fldChar w:fldCharType="separate"/>
            </w:r>
            <w:r w:rsidR="00EB335D">
              <w:rPr>
                <w:noProof/>
                <w:webHidden/>
              </w:rPr>
              <w:t>6</w:t>
            </w:r>
            <w:r w:rsidR="00EB335D">
              <w:rPr>
                <w:noProof/>
                <w:webHidden/>
              </w:rPr>
              <w:fldChar w:fldCharType="end"/>
            </w:r>
          </w:hyperlink>
        </w:p>
        <w:p w14:paraId="7D27601B" w14:textId="64A20A63"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90" w:history="1">
            <w:r w:rsidR="00EB335D" w:rsidRPr="004E52B8">
              <w:rPr>
                <w:rStyle w:val="Hyperlink"/>
                <w:noProof/>
              </w:rPr>
              <w:t>Use of one colour arrays and RNASeq data with the app</w:t>
            </w:r>
            <w:r w:rsidR="00EB335D">
              <w:rPr>
                <w:noProof/>
                <w:webHidden/>
              </w:rPr>
              <w:tab/>
            </w:r>
            <w:r w:rsidR="00EB335D">
              <w:rPr>
                <w:noProof/>
                <w:webHidden/>
              </w:rPr>
              <w:fldChar w:fldCharType="begin"/>
            </w:r>
            <w:r w:rsidR="00EB335D">
              <w:rPr>
                <w:noProof/>
                <w:webHidden/>
              </w:rPr>
              <w:instrText xml:space="preserve"> PAGEREF _Toc522522690 \h </w:instrText>
            </w:r>
            <w:r w:rsidR="00EB335D">
              <w:rPr>
                <w:noProof/>
                <w:webHidden/>
              </w:rPr>
            </w:r>
            <w:r w:rsidR="00EB335D">
              <w:rPr>
                <w:noProof/>
                <w:webHidden/>
              </w:rPr>
              <w:fldChar w:fldCharType="separate"/>
            </w:r>
            <w:r w:rsidR="00EB335D">
              <w:rPr>
                <w:noProof/>
                <w:webHidden/>
              </w:rPr>
              <w:t>6</w:t>
            </w:r>
            <w:r w:rsidR="00EB335D">
              <w:rPr>
                <w:noProof/>
                <w:webHidden/>
              </w:rPr>
              <w:fldChar w:fldCharType="end"/>
            </w:r>
          </w:hyperlink>
        </w:p>
        <w:p w14:paraId="6A9EED35" w14:textId="0A4AB650" w:rsidR="00EB335D" w:rsidRDefault="00D44432">
          <w:pPr>
            <w:pStyle w:val="TOC1"/>
            <w:tabs>
              <w:tab w:val="right" w:leader="dot" w:pos="9770"/>
            </w:tabs>
            <w:rPr>
              <w:rFonts w:asciiTheme="minorHAnsi" w:eastAsiaTheme="minorEastAsia" w:hAnsiTheme="minorHAnsi" w:cstheme="minorBidi"/>
              <w:noProof/>
              <w:sz w:val="22"/>
              <w:szCs w:val="22"/>
              <w:lang w:eastAsia="en-GB"/>
            </w:rPr>
          </w:pPr>
          <w:hyperlink w:anchor="_Toc522522691" w:history="1">
            <w:r w:rsidR="00EB335D" w:rsidRPr="004E52B8">
              <w:rPr>
                <w:rStyle w:val="Hyperlink"/>
                <w:noProof/>
              </w:rPr>
              <w:t>Section 4:  References</w:t>
            </w:r>
            <w:r w:rsidR="00EB335D">
              <w:rPr>
                <w:noProof/>
                <w:webHidden/>
              </w:rPr>
              <w:tab/>
            </w:r>
            <w:r w:rsidR="00EB335D">
              <w:rPr>
                <w:noProof/>
                <w:webHidden/>
              </w:rPr>
              <w:fldChar w:fldCharType="begin"/>
            </w:r>
            <w:r w:rsidR="00EB335D">
              <w:rPr>
                <w:noProof/>
                <w:webHidden/>
              </w:rPr>
              <w:instrText xml:space="preserve"> PAGEREF _Toc522522691 \h </w:instrText>
            </w:r>
            <w:r w:rsidR="00EB335D">
              <w:rPr>
                <w:noProof/>
                <w:webHidden/>
              </w:rPr>
            </w:r>
            <w:r w:rsidR="00EB335D">
              <w:rPr>
                <w:noProof/>
                <w:webHidden/>
              </w:rPr>
              <w:fldChar w:fldCharType="separate"/>
            </w:r>
            <w:r w:rsidR="00EB335D">
              <w:rPr>
                <w:noProof/>
                <w:webHidden/>
              </w:rPr>
              <w:t>9</w:t>
            </w:r>
            <w:r w:rsidR="00EB335D">
              <w:rPr>
                <w:noProof/>
                <w:webHidden/>
              </w:rPr>
              <w:fldChar w:fldCharType="end"/>
            </w:r>
          </w:hyperlink>
        </w:p>
        <w:p w14:paraId="6DFEFEC4" w14:textId="27044FAA"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92" w:history="1">
            <w:r w:rsidR="00EB335D" w:rsidRPr="004E52B8">
              <w:rPr>
                <w:rStyle w:val="Hyperlink"/>
                <w:noProof/>
              </w:rPr>
              <w:t>Where to find help</w:t>
            </w:r>
            <w:r w:rsidR="00EB335D">
              <w:rPr>
                <w:noProof/>
                <w:webHidden/>
              </w:rPr>
              <w:tab/>
            </w:r>
            <w:r w:rsidR="00EB335D">
              <w:rPr>
                <w:noProof/>
                <w:webHidden/>
              </w:rPr>
              <w:fldChar w:fldCharType="begin"/>
            </w:r>
            <w:r w:rsidR="00EB335D">
              <w:rPr>
                <w:noProof/>
                <w:webHidden/>
              </w:rPr>
              <w:instrText xml:space="preserve"> PAGEREF _Toc522522692 \h </w:instrText>
            </w:r>
            <w:r w:rsidR="00EB335D">
              <w:rPr>
                <w:noProof/>
                <w:webHidden/>
              </w:rPr>
            </w:r>
            <w:r w:rsidR="00EB335D">
              <w:rPr>
                <w:noProof/>
                <w:webHidden/>
              </w:rPr>
              <w:fldChar w:fldCharType="separate"/>
            </w:r>
            <w:r w:rsidR="00EB335D">
              <w:rPr>
                <w:noProof/>
                <w:webHidden/>
              </w:rPr>
              <w:t>9</w:t>
            </w:r>
            <w:r w:rsidR="00EB335D">
              <w:rPr>
                <w:noProof/>
                <w:webHidden/>
              </w:rPr>
              <w:fldChar w:fldCharType="end"/>
            </w:r>
          </w:hyperlink>
        </w:p>
        <w:p w14:paraId="6A809059" w14:textId="4364CD6A" w:rsidR="00EB335D" w:rsidRDefault="00D44432">
          <w:pPr>
            <w:pStyle w:val="TOC2"/>
            <w:tabs>
              <w:tab w:val="right" w:leader="dot" w:pos="9770"/>
            </w:tabs>
            <w:rPr>
              <w:rFonts w:asciiTheme="minorHAnsi" w:eastAsiaTheme="minorEastAsia" w:hAnsiTheme="minorHAnsi" w:cstheme="minorBidi"/>
              <w:noProof/>
              <w:sz w:val="22"/>
              <w:szCs w:val="22"/>
              <w:lang w:eastAsia="en-GB"/>
            </w:rPr>
          </w:pPr>
          <w:hyperlink w:anchor="_Toc522522693" w:history="1">
            <w:r w:rsidR="00EB335D" w:rsidRPr="004E52B8">
              <w:rPr>
                <w:rStyle w:val="Hyperlink"/>
                <w:noProof/>
              </w:rPr>
              <w:t>Version</w:t>
            </w:r>
            <w:r w:rsidR="00EB335D">
              <w:rPr>
                <w:noProof/>
                <w:webHidden/>
              </w:rPr>
              <w:tab/>
            </w:r>
            <w:r w:rsidR="00EB335D">
              <w:rPr>
                <w:noProof/>
                <w:webHidden/>
              </w:rPr>
              <w:fldChar w:fldCharType="begin"/>
            </w:r>
            <w:r w:rsidR="00EB335D">
              <w:rPr>
                <w:noProof/>
                <w:webHidden/>
              </w:rPr>
              <w:instrText xml:space="preserve"> PAGEREF _Toc522522693 \h </w:instrText>
            </w:r>
            <w:r w:rsidR="00EB335D">
              <w:rPr>
                <w:noProof/>
                <w:webHidden/>
              </w:rPr>
            </w:r>
            <w:r w:rsidR="00EB335D">
              <w:rPr>
                <w:noProof/>
                <w:webHidden/>
              </w:rPr>
              <w:fldChar w:fldCharType="separate"/>
            </w:r>
            <w:r w:rsidR="00EB335D">
              <w:rPr>
                <w:noProof/>
                <w:webHidden/>
              </w:rPr>
              <w:t>9</w:t>
            </w:r>
            <w:r w:rsidR="00EB335D">
              <w:rPr>
                <w:noProof/>
                <w:webHidden/>
              </w:rPr>
              <w:fldChar w:fldCharType="end"/>
            </w:r>
          </w:hyperlink>
        </w:p>
        <w:p w14:paraId="40304E0D" w14:textId="1294DCC1" w:rsidR="00F47ABF" w:rsidRDefault="00F47ABF" w:rsidP="00170130">
          <w:pPr>
            <w:jc w:val="both"/>
          </w:pPr>
          <w:r>
            <w:rPr>
              <w:b/>
              <w:bCs/>
              <w:noProof/>
            </w:rPr>
            <w:fldChar w:fldCharType="end"/>
          </w:r>
        </w:p>
      </w:sdtContent>
    </w:sdt>
    <w:p w14:paraId="5F207A9D" w14:textId="2C1C078F" w:rsidR="00B41367" w:rsidRPr="00F47ABF" w:rsidRDefault="00B41367" w:rsidP="00170130">
      <w:pPr>
        <w:jc w:val="both"/>
        <w:rPr>
          <w:rFonts w:asciiTheme="majorHAnsi" w:eastAsiaTheme="majorEastAsia" w:hAnsiTheme="majorHAnsi" w:cstheme="majorBidi"/>
          <w:color w:val="2F5496" w:themeColor="accent1" w:themeShade="BF"/>
          <w:sz w:val="32"/>
          <w:szCs w:val="32"/>
        </w:rPr>
        <w:sectPr w:rsidR="00B41367" w:rsidRPr="00F47ABF" w:rsidSect="00451976">
          <w:headerReference w:type="default" r:id="rId9"/>
          <w:footerReference w:type="default" r:id="rId10"/>
          <w:footerReference w:type="first" r:id="rId11"/>
          <w:type w:val="continuous"/>
          <w:pgSz w:w="11906" w:h="16838"/>
          <w:pgMar w:top="1440" w:right="1133" w:bottom="1440" w:left="993" w:header="708" w:footer="708" w:gutter="0"/>
          <w:pgNumType w:start="1"/>
          <w:cols w:space="708"/>
          <w:titlePg/>
          <w:docGrid w:linePitch="360"/>
        </w:sectPr>
      </w:pPr>
    </w:p>
    <w:p w14:paraId="64F72CD8" w14:textId="77777777" w:rsidR="00400BCA" w:rsidRPr="00B87036" w:rsidRDefault="00400BCA" w:rsidP="00400BCA">
      <w:pPr>
        <w:pStyle w:val="Heading1"/>
        <w:jc w:val="both"/>
        <w:rPr>
          <w:rFonts w:ascii="Times New Roman" w:hAnsi="Times New Roman" w:cs="Times New Roman"/>
        </w:rPr>
      </w:pPr>
      <w:bookmarkStart w:id="0" w:name="_Toc522522678"/>
      <w:bookmarkStart w:id="1" w:name="_Toc510684620"/>
      <w:r w:rsidRPr="00B87036">
        <w:rPr>
          <w:rFonts w:ascii="Times New Roman" w:hAnsi="Times New Roman" w:cs="Times New Roman"/>
        </w:rPr>
        <w:lastRenderedPageBreak/>
        <w:t>Section 1:  Introduction</w:t>
      </w:r>
      <w:bookmarkEnd w:id="0"/>
    </w:p>
    <w:p w14:paraId="798037C0" w14:textId="22832227" w:rsidR="008055FE" w:rsidRDefault="009316C7" w:rsidP="00F45907">
      <w:pPr>
        <w:jc w:val="both"/>
      </w:pPr>
      <w:r>
        <w:t>IR-</w:t>
      </w:r>
      <w:proofErr w:type="spellStart"/>
      <w:r>
        <w:t>TEx</w:t>
      </w:r>
      <w:proofErr w:type="spellEnd"/>
      <w:r>
        <w:t xml:space="preserve"> is an app written in </w:t>
      </w:r>
      <w:proofErr w:type="spellStart"/>
      <w:r>
        <w:t>Sh</w:t>
      </w:r>
      <w:r w:rsidR="00B87036">
        <w:t>inyR</w:t>
      </w:r>
      <w:proofErr w:type="spellEnd"/>
      <w:r w:rsidR="00B87036">
        <w:t xml:space="preserve"> to explore microarray datasets that compare resistant and susceptible </w:t>
      </w:r>
      <w:r w:rsidR="00B87036">
        <w:rPr>
          <w:i/>
        </w:rPr>
        <w:t xml:space="preserve">Anopheles gambiae, An. </w:t>
      </w:r>
      <w:proofErr w:type="spellStart"/>
      <w:r w:rsidR="00B87036">
        <w:rPr>
          <w:i/>
        </w:rPr>
        <w:t>coluzzi</w:t>
      </w:r>
      <w:proofErr w:type="spellEnd"/>
      <w:r w:rsidR="00B87036">
        <w:rPr>
          <w:i/>
        </w:rPr>
        <w:t xml:space="preserve"> </w:t>
      </w:r>
      <w:r w:rsidR="00B87036" w:rsidRPr="00B87036">
        <w:t>and</w:t>
      </w:r>
      <w:r w:rsidR="00B87036">
        <w:rPr>
          <w:i/>
        </w:rPr>
        <w:t xml:space="preserve"> An. </w:t>
      </w:r>
      <w:proofErr w:type="spellStart"/>
      <w:r w:rsidR="00B87036">
        <w:rPr>
          <w:i/>
        </w:rPr>
        <w:t>arabiensis</w:t>
      </w:r>
      <w:proofErr w:type="spellEnd"/>
      <w:r w:rsidR="00B87036">
        <w:t xml:space="preserve"> populations, </w:t>
      </w:r>
      <w:r>
        <w:t>available in public repositories, in a used friendly manner. In its current form, IR-</w:t>
      </w:r>
      <w:proofErr w:type="spellStart"/>
      <w:r>
        <w:t>TEx</w:t>
      </w:r>
      <w:proofErr w:type="spellEnd"/>
      <w:r>
        <w:t xml:space="preserve"> allows the user to search for transcripts of interest using a </w:t>
      </w:r>
      <w:proofErr w:type="spellStart"/>
      <w:r>
        <w:t>VectorBase</w:t>
      </w:r>
      <w:proofErr w:type="spellEnd"/>
      <w:r>
        <w:t xml:space="preserve"> Transcript ID by: Country; Exposure Status; Species and Insecticide Class. The user can also find co-correlated transcripts across experiments by manipulating the Absolute Correlation Value (recommended: 0.7-0.9). The outputs from IR-</w:t>
      </w:r>
      <w:proofErr w:type="spellStart"/>
      <w:r>
        <w:t>TEx</w:t>
      </w:r>
      <w:proofErr w:type="spellEnd"/>
      <w:r>
        <w:t xml:space="preserve"> come in several forms</w:t>
      </w:r>
      <w:r w:rsidR="00DD19F9">
        <w:t>.</w:t>
      </w:r>
    </w:p>
    <w:p w14:paraId="46E7C66C" w14:textId="77777777" w:rsidR="00DD19F9" w:rsidRPr="008055FE" w:rsidRDefault="00DD19F9" w:rsidP="008055FE"/>
    <w:bookmarkStart w:id="2" w:name="_Toc522522679"/>
    <w:p w14:paraId="44B3F8DF" w14:textId="65994009" w:rsidR="000A4B52" w:rsidRPr="00B87036" w:rsidRDefault="00EF1136" w:rsidP="00400BCA">
      <w:pPr>
        <w:pStyle w:val="Heading2"/>
        <w:rPr>
          <w:rFonts w:ascii="Times New Roman" w:hAnsi="Times New Roman" w:cs="Times New Roman"/>
        </w:rPr>
      </w:pPr>
      <w:r w:rsidRPr="00B87036">
        <w:rPr>
          <w:rFonts w:ascii="Times New Roman" w:hAnsi="Times New Roman" w:cs="Times New Roman"/>
          <w:noProof/>
          <w:lang w:eastAsia="en-GB"/>
        </w:rPr>
        <mc:AlternateContent>
          <mc:Choice Requires="wps">
            <w:drawing>
              <wp:anchor distT="0" distB="0" distL="114300" distR="114300" simplePos="0" relativeHeight="251747328" behindDoc="0" locked="0" layoutInCell="1" allowOverlap="1" wp14:anchorId="77084233" wp14:editId="5284B41E">
                <wp:simplePos x="0" y="0"/>
                <wp:positionH relativeFrom="margin">
                  <wp:posOffset>-133755</wp:posOffset>
                </wp:positionH>
                <wp:positionV relativeFrom="paragraph">
                  <wp:posOffset>261990</wp:posOffset>
                </wp:positionV>
                <wp:extent cx="6562725" cy="1122690"/>
                <wp:effectExtent l="0" t="0" r="15875" b="7620"/>
                <wp:wrapNone/>
                <wp:docPr id="56" name="Rectangle 56"/>
                <wp:cNvGraphicFramePr/>
                <a:graphic xmlns:a="http://schemas.openxmlformats.org/drawingml/2006/main">
                  <a:graphicData uri="http://schemas.microsoft.com/office/word/2010/wordprocessingShape">
                    <wps:wsp>
                      <wps:cNvSpPr/>
                      <wps:spPr>
                        <a:xfrm>
                          <a:off x="0" y="0"/>
                          <a:ext cx="6562725" cy="1122690"/>
                        </a:xfrm>
                        <a:prstGeom prst="rect">
                          <a:avLst/>
                        </a:prstGeom>
                        <a:noFill/>
                        <a:ln w="158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5A6BA" id="Rectangle 56" o:spid="_x0000_s1026" style="position:absolute;margin-left:-10.55pt;margin-top:20.65pt;width:516.75pt;height:88.4pt;z-index:251747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" filled="f" strokecolor="#70ad47 [3209]" strokeweight="1.25pt">
                <w10:wrap anchorx="margin"/>
              </v:rect>
            </w:pict>
          </mc:Fallback>
        </mc:AlternateContent>
      </w:r>
      <w:r w:rsidR="009316C7" w:rsidRPr="00B87036">
        <w:rPr>
          <w:rFonts w:ascii="Times New Roman" w:hAnsi="Times New Roman" w:cs="Times New Roman"/>
        </w:rPr>
        <w:t>IR</w:t>
      </w:r>
      <w:r w:rsidR="004D31FF" w:rsidRPr="00B87036">
        <w:rPr>
          <w:rFonts w:ascii="Times New Roman" w:hAnsi="Times New Roman" w:cs="Times New Roman"/>
        </w:rPr>
        <w:t>-</w:t>
      </w:r>
      <w:proofErr w:type="spellStart"/>
      <w:r w:rsidR="009316C7" w:rsidRPr="00B87036">
        <w:rPr>
          <w:rFonts w:ascii="Times New Roman" w:hAnsi="Times New Roman" w:cs="Times New Roman"/>
        </w:rPr>
        <w:t>TEx</w:t>
      </w:r>
      <w:proofErr w:type="spellEnd"/>
      <w:r w:rsidR="000A4B52" w:rsidRPr="00B87036">
        <w:rPr>
          <w:rFonts w:ascii="Times New Roman" w:hAnsi="Times New Roman" w:cs="Times New Roman"/>
        </w:rPr>
        <w:t xml:space="preserve"> basics</w:t>
      </w:r>
      <w:bookmarkEnd w:id="1"/>
      <w:bookmarkEnd w:id="2"/>
      <w:r w:rsidR="00291EED" w:rsidRPr="00B87036">
        <w:rPr>
          <w:rFonts w:ascii="Times New Roman" w:hAnsi="Times New Roman" w:cs="Times New Roman"/>
        </w:rPr>
        <w:t xml:space="preserve"> </w:t>
      </w:r>
    </w:p>
    <w:p w14:paraId="4671B145" w14:textId="3077237D" w:rsidR="00514EDC" w:rsidRPr="00514EDC" w:rsidRDefault="00514EDC" w:rsidP="00170130">
      <w:pPr>
        <w:jc w:val="both"/>
        <w:rPr>
          <w:sz w:val="6"/>
        </w:rPr>
      </w:pPr>
    </w:p>
    <w:p w14:paraId="6F483030" w14:textId="74FA12B2" w:rsidR="00E577E4" w:rsidRPr="00EE1D06" w:rsidRDefault="004D31FF" w:rsidP="00EE1D06">
      <w:pPr>
        <w:rPr>
          <w:sz w:val="22"/>
          <w:szCs w:val="22"/>
        </w:rPr>
      </w:pPr>
      <w:r>
        <w:t>IR-</w:t>
      </w:r>
      <w:proofErr w:type="spellStart"/>
      <w:r>
        <w:t>TEx</w:t>
      </w:r>
      <w:proofErr w:type="spellEnd"/>
      <w:r>
        <w:t xml:space="preserve"> can be used to explore the relationships between expression levels of transcripts across populations of </w:t>
      </w:r>
      <w:r w:rsidR="003F2147" w:rsidRPr="003F2147">
        <w:t>Anopheline</w:t>
      </w:r>
      <w:r w:rsidR="003F2147">
        <w:rPr>
          <w:i/>
        </w:rPr>
        <w:t xml:space="preserve"> </w:t>
      </w:r>
      <w:r>
        <w:t xml:space="preserve">vectors with varying levels of resistance to insecticides. </w:t>
      </w:r>
      <w:r w:rsidR="00514EDC">
        <w:t xml:space="preserve">To run the </w:t>
      </w:r>
      <w:r>
        <w:t>IR-</w:t>
      </w:r>
      <w:proofErr w:type="spellStart"/>
      <w:r>
        <w:t>TEx</w:t>
      </w:r>
      <w:proofErr w:type="spellEnd"/>
      <w:r>
        <w:t xml:space="preserve"> simply visit the </w:t>
      </w:r>
      <w:r w:rsidR="007B7077">
        <w:t xml:space="preserve">GitHub page which will contain a link to the current </w:t>
      </w:r>
      <w:r>
        <w:t>application web page</w:t>
      </w:r>
      <w:r w:rsidR="007B7077">
        <w:t>. IR-</w:t>
      </w:r>
      <w:proofErr w:type="spellStart"/>
      <w:r w:rsidR="007B7077">
        <w:t>TEx</w:t>
      </w:r>
      <w:proofErr w:type="spellEnd"/>
      <w:r w:rsidR="007B7077">
        <w:t xml:space="preserve"> is currently hosted at</w:t>
      </w:r>
      <w:r>
        <w:t>:</w:t>
      </w:r>
      <w:r w:rsidR="00E577E4">
        <w:t xml:space="preserve"> </w:t>
      </w:r>
      <w:hyperlink r:id="rId12" w:history="1">
        <w:r w:rsidR="00EE1D06">
          <w:rPr>
            <w:rStyle w:val="Hyperlink"/>
          </w:rPr>
          <w:t>https://www.lstmed.ac.uk/projects/ir-tex</w:t>
        </w:r>
      </w:hyperlink>
    </w:p>
    <w:p w14:paraId="475F6278" w14:textId="09FAA2E7" w:rsidR="000A4B52" w:rsidRDefault="000A4B52" w:rsidP="00170130">
      <w:pPr>
        <w:jc w:val="both"/>
      </w:pPr>
      <w:r>
        <w:t xml:space="preserve">The </w:t>
      </w:r>
      <w:r w:rsidR="004D31FF">
        <w:t xml:space="preserve">output </w:t>
      </w:r>
      <w:r w:rsidR="00DB23D4" w:rsidRPr="007748A0">
        <w:rPr>
          <w:b/>
        </w:rPr>
        <w:t>below</w:t>
      </w:r>
      <w:r w:rsidR="00DB23D4">
        <w:t xml:space="preserve"> shows the appearance of a typical </w:t>
      </w:r>
      <w:r w:rsidR="008708E7" w:rsidRPr="003F2147">
        <w:rPr>
          <w:b/>
          <w:i/>
          <w:color w:val="C00000"/>
        </w:rPr>
        <w:t>Interactive Dashboard</w:t>
      </w:r>
      <w:r w:rsidR="008708E7">
        <w:rPr>
          <w:b/>
          <w:i/>
          <w:color w:val="FF0000"/>
        </w:rPr>
        <w:t xml:space="preserve"> </w:t>
      </w:r>
      <w:r w:rsidR="004D31FF">
        <w:t>displaying transcript expression, experiment and geographical location.</w:t>
      </w:r>
      <w:r w:rsidR="00DB23D4">
        <w:t xml:space="preserve"> </w:t>
      </w:r>
    </w:p>
    <w:p w14:paraId="31517F2B" w14:textId="77777777" w:rsidR="00831D75" w:rsidRDefault="00831D75" w:rsidP="00170130">
      <w:pPr>
        <w:jc w:val="both"/>
      </w:pPr>
    </w:p>
    <w:p w14:paraId="1E886BD7" w14:textId="42C06DAF" w:rsidR="000A4B52" w:rsidRDefault="004D31FF" w:rsidP="004D31FF">
      <w:pPr>
        <w:jc w:val="center"/>
      </w:pPr>
      <w:r>
        <w:rPr>
          <w:noProof/>
          <w:lang w:eastAsia="en-GB"/>
        </w:rPr>
        <w:drawing>
          <wp:inline distT="0" distB="0" distL="0" distR="0" wp14:anchorId="6B3CB6E7" wp14:editId="1EEC8791">
            <wp:extent cx="5830570" cy="5551200"/>
            <wp:effectExtent l="0" t="0" r="0" b="0"/>
            <wp:docPr id="63" name="Picture 63" descr="C:\Users\Victoria.Ingham\AppData\Local\Microsoft\Windows\INetCache\Content.Word\IR-TEx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Ingham\AppData\Local\Microsoft\Windows\INetCache\Content.Word\IR-TEx screensh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5842" cy="5575261"/>
                    </a:xfrm>
                    <a:prstGeom prst="rect">
                      <a:avLst/>
                    </a:prstGeom>
                    <a:noFill/>
                    <a:ln>
                      <a:noFill/>
                    </a:ln>
                  </pic:spPr>
                </pic:pic>
              </a:graphicData>
            </a:graphic>
          </wp:inline>
        </w:drawing>
      </w:r>
    </w:p>
    <w:p w14:paraId="52F919E5" w14:textId="5CE8BE5E" w:rsidR="000A4B52" w:rsidRDefault="00EF1136" w:rsidP="00170130">
      <w:pPr>
        <w:jc w:val="both"/>
      </w:pPr>
      <w:r>
        <w:lastRenderedPageBreak/>
        <w:t>The</w:t>
      </w:r>
      <w:r w:rsidR="00DB23D4">
        <w:t xml:space="preserve"> interactive dashboard </w:t>
      </w:r>
      <w:r w:rsidR="000A4B52">
        <w:t xml:space="preserve">is </w:t>
      </w:r>
      <w:r w:rsidR="003F2147">
        <w:t>composed of</w:t>
      </w:r>
      <w:r w:rsidR="005264FE">
        <w:t xml:space="preserve"> the following</w:t>
      </w:r>
      <w:r w:rsidR="000A4B52">
        <w:t>:</w:t>
      </w:r>
    </w:p>
    <w:p w14:paraId="2A3C95A9" w14:textId="77777777" w:rsidR="005264FE" w:rsidRDefault="005264FE" w:rsidP="00170130">
      <w:pPr>
        <w:jc w:val="both"/>
      </w:pPr>
    </w:p>
    <w:p w14:paraId="396354A3" w14:textId="321164D3" w:rsidR="000A4B52" w:rsidRDefault="00145391" w:rsidP="00170130">
      <w:pPr>
        <w:pStyle w:val="ListParagraph"/>
        <w:numPr>
          <w:ilvl w:val="0"/>
          <w:numId w:val="3"/>
        </w:numPr>
        <w:jc w:val="both"/>
      </w:pPr>
      <w:r w:rsidRPr="003F2147">
        <w:rPr>
          <w:b/>
          <w:i/>
          <w:color w:val="C00000"/>
        </w:rPr>
        <w:t>Expression L</w:t>
      </w:r>
      <w:r w:rsidR="00DB23D4" w:rsidRPr="003F2147">
        <w:rPr>
          <w:b/>
          <w:i/>
          <w:color w:val="C00000"/>
        </w:rPr>
        <w:t>ine Graph</w:t>
      </w:r>
      <w:r w:rsidR="000A4B52" w:rsidRPr="003F2147">
        <w:rPr>
          <w:b/>
          <w:i/>
          <w:color w:val="C00000"/>
        </w:rPr>
        <w:t xml:space="preserve"> </w:t>
      </w:r>
      <w:r w:rsidR="00DB23D4">
        <w:t>showing the log</w:t>
      </w:r>
      <w:r w:rsidR="00DB23D4" w:rsidRPr="003F2147">
        <w:rPr>
          <w:vertAlign w:val="subscript"/>
        </w:rPr>
        <w:t>2</w:t>
      </w:r>
      <w:r w:rsidR="00DB23D4">
        <w:t xml:space="preserve"> fold change of the transcript of interest for each microarray data set </w:t>
      </w:r>
    </w:p>
    <w:p w14:paraId="32B2C104" w14:textId="3C95155B" w:rsidR="000A4B52" w:rsidRDefault="00095F6B" w:rsidP="00170130">
      <w:pPr>
        <w:pStyle w:val="ListParagraph"/>
        <w:numPr>
          <w:ilvl w:val="0"/>
          <w:numId w:val="3"/>
        </w:numPr>
        <w:jc w:val="both"/>
      </w:pPr>
      <w:r w:rsidRPr="003F2147">
        <w:rPr>
          <w:b/>
          <w:i/>
          <w:color w:val="C00000"/>
        </w:rPr>
        <w:t>Probe</w:t>
      </w:r>
      <w:r w:rsidR="0026707C" w:rsidRPr="003F2147">
        <w:rPr>
          <w:b/>
          <w:i/>
          <w:color w:val="C00000"/>
        </w:rPr>
        <w:t xml:space="preserve"> Expression </w:t>
      </w:r>
      <w:r w:rsidR="009C644E" w:rsidRPr="003F2147">
        <w:rPr>
          <w:b/>
          <w:i/>
          <w:color w:val="C00000"/>
        </w:rPr>
        <w:t>Tab</w:t>
      </w:r>
      <w:r w:rsidR="000A4B52" w:rsidRPr="003F2147">
        <w:rPr>
          <w:b/>
          <w:i/>
          <w:color w:val="C00000"/>
        </w:rPr>
        <w:t>l</w:t>
      </w:r>
      <w:r w:rsidR="009C644E" w:rsidRPr="003F2147">
        <w:rPr>
          <w:b/>
          <w:i/>
          <w:color w:val="C00000"/>
        </w:rPr>
        <w:t>e</w:t>
      </w:r>
      <w:r w:rsidR="001A521E" w:rsidRPr="003F2147">
        <w:rPr>
          <w:color w:val="C00000"/>
        </w:rPr>
        <w:t xml:space="preserve"> </w:t>
      </w:r>
      <w:r w:rsidR="009C644E">
        <w:t xml:space="preserve">showing the </w:t>
      </w:r>
      <w:proofErr w:type="spellStart"/>
      <w:r w:rsidR="009C644E">
        <w:t>VectorBase</w:t>
      </w:r>
      <w:proofErr w:type="spellEnd"/>
      <w:r w:rsidR="009C644E">
        <w:t xml:space="preserve"> Transcript ID, Detoxification C</w:t>
      </w:r>
      <w:r w:rsidR="007748A0">
        <w:t xml:space="preserve">lass, Transcript Description, </w:t>
      </w:r>
      <w:r w:rsidR="009C644E">
        <w:t xml:space="preserve">raw Fold Change </w:t>
      </w:r>
      <w:r w:rsidR="007748A0">
        <w:t>(FC) and</w:t>
      </w:r>
      <w:r>
        <w:t xml:space="preserve"> Q value </w:t>
      </w:r>
      <w:r w:rsidR="007748A0">
        <w:t xml:space="preserve">(Q) </w:t>
      </w:r>
      <w:r>
        <w:t>(adjusted p-value)</w:t>
      </w:r>
      <w:r w:rsidR="007748A0">
        <w:t xml:space="preserve"> </w:t>
      </w:r>
      <w:r w:rsidR="009C644E">
        <w:t xml:space="preserve">for each </w:t>
      </w:r>
      <w:r w:rsidRPr="007748A0">
        <w:rPr>
          <w:b/>
          <w:u w:val="single"/>
        </w:rPr>
        <w:t>probe</w:t>
      </w:r>
      <w:r>
        <w:t xml:space="preserve"> </w:t>
      </w:r>
      <w:r w:rsidR="007748A0">
        <w:t xml:space="preserve">(row) </w:t>
      </w:r>
      <w:r>
        <w:t>and</w:t>
      </w:r>
      <w:r w:rsidR="009C644E">
        <w:t xml:space="preserve"> dataset</w:t>
      </w:r>
      <w:r w:rsidR="007748A0">
        <w:t xml:space="preserve"> (column)</w:t>
      </w:r>
      <w:r w:rsidR="000A4B52">
        <w:t>.</w:t>
      </w:r>
    </w:p>
    <w:p w14:paraId="0EA37B17" w14:textId="5D24AAFE" w:rsidR="000A4B52" w:rsidRDefault="009C644E" w:rsidP="00170130">
      <w:pPr>
        <w:pStyle w:val="ListParagraph"/>
        <w:numPr>
          <w:ilvl w:val="0"/>
          <w:numId w:val="3"/>
        </w:numPr>
        <w:jc w:val="both"/>
      </w:pPr>
      <w:r w:rsidRPr="003F2147">
        <w:rPr>
          <w:b/>
          <w:i/>
          <w:color w:val="C00000"/>
        </w:rPr>
        <w:t>Summary Data</w:t>
      </w:r>
      <w:r>
        <w:t xml:space="preserve"> showing the number of arrays in which the transcript is significantly differential.</w:t>
      </w:r>
    </w:p>
    <w:p w14:paraId="12D807D9" w14:textId="3A03F39A" w:rsidR="009C644E" w:rsidRDefault="007748A0" w:rsidP="00514EDC">
      <w:pPr>
        <w:pStyle w:val="ListParagraph"/>
        <w:numPr>
          <w:ilvl w:val="0"/>
          <w:numId w:val="3"/>
        </w:numPr>
        <w:jc w:val="both"/>
      </w:pPr>
      <w:r w:rsidRPr="003F2147">
        <w:rPr>
          <w:b/>
          <w:i/>
          <w:color w:val="C00000"/>
        </w:rPr>
        <w:t>Download</w:t>
      </w:r>
      <w:r w:rsidR="009C644E">
        <w:rPr>
          <w:b/>
          <w:i/>
          <w:color w:val="FF0000"/>
        </w:rPr>
        <w:t xml:space="preserve"> </w:t>
      </w:r>
      <w:r w:rsidR="009C644E">
        <w:t xml:space="preserve">to obtain a local copy of the </w:t>
      </w:r>
      <w:r w:rsidR="00095F6B">
        <w:t xml:space="preserve">Probe Expression </w:t>
      </w:r>
      <w:r w:rsidR="009C644E">
        <w:t xml:space="preserve">Table. </w:t>
      </w:r>
    </w:p>
    <w:p w14:paraId="1DC372BF" w14:textId="548DA9DA" w:rsidR="00172EA9" w:rsidRDefault="00172EA9" w:rsidP="00172EA9">
      <w:pPr>
        <w:pStyle w:val="ListParagraph"/>
        <w:numPr>
          <w:ilvl w:val="0"/>
          <w:numId w:val="3"/>
        </w:numPr>
      </w:pPr>
      <w:r w:rsidRPr="003F2147">
        <w:rPr>
          <w:b/>
          <w:i/>
          <w:color w:val="C00000"/>
        </w:rPr>
        <w:t>Map</w:t>
      </w:r>
      <w:r>
        <w:rPr>
          <w:b/>
          <w:i/>
          <w:color w:val="FF0000"/>
        </w:rPr>
        <w:t xml:space="preserve"> </w:t>
      </w:r>
      <w:r>
        <w:t>highlighting the location of the data set containing the transcript of interest with significant differential expression illustrated as a traffic light system.</w:t>
      </w:r>
    </w:p>
    <w:p w14:paraId="55FD562B" w14:textId="7104A866" w:rsidR="00145391" w:rsidRDefault="00145391" w:rsidP="00145391">
      <w:pPr>
        <w:pStyle w:val="ListParagraph"/>
        <w:numPr>
          <w:ilvl w:val="0"/>
          <w:numId w:val="3"/>
        </w:numPr>
      </w:pPr>
      <w:r w:rsidRPr="003F2147">
        <w:rPr>
          <w:b/>
          <w:i/>
          <w:color w:val="C00000"/>
        </w:rPr>
        <w:t>C</w:t>
      </w:r>
      <w:r w:rsidR="0026707C" w:rsidRPr="003F2147">
        <w:rPr>
          <w:b/>
          <w:i/>
          <w:color w:val="C00000"/>
        </w:rPr>
        <w:t>orrelation Line Graph</w:t>
      </w:r>
      <w:r w:rsidRPr="003F2147">
        <w:rPr>
          <w:b/>
          <w:i/>
          <w:color w:val="C00000"/>
        </w:rPr>
        <w:t xml:space="preserve"> </w:t>
      </w:r>
      <w:r w:rsidR="005264FE">
        <w:t>showing the l</w:t>
      </w:r>
      <w:r w:rsidR="0026707C">
        <w:t>og</w:t>
      </w:r>
      <w:r w:rsidR="0026707C" w:rsidRPr="005264FE">
        <w:rPr>
          <w:vertAlign w:val="subscript"/>
        </w:rPr>
        <w:t>2</w:t>
      </w:r>
      <w:r w:rsidR="0026707C">
        <w:t xml:space="preserve"> fold change of the transcript of interest and transcripts correlated with </w:t>
      </w:r>
      <w:r w:rsidR="00095F6B">
        <w:t xml:space="preserve">the </w:t>
      </w:r>
      <w:r w:rsidR="0026707C">
        <w:t>transcript</w:t>
      </w:r>
      <w:r w:rsidR="00095F6B">
        <w:t xml:space="preserve"> of interest (if any) </w:t>
      </w:r>
      <w:r w:rsidR="0026707C">
        <w:t xml:space="preserve">with an absolute correlation greater than that </w:t>
      </w:r>
      <w:r w:rsidR="00095F6B">
        <w:t>user defined threshold.</w:t>
      </w:r>
    </w:p>
    <w:p w14:paraId="6055C898" w14:textId="63A9B5D9" w:rsidR="00145391" w:rsidRDefault="00095F6B" w:rsidP="00172EA9">
      <w:pPr>
        <w:pStyle w:val="ListParagraph"/>
        <w:numPr>
          <w:ilvl w:val="0"/>
          <w:numId w:val="3"/>
        </w:numPr>
      </w:pPr>
      <w:r w:rsidRPr="003F2147">
        <w:rPr>
          <w:b/>
          <w:i/>
          <w:color w:val="C00000"/>
        </w:rPr>
        <w:t xml:space="preserve">Correlated Transcript Expression Table </w:t>
      </w:r>
      <w:r w:rsidR="007748A0">
        <w:t xml:space="preserve">showing the </w:t>
      </w:r>
      <w:proofErr w:type="spellStart"/>
      <w:r w:rsidR="007748A0">
        <w:t>VectorBase</w:t>
      </w:r>
      <w:proofErr w:type="spellEnd"/>
      <w:r w:rsidR="007748A0">
        <w:t xml:space="preserve"> Transcript ID, Detoxification Class, Transcript Description, raw Fold Change (FC) and Q value (Q) (adjusted p-value) for each </w:t>
      </w:r>
      <w:r w:rsidR="007748A0" w:rsidRPr="007748A0">
        <w:rPr>
          <w:b/>
          <w:u w:val="single"/>
        </w:rPr>
        <w:t>transcript of interest or correlated transcript</w:t>
      </w:r>
      <w:r w:rsidR="007748A0">
        <w:t xml:space="preserve"> (row) and dataset (column).</w:t>
      </w:r>
    </w:p>
    <w:p w14:paraId="5A25A742" w14:textId="7A8E98E2" w:rsidR="00172EA9" w:rsidRDefault="007748A0" w:rsidP="00514EDC">
      <w:pPr>
        <w:pStyle w:val="ListParagraph"/>
        <w:numPr>
          <w:ilvl w:val="0"/>
          <w:numId w:val="3"/>
        </w:numPr>
        <w:jc w:val="both"/>
      </w:pPr>
      <w:r w:rsidRPr="003F2147">
        <w:rPr>
          <w:b/>
          <w:i/>
          <w:color w:val="C00000"/>
        </w:rPr>
        <w:t>Download</w:t>
      </w:r>
      <w:r>
        <w:rPr>
          <w:b/>
          <w:i/>
          <w:color w:val="FF0000"/>
        </w:rPr>
        <w:t xml:space="preserve"> </w:t>
      </w:r>
      <w:r>
        <w:t>to obtain a local copy of the Correlated Transcript Expression Table</w:t>
      </w:r>
    </w:p>
    <w:p w14:paraId="75A6C0DD" w14:textId="21354E16" w:rsidR="00982A03" w:rsidRDefault="00982A03" w:rsidP="00831D75">
      <w:pPr>
        <w:rPr>
          <w:sz w:val="12"/>
        </w:rPr>
      </w:pPr>
      <w:bookmarkStart w:id="3" w:name="_Toc510684621"/>
    </w:p>
    <w:p w14:paraId="150168A7" w14:textId="77777777" w:rsidR="00982A03" w:rsidRPr="00831D75" w:rsidRDefault="00982A03" w:rsidP="00831D75">
      <w:pPr>
        <w:rPr>
          <w:sz w:val="12"/>
        </w:rPr>
      </w:pPr>
    </w:p>
    <w:p w14:paraId="3D811DAA" w14:textId="07E1AFD9" w:rsidR="000A4B52" w:rsidRPr="005264FE" w:rsidRDefault="00037BB5" w:rsidP="00400BCA">
      <w:pPr>
        <w:pStyle w:val="Heading2"/>
        <w:rPr>
          <w:rFonts w:ascii="Times New Roman" w:hAnsi="Times New Roman" w:cs="Times New Roman"/>
        </w:rPr>
      </w:pPr>
      <w:bookmarkStart w:id="4" w:name="_Toc522522680"/>
      <w:r w:rsidRPr="005264FE">
        <w:rPr>
          <w:rFonts w:ascii="Times New Roman" w:hAnsi="Times New Roman" w:cs="Times New Roman"/>
        </w:rPr>
        <w:t xml:space="preserve">Performance and </w:t>
      </w:r>
      <w:r w:rsidR="000A4B52" w:rsidRPr="005264FE">
        <w:rPr>
          <w:rFonts w:ascii="Times New Roman" w:hAnsi="Times New Roman" w:cs="Times New Roman"/>
        </w:rPr>
        <w:t>Resources</w:t>
      </w:r>
      <w:bookmarkEnd w:id="3"/>
      <w:bookmarkEnd w:id="4"/>
    </w:p>
    <w:p w14:paraId="4F3D72EF" w14:textId="12B606A0" w:rsidR="00522417" w:rsidRDefault="007748A0" w:rsidP="00170130">
      <w:pPr>
        <w:jc w:val="both"/>
      </w:pPr>
      <w:r>
        <w:t>IR</w:t>
      </w:r>
      <w:r w:rsidR="005264FE">
        <w:t>-</w:t>
      </w:r>
      <w:proofErr w:type="spellStart"/>
      <w:r>
        <w:t>TEx</w:t>
      </w:r>
      <w:proofErr w:type="spellEnd"/>
      <w:r>
        <w:t xml:space="preserve"> requires only a relatively modest amount of computing power per user. The most computationally intensive part of the application is the initial generation of the correlation matrix</w:t>
      </w:r>
      <w:r w:rsidR="00522417">
        <w:t xml:space="preserve">. The default matrix that loads on application </w:t>
      </w:r>
      <w:proofErr w:type="spellStart"/>
      <w:r w:rsidR="00522417">
        <w:t>startup</w:t>
      </w:r>
      <w:proofErr w:type="spellEnd"/>
      <w:r w:rsidR="00522417">
        <w:t xml:space="preserve"> includes an optimum number of datasets and correlation threshold</w:t>
      </w:r>
      <w:r>
        <w:t xml:space="preserve"> which typically takes ~4s </w:t>
      </w:r>
      <w:r w:rsidR="00522417">
        <w:t xml:space="preserve">to load </w:t>
      </w:r>
      <w:r>
        <w:t xml:space="preserve">on </w:t>
      </w:r>
      <w:r w:rsidR="00037BB5">
        <w:t>standard</w:t>
      </w:r>
      <w:r>
        <w:t xml:space="preserve"> Intel i7 </w:t>
      </w:r>
      <w:r w:rsidR="00037BB5">
        <w:t>processor</w:t>
      </w:r>
      <w:r>
        <w:t xml:space="preserve">, consuming </w:t>
      </w:r>
      <w:r w:rsidR="00037BB5">
        <w:t>~</w:t>
      </w:r>
      <w:r>
        <w:t>3GB of RAM in the process.</w:t>
      </w:r>
      <w:r w:rsidR="005264FE">
        <w:t xml:space="preserve"> IR-</w:t>
      </w:r>
      <w:proofErr w:type="spellStart"/>
      <w:r w:rsidR="005264FE">
        <w:t>TEx</w:t>
      </w:r>
      <w:proofErr w:type="spellEnd"/>
      <w:r w:rsidR="005264FE">
        <w:t xml:space="preserve"> is best ran locally if regular use is intended.</w:t>
      </w:r>
    </w:p>
    <w:p w14:paraId="0ED9C235" w14:textId="0C0A8ECF" w:rsidR="00522417" w:rsidRDefault="00EF1136" w:rsidP="00170130">
      <w:pPr>
        <w:jc w:val="both"/>
      </w:pPr>
      <w:r>
        <w:rPr>
          <w:noProof/>
          <w:lang w:eastAsia="en-GB"/>
        </w:rPr>
        <mc:AlternateContent>
          <mc:Choice Requires="wps">
            <w:drawing>
              <wp:anchor distT="0" distB="0" distL="114300" distR="114300" simplePos="0" relativeHeight="251756544" behindDoc="0" locked="0" layoutInCell="1" allowOverlap="1" wp14:anchorId="592C3D27" wp14:editId="073762AD">
                <wp:simplePos x="0" y="0"/>
                <wp:positionH relativeFrom="page">
                  <wp:posOffset>504825</wp:posOffset>
                </wp:positionH>
                <wp:positionV relativeFrom="paragraph">
                  <wp:posOffset>137335</wp:posOffset>
                </wp:positionV>
                <wp:extent cx="6562725" cy="650240"/>
                <wp:effectExtent l="0" t="0" r="28575" b="16510"/>
                <wp:wrapNone/>
                <wp:docPr id="64" name="Rectangle 64"/>
                <wp:cNvGraphicFramePr/>
                <a:graphic xmlns:a="http://schemas.openxmlformats.org/drawingml/2006/main">
                  <a:graphicData uri="http://schemas.microsoft.com/office/word/2010/wordprocessingShape">
                    <wps:wsp>
                      <wps:cNvSpPr/>
                      <wps:spPr>
                        <a:xfrm>
                          <a:off x="0" y="0"/>
                          <a:ext cx="6562725" cy="65024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E2137" id="Rectangle 64" o:spid="_x0000_s1026" style="position:absolute;margin-left:39.75pt;margin-top:10.8pt;width:516.75pt;height:51.2pt;z-index:2517565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" filled="f" strokecolor="red" strokeweight="1.25pt">
                <w10:wrap anchorx="page"/>
              </v:rect>
            </w:pict>
          </mc:Fallback>
        </mc:AlternateContent>
      </w:r>
      <w:r w:rsidR="007748A0">
        <w:t xml:space="preserve"> </w:t>
      </w:r>
    </w:p>
    <w:p w14:paraId="0A584811" w14:textId="2731C91E" w:rsidR="007748A0" w:rsidRDefault="00522417" w:rsidP="00170130">
      <w:pPr>
        <w:jc w:val="both"/>
      </w:pPr>
      <w:r>
        <w:t xml:space="preserve">NB. </w:t>
      </w:r>
      <w:r w:rsidR="007748A0">
        <w:t xml:space="preserve">Recalculation of the matrix is required </w:t>
      </w:r>
      <w:r w:rsidRPr="005264FE">
        <w:rPr>
          <w:color w:val="C00000"/>
        </w:rPr>
        <w:t xml:space="preserve">each time </w:t>
      </w:r>
      <w:r w:rsidR="007748A0">
        <w:t xml:space="preserve">a dataset is added or </w:t>
      </w:r>
      <w:proofErr w:type="gramStart"/>
      <w:r w:rsidR="007748A0">
        <w:t>subtracted</w:t>
      </w:r>
      <w:proofErr w:type="gramEnd"/>
      <w:r w:rsidR="005264FE">
        <w:t xml:space="preserve"> or an option changed</w:t>
      </w:r>
      <w:r w:rsidR="00071677">
        <w:t>. A</w:t>
      </w:r>
      <w:r w:rsidR="007748A0">
        <w:t>n increased amount of processing power is required if</w:t>
      </w:r>
      <w:r>
        <w:t>, for example,</w:t>
      </w:r>
      <w:r w:rsidR="007748A0">
        <w:t xml:space="preserve"> </w:t>
      </w:r>
      <w:r w:rsidR="007748A0" w:rsidRPr="005264FE">
        <w:rPr>
          <w:color w:val="C00000"/>
        </w:rPr>
        <w:t>all</w:t>
      </w:r>
      <w:r w:rsidR="007748A0">
        <w:t xml:space="preserve"> studies are </w:t>
      </w:r>
      <w:proofErr w:type="gramStart"/>
      <w:r w:rsidR="007748A0">
        <w:t>included</w:t>
      </w:r>
      <w:proofErr w:type="gramEnd"/>
      <w:r w:rsidR="007748A0">
        <w:t xml:space="preserve"> or a </w:t>
      </w:r>
      <w:r w:rsidR="007748A0" w:rsidRPr="005264FE">
        <w:rPr>
          <w:color w:val="C00000"/>
        </w:rPr>
        <w:t xml:space="preserve">low </w:t>
      </w:r>
      <w:r w:rsidR="007748A0">
        <w:t xml:space="preserve">correlation threshold is selected. </w:t>
      </w:r>
    </w:p>
    <w:p w14:paraId="40E573DD" w14:textId="6346F4D4" w:rsidR="00831D75" w:rsidRDefault="00831D75" w:rsidP="00831D75">
      <w:pPr>
        <w:rPr>
          <w:sz w:val="18"/>
        </w:rPr>
      </w:pPr>
      <w:bookmarkStart w:id="5" w:name="_Toc510684622"/>
    </w:p>
    <w:p w14:paraId="3D9AC6C5" w14:textId="4F38B6DE" w:rsidR="00EA592E" w:rsidRPr="005264FE" w:rsidRDefault="00616FE3" w:rsidP="00400BCA">
      <w:pPr>
        <w:pStyle w:val="Heading2"/>
        <w:rPr>
          <w:rFonts w:ascii="Times New Roman" w:hAnsi="Times New Roman" w:cs="Times New Roman"/>
        </w:rPr>
      </w:pPr>
      <w:bookmarkStart w:id="6" w:name="_Toc522522681"/>
      <w:r w:rsidRPr="005264FE">
        <w:rPr>
          <w:rFonts w:ascii="Times New Roman" w:hAnsi="Times New Roman" w:cs="Times New Roman"/>
        </w:rPr>
        <w:t>Install</w:t>
      </w:r>
      <w:r w:rsidR="00EB6157" w:rsidRPr="005264FE">
        <w:rPr>
          <w:rFonts w:ascii="Times New Roman" w:hAnsi="Times New Roman" w:cs="Times New Roman"/>
        </w:rPr>
        <w:t>ing</w:t>
      </w:r>
      <w:r w:rsidRPr="005264FE">
        <w:rPr>
          <w:rFonts w:ascii="Times New Roman" w:hAnsi="Times New Roman" w:cs="Times New Roman"/>
        </w:rPr>
        <w:t xml:space="preserve"> </w:t>
      </w:r>
      <w:bookmarkEnd w:id="5"/>
      <w:r w:rsidR="00037BB5" w:rsidRPr="005264FE">
        <w:rPr>
          <w:rFonts w:ascii="Times New Roman" w:hAnsi="Times New Roman" w:cs="Times New Roman"/>
        </w:rPr>
        <w:t>IR-</w:t>
      </w:r>
      <w:proofErr w:type="spellStart"/>
      <w:r w:rsidR="00037BB5" w:rsidRPr="005264FE">
        <w:rPr>
          <w:rFonts w:ascii="Times New Roman" w:hAnsi="Times New Roman" w:cs="Times New Roman"/>
        </w:rPr>
        <w:t>TEx</w:t>
      </w:r>
      <w:bookmarkEnd w:id="6"/>
      <w:proofErr w:type="spellEnd"/>
    </w:p>
    <w:p w14:paraId="012D062F" w14:textId="0943A1E0" w:rsidR="00E43989" w:rsidRPr="00E577E4" w:rsidRDefault="00037BB5" w:rsidP="00E577E4">
      <w:pPr>
        <w:rPr>
          <w:sz w:val="22"/>
          <w:szCs w:val="22"/>
        </w:rPr>
      </w:pPr>
      <w:r>
        <w:t>IR-</w:t>
      </w:r>
      <w:proofErr w:type="spellStart"/>
      <w:r>
        <w:t>TEx</w:t>
      </w:r>
      <w:proofErr w:type="spellEnd"/>
      <w:r>
        <w:t xml:space="preserve"> </w:t>
      </w:r>
      <w:r w:rsidR="001A521E">
        <w:t xml:space="preserve">is a </w:t>
      </w:r>
      <w:proofErr w:type="spellStart"/>
      <w:r w:rsidR="001A521E">
        <w:t>Sh</w:t>
      </w:r>
      <w:r>
        <w:t>inyR</w:t>
      </w:r>
      <w:proofErr w:type="spellEnd"/>
      <w:r>
        <w:t xml:space="preserve"> </w:t>
      </w:r>
      <w:r w:rsidR="001A521E">
        <w:t>application and can</w:t>
      </w:r>
      <w:r w:rsidR="00321CFB">
        <w:t xml:space="preserve"> be downloaded and installed for free</w:t>
      </w:r>
      <w:r>
        <w:t xml:space="preserve"> from the</w:t>
      </w:r>
      <w:r w:rsidR="005178C4">
        <w:t xml:space="preserve"> following GitHub site at </w:t>
      </w:r>
      <w:hyperlink r:id="rId14" w:history="1">
        <w:r w:rsidR="00E577E4">
          <w:rPr>
            <w:rStyle w:val="Hyperlink"/>
          </w:rPr>
          <w:t>https://github.com/LSTMScientificComputing/IR-TEx</w:t>
        </w:r>
      </w:hyperlink>
      <w:r w:rsidR="00E577E4">
        <w:rPr>
          <w:sz w:val="22"/>
          <w:szCs w:val="22"/>
        </w:rPr>
        <w:t xml:space="preserve"> a</w:t>
      </w:r>
      <w:r w:rsidR="00E577E4">
        <w:t xml:space="preserve">nd </w:t>
      </w:r>
      <w:r w:rsidR="00ED1413">
        <w:t>includes a number of files, inclu</w:t>
      </w:r>
      <w:r w:rsidR="005264FE">
        <w:t>ding a table of fold change and Q values, and a longitude-latitude file for geographical locations of the collection sites</w:t>
      </w:r>
      <w:r w:rsidR="00ED1413">
        <w:t xml:space="preserve">. </w:t>
      </w:r>
      <w:r w:rsidR="005178C4">
        <w:t>T</w:t>
      </w:r>
      <w:r w:rsidR="00522417">
        <w:t>o install locally, t</w:t>
      </w:r>
      <w:r w:rsidR="005178C4">
        <w:t>he app needs to be installed</w:t>
      </w:r>
      <w:r w:rsidR="009816DC">
        <w:t xml:space="preserve"> alongside the packages </w:t>
      </w:r>
      <w:proofErr w:type="spellStart"/>
      <w:r w:rsidR="007C0E28">
        <w:rPr>
          <w:color w:val="C00000"/>
        </w:rPr>
        <w:t>ggmap</w:t>
      </w:r>
      <w:proofErr w:type="spellEnd"/>
      <w:r w:rsidR="009816DC">
        <w:t xml:space="preserve"> (</w:t>
      </w:r>
      <w:r w:rsidR="007C0E28" w:rsidRPr="007C0E28">
        <w:rPr>
          <w:rStyle w:val="Hyperlink"/>
        </w:rPr>
        <w:t>https://cran.r-project.org/web/packages/ggmap/index.html</w:t>
      </w:r>
      <w:r w:rsidR="009816DC">
        <w:t xml:space="preserve">), </w:t>
      </w:r>
      <w:proofErr w:type="spellStart"/>
      <w:r w:rsidR="007C0E28" w:rsidRPr="007C0E28">
        <w:rPr>
          <w:color w:val="C00000"/>
        </w:rPr>
        <w:t>mapproj</w:t>
      </w:r>
      <w:proofErr w:type="spellEnd"/>
      <w:r w:rsidR="009816DC">
        <w:t xml:space="preserve"> (</w:t>
      </w:r>
      <w:r w:rsidR="007C0E28" w:rsidRPr="007C0E28">
        <w:rPr>
          <w:rStyle w:val="Hyperlink"/>
        </w:rPr>
        <w:t>https://cran.r-project.org/web/packages/mapproj/index.html</w:t>
      </w:r>
      <w:bookmarkStart w:id="7" w:name="_GoBack"/>
      <w:bookmarkEnd w:id="7"/>
      <w:r w:rsidR="009816DC">
        <w:t xml:space="preserve">), </w:t>
      </w:r>
      <w:proofErr w:type="spellStart"/>
      <w:r w:rsidR="009816DC" w:rsidRPr="009816DC">
        <w:rPr>
          <w:color w:val="C00000"/>
        </w:rPr>
        <w:t>shinycssloaders</w:t>
      </w:r>
      <w:proofErr w:type="spellEnd"/>
      <w:r w:rsidR="009816DC">
        <w:t xml:space="preserve"> (</w:t>
      </w:r>
      <w:hyperlink r:id="rId15" w:history="1">
        <w:r w:rsidR="009816DC" w:rsidRPr="009816DC">
          <w:rPr>
            <w:rStyle w:val="Hyperlink"/>
          </w:rPr>
          <w:t>https://cran.r-project.org/web/packages/shinycssloaders/index.html</w:t>
        </w:r>
      </w:hyperlink>
      <w:r w:rsidR="009816DC">
        <w:t xml:space="preserve">) and </w:t>
      </w:r>
      <w:proofErr w:type="spellStart"/>
      <w:r w:rsidR="009816DC" w:rsidRPr="009816DC">
        <w:rPr>
          <w:color w:val="C00000"/>
        </w:rPr>
        <w:t>ShinyR</w:t>
      </w:r>
      <w:proofErr w:type="spellEnd"/>
      <w:r w:rsidR="009816DC">
        <w:t>. Instructions for the latter</w:t>
      </w:r>
      <w:r w:rsidR="005178C4">
        <w:t xml:space="preserve"> are available here</w:t>
      </w:r>
      <w:r w:rsidR="00EF1136">
        <w:t xml:space="preserve"> - </w:t>
      </w:r>
      <w:hyperlink r:id="rId16" w:history="1">
        <w:r w:rsidR="00EF1136" w:rsidRPr="002E5A10">
          <w:rPr>
            <w:rStyle w:val="Hyperlink"/>
          </w:rPr>
          <w:t>https://shiny.rstudio.com</w:t>
        </w:r>
      </w:hyperlink>
      <w:r w:rsidR="005178C4">
        <w:t>.</w:t>
      </w:r>
      <w:r w:rsidR="00321CFB">
        <w:t xml:space="preserve"> </w:t>
      </w:r>
      <w:bookmarkStart w:id="8" w:name="_Toc510684624"/>
      <w:r w:rsidR="00E43989">
        <w:br w:type="page"/>
      </w:r>
    </w:p>
    <w:p w14:paraId="3752F1DF" w14:textId="7B071AED" w:rsidR="001049F0" w:rsidRPr="009816DC" w:rsidRDefault="00400BCA" w:rsidP="001049F0">
      <w:pPr>
        <w:pStyle w:val="Heading1"/>
        <w:rPr>
          <w:rFonts w:ascii="Times New Roman" w:hAnsi="Times New Roman" w:cs="Times New Roman"/>
        </w:rPr>
      </w:pPr>
      <w:bookmarkStart w:id="9" w:name="_Toc522522682"/>
      <w:r w:rsidRPr="009816DC">
        <w:rPr>
          <w:rFonts w:ascii="Times New Roman" w:hAnsi="Times New Roman" w:cs="Times New Roman"/>
        </w:rPr>
        <w:lastRenderedPageBreak/>
        <w:t xml:space="preserve">Section 2: </w:t>
      </w:r>
      <w:r w:rsidR="00985F3F" w:rsidRPr="009816DC">
        <w:rPr>
          <w:rFonts w:ascii="Times New Roman" w:hAnsi="Times New Roman" w:cs="Times New Roman"/>
        </w:rPr>
        <w:t xml:space="preserve"> </w:t>
      </w:r>
      <w:r w:rsidR="000B6211" w:rsidRPr="009816DC">
        <w:rPr>
          <w:rFonts w:ascii="Times New Roman" w:hAnsi="Times New Roman" w:cs="Times New Roman"/>
        </w:rPr>
        <w:t>Inputting other resistance datasets</w:t>
      </w:r>
      <w:bookmarkEnd w:id="9"/>
    </w:p>
    <w:p w14:paraId="524ECA48" w14:textId="77777777" w:rsidR="001049F0" w:rsidRPr="001049F0" w:rsidRDefault="001049F0" w:rsidP="001049F0"/>
    <w:p w14:paraId="33B30CF7" w14:textId="6B58423B" w:rsidR="006E0754" w:rsidRDefault="000B6211" w:rsidP="00400BCA">
      <w:pPr>
        <w:pStyle w:val="Heading2"/>
        <w:rPr>
          <w:rFonts w:ascii="Times New Roman" w:hAnsi="Times New Roman" w:cs="Times New Roman"/>
        </w:rPr>
      </w:pPr>
      <w:bookmarkStart w:id="10" w:name="_Toc522522683"/>
      <w:r w:rsidRPr="009816DC">
        <w:rPr>
          <w:rFonts w:ascii="Times New Roman" w:hAnsi="Times New Roman" w:cs="Times New Roman"/>
        </w:rPr>
        <w:t xml:space="preserve">Overview of </w:t>
      </w:r>
      <w:r w:rsidR="006E0754" w:rsidRPr="009816DC">
        <w:rPr>
          <w:rFonts w:ascii="Times New Roman" w:hAnsi="Times New Roman" w:cs="Times New Roman"/>
        </w:rPr>
        <w:t>Enter</w:t>
      </w:r>
      <w:r w:rsidR="00B41367" w:rsidRPr="009816DC">
        <w:rPr>
          <w:rFonts w:ascii="Times New Roman" w:hAnsi="Times New Roman" w:cs="Times New Roman"/>
        </w:rPr>
        <w:t>ing</w:t>
      </w:r>
      <w:r w:rsidR="006E0754" w:rsidRPr="009816DC">
        <w:rPr>
          <w:rFonts w:ascii="Times New Roman" w:hAnsi="Times New Roman" w:cs="Times New Roman"/>
        </w:rPr>
        <w:t xml:space="preserve"> Data</w:t>
      </w:r>
      <w:bookmarkEnd w:id="8"/>
      <w:bookmarkEnd w:id="10"/>
    </w:p>
    <w:p w14:paraId="433FFAA1" w14:textId="5DA85BAF" w:rsidR="000B6211" w:rsidRPr="000B6211" w:rsidRDefault="000B6211" w:rsidP="000B6211">
      <w:pPr>
        <w:jc w:val="both"/>
      </w:pPr>
      <w:r w:rsidRPr="000B6211">
        <w:t>All datasets used in this app are currently from the LSTM Agilent 15K array V1 (A-MEXP-2196), dating from AgamP3.5 (2009). Although this array is the most commonly used for insecticide resistance experiments due to the multiple probes for ‘detoxification family’ genes, we recognise that other array designs may be used in the future. There are two options for inputting these datasets; the first is to use fold changes and Q values for probes only found on the original arrays and the second is to set missing probes to ‘0’ which would cause them to be missing within the app. Below is a walkthrough to adding more resistance datasets to the existing data, without having to change any core code within the app.</w:t>
      </w:r>
    </w:p>
    <w:p w14:paraId="1CA6FCEC" w14:textId="77777777" w:rsidR="007730F4" w:rsidRDefault="007730F4" w:rsidP="00170130">
      <w:pPr>
        <w:jc w:val="both"/>
      </w:pPr>
    </w:p>
    <w:p w14:paraId="4D41B496" w14:textId="11E9D33A" w:rsidR="00805584" w:rsidRPr="009816DC" w:rsidRDefault="002941E5" w:rsidP="00400BCA">
      <w:pPr>
        <w:pStyle w:val="Heading3"/>
        <w:rPr>
          <w:rFonts w:ascii="Times New Roman" w:hAnsi="Times New Roman" w:cs="Times New Roman"/>
          <w:shd w:val="clear" w:color="auto" w:fill="FFFFFF"/>
        </w:rPr>
      </w:pPr>
      <w:bookmarkStart w:id="11" w:name="_Toc510684626"/>
      <w:bookmarkStart w:id="12" w:name="_Toc522522684"/>
      <w:r w:rsidRPr="009816DC">
        <w:rPr>
          <w:rStyle w:val="Heading2Char"/>
          <w:rFonts w:ascii="Times New Roman" w:hAnsi="Times New Roman" w:cs="Times New Roman"/>
        </w:rPr>
        <w:t>Adding data to the web-based app</w:t>
      </w:r>
      <w:bookmarkEnd w:id="11"/>
      <w:bookmarkEnd w:id="12"/>
      <w:r w:rsidR="001A1829" w:rsidRPr="009816DC">
        <w:rPr>
          <w:rFonts w:ascii="Times New Roman" w:hAnsi="Times New Roman" w:cs="Times New Roman"/>
        </w:rPr>
        <w:t xml:space="preserve"> </w:t>
      </w:r>
    </w:p>
    <w:p w14:paraId="1E141D1C" w14:textId="327AE2E0" w:rsidR="00514EDC" w:rsidRPr="00E5079B" w:rsidRDefault="00514EDC" w:rsidP="00170130">
      <w:pPr>
        <w:jc w:val="both"/>
        <w:rPr>
          <w:sz w:val="6"/>
        </w:rPr>
      </w:pPr>
    </w:p>
    <w:p w14:paraId="5713CE58" w14:textId="0A77EC0C" w:rsidR="002941E5" w:rsidRDefault="002941E5" w:rsidP="002941E5">
      <w:pPr>
        <w:jc w:val="both"/>
      </w:pPr>
      <w:r w:rsidRPr="000B6211">
        <w:t xml:space="preserve">To add new datasets to the existing web-based app, please email </w:t>
      </w:r>
      <w:r w:rsidR="009816DC">
        <w:t>the first</w:t>
      </w:r>
      <w:r w:rsidRPr="000B6211">
        <w:t xml:space="preserve"> author with the new experimental files and designs, in addition to latitude and longitude of collection site of the resistant population: </w:t>
      </w:r>
      <w:hyperlink r:id="rId17" w:history="1">
        <w:r w:rsidRPr="000B6211">
          <w:rPr>
            <w:rStyle w:val="Hyperlink"/>
          </w:rPr>
          <w:t>victoria.ingham@lstmed.ac.uk</w:t>
        </w:r>
      </w:hyperlink>
      <w:r>
        <w:t>.</w:t>
      </w:r>
    </w:p>
    <w:p w14:paraId="3BE55BC0" w14:textId="77777777" w:rsidR="00EF1136" w:rsidRDefault="00EF1136" w:rsidP="002941E5">
      <w:pPr>
        <w:jc w:val="both"/>
      </w:pPr>
    </w:p>
    <w:p w14:paraId="731E1BB5" w14:textId="14ED7C20" w:rsidR="00B3379D" w:rsidRDefault="002941E5" w:rsidP="00B3379D">
      <w:pPr>
        <w:pStyle w:val="Heading3"/>
        <w:rPr>
          <w:rStyle w:val="Heading2Char"/>
          <w:rFonts w:ascii="Times New Roman" w:hAnsi="Times New Roman" w:cs="Times New Roman"/>
        </w:rPr>
      </w:pPr>
      <w:bookmarkStart w:id="13" w:name="_Toc510684625"/>
      <w:bookmarkStart w:id="14" w:name="_Toc522522685"/>
      <w:r w:rsidRPr="009816DC">
        <w:rPr>
          <w:rStyle w:val="Heading2Char"/>
          <w:rFonts w:ascii="Times New Roman" w:hAnsi="Times New Roman" w:cs="Times New Roman"/>
        </w:rPr>
        <w:t>Adding data to a local IR-</w:t>
      </w:r>
      <w:proofErr w:type="spellStart"/>
      <w:r w:rsidRPr="009816DC">
        <w:rPr>
          <w:rStyle w:val="Heading2Char"/>
          <w:rFonts w:ascii="Times New Roman" w:hAnsi="Times New Roman" w:cs="Times New Roman"/>
        </w:rPr>
        <w:t>TEx</w:t>
      </w:r>
      <w:proofErr w:type="spellEnd"/>
      <w:r w:rsidRPr="009816DC">
        <w:rPr>
          <w:rStyle w:val="Heading2Char"/>
          <w:rFonts w:ascii="Times New Roman" w:hAnsi="Times New Roman" w:cs="Times New Roman"/>
        </w:rPr>
        <w:t xml:space="preserve"> installation</w:t>
      </w:r>
      <w:bookmarkEnd w:id="13"/>
      <w:bookmarkEnd w:id="14"/>
    </w:p>
    <w:p w14:paraId="1C6A7426" w14:textId="75BF9DC1" w:rsidR="00B3379D" w:rsidRPr="00B3379D" w:rsidRDefault="00B3379D" w:rsidP="00B3379D">
      <w:r w:rsidRPr="009816DC">
        <w:rPr>
          <w:noProof/>
          <w:lang w:eastAsia="en-GB"/>
        </w:rPr>
        <mc:AlternateContent>
          <mc:Choice Requires="wps">
            <w:drawing>
              <wp:anchor distT="0" distB="0" distL="114300" distR="114300" simplePos="0" relativeHeight="251751424" behindDoc="0" locked="0" layoutInCell="1" allowOverlap="1" wp14:anchorId="114712B1" wp14:editId="450E0906">
                <wp:simplePos x="0" y="0"/>
                <wp:positionH relativeFrom="page">
                  <wp:posOffset>512445</wp:posOffset>
                </wp:positionH>
                <wp:positionV relativeFrom="paragraph">
                  <wp:posOffset>149769</wp:posOffset>
                </wp:positionV>
                <wp:extent cx="6562846" cy="512698"/>
                <wp:effectExtent l="0" t="0" r="28575" b="20955"/>
                <wp:wrapNone/>
                <wp:docPr id="58" name="Rectangle 58"/>
                <wp:cNvGraphicFramePr/>
                <a:graphic xmlns:a="http://schemas.openxmlformats.org/drawingml/2006/main">
                  <a:graphicData uri="http://schemas.microsoft.com/office/word/2010/wordprocessingShape">
                    <wps:wsp>
                      <wps:cNvSpPr/>
                      <wps:spPr>
                        <a:xfrm>
                          <a:off x="0" y="0"/>
                          <a:ext cx="6562846" cy="512698"/>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34E2D" id="Rectangle 58" o:spid="_x0000_s1026" style="position:absolute;margin-left:40.35pt;margin-top:11.8pt;width:516.75pt;height:40.35pt;z-index:2517514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" filled="f" strokecolor="#c00000" strokeweight="1.25pt">
                <w10:wrap anchorx="page"/>
              </v:rect>
            </w:pict>
          </mc:Fallback>
        </mc:AlternateContent>
      </w:r>
    </w:p>
    <w:p w14:paraId="1487A7C7" w14:textId="6B28B0C0" w:rsidR="00514EDC" w:rsidRPr="00514EDC" w:rsidRDefault="00514EDC" w:rsidP="00514EDC">
      <w:pPr>
        <w:jc w:val="both"/>
        <w:rPr>
          <w:sz w:val="6"/>
        </w:rPr>
      </w:pPr>
    </w:p>
    <w:p w14:paraId="6960C78C" w14:textId="4B3CD7CF" w:rsidR="00514EDC" w:rsidRPr="00E5079B" w:rsidRDefault="007E37C9" w:rsidP="00170130">
      <w:pPr>
        <w:jc w:val="both"/>
        <w:rPr>
          <w:sz w:val="8"/>
        </w:rPr>
      </w:pPr>
      <w:r>
        <w:t xml:space="preserve">The following is a step-by-step guide to adding data to a </w:t>
      </w:r>
      <w:r w:rsidRPr="00EF1136">
        <w:rPr>
          <w:b/>
          <w:u w:val="single"/>
        </w:rPr>
        <w:t>local installation</w:t>
      </w:r>
      <w:r>
        <w:t xml:space="preserve"> of IR</w:t>
      </w:r>
      <w:r w:rsidR="00B3379D">
        <w:t>-</w:t>
      </w:r>
      <w:proofErr w:type="spellStart"/>
      <w:r>
        <w:t>TEx.</w:t>
      </w:r>
      <w:proofErr w:type="spellEnd"/>
      <w:r>
        <w:t xml:space="preserve"> Please follow the steps below</w:t>
      </w:r>
    </w:p>
    <w:p w14:paraId="37B5779D" w14:textId="408A6B39" w:rsidR="007E37C9" w:rsidRDefault="007E37C9" w:rsidP="00170130">
      <w:pPr>
        <w:jc w:val="both"/>
      </w:pPr>
    </w:p>
    <w:p w14:paraId="4FB55580" w14:textId="29EC69C8" w:rsidR="007E37C9" w:rsidRDefault="00103837" w:rsidP="007E37C9">
      <w:pPr>
        <w:pStyle w:val="ListParagraph"/>
        <w:numPr>
          <w:ilvl w:val="0"/>
          <w:numId w:val="7"/>
        </w:numPr>
      </w:pPr>
      <w:r w:rsidRPr="00BE53E0">
        <w:rPr>
          <w:color w:val="C00000"/>
        </w:rPr>
        <w:t>Get</w:t>
      </w:r>
      <w:r w:rsidR="007E37C9" w:rsidRPr="00BE53E0">
        <w:rPr>
          <w:color w:val="C00000"/>
        </w:rPr>
        <w:t xml:space="preserve"> the </w:t>
      </w:r>
      <w:r w:rsidR="00A73CE3" w:rsidRPr="00BE53E0">
        <w:rPr>
          <w:color w:val="C00000"/>
        </w:rPr>
        <w:t>data</w:t>
      </w:r>
      <w:r w:rsidR="007E37C9" w:rsidRPr="00BE53E0">
        <w:rPr>
          <w:color w:val="C00000"/>
        </w:rPr>
        <w:t xml:space="preserve"> files </w:t>
      </w:r>
      <w:r w:rsidR="007E37C9">
        <w:t xml:space="preserve">- within the </w:t>
      </w:r>
      <w:proofErr w:type="spellStart"/>
      <w:r w:rsidR="007E37C9">
        <w:t>github</w:t>
      </w:r>
      <w:proofErr w:type="spellEnd"/>
      <w:r w:rsidR="007E37C9">
        <w:t xml:space="preserve"> repository, there are </w:t>
      </w:r>
      <w:proofErr w:type="gramStart"/>
      <w:r w:rsidR="007E37C9">
        <w:t>a number of</w:t>
      </w:r>
      <w:proofErr w:type="gramEnd"/>
      <w:r w:rsidR="007E37C9">
        <w:t xml:space="preserve"> files, including the user guide. Please download the following files and save then to an appropriate folder: Fold Changes.txt, geography.txt, IR-</w:t>
      </w:r>
      <w:proofErr w:type="spellStart"/>
      <w:r w:rsidR="007E37C9">
        <w:t>TEx.R</w:t>
      </w:r>
      <w:proofErr w:type="spellEnd"/>
      <w:r w:rsidR="007E37C9">
        <w:t>.</w:t>
      </w:r>
    </w:p>
    <w:p w14:paraId="7A9DED75" w14:textId="53FC5EFE" w:rsidR="007E37C9" w:rsidRDefault="007E37C9" w:rsidP="007E37C9">
      <w:pPr>
        <w:pStyle w:val="ListParagraph"/>
        <w:numPr>
          <w:ilvl w:val="0"/>
          <w:numId w:val="7"/>
        </w:numPr>
      </w:pPr>
      <w:r w:rsidRPr="00BE53E0">
        <w:rPr>
          <w:color w:val="C00000"/>
        </w:rPr>
        <w:t xml:space="preserve">Open </w:t>
      </w:r>
      <w:r w:rsidR="00103837" w:rsidRPr="00BE53E0">
        <w:rPr>
          <w:color w:val="C00000"/>
        </w:rPr>
        <w:t xml:space="preserve">the file </w:t>
      </w:r>
      <w:r>
        <w:t xml:space="preserve">Fold Changes.txt – this is a large excel file with RAW fold changes (NOT logged). </w:t>
      </w:r>
    </w:p>
    <w:p w14:paraId="17AB992B" w14:textId="72DA578B" w:rsidR="007E37C9" w:rsidRDefault="00103837" w:rsidP="007E37C9">
      <w:pPr>
        <w:pStyle w:val="ListParagraph"/>
        <w:numPr>
          <w:ilvl w:val="0"/>
          <w:numId w:val="7"/>
        </w:numPr>
      </w:pPr>
      <w:r w:rsidRPr="00BE53E0">
        <w:rPr>
          <w:color w:val="C00000"/>
        </w:rPr>
        <w:t xml:space="preserve">Examine the file </w:t>
      </w:r>
      <w:r>
        <w:t xml:space="preserve">- </w:t>
      </w:r>
      <w:r w:rsidR="007E37C9">
        <w:t xml:space="preserve">The first row contains the name of the population, followed by FC (necessary) </w:t>
      </w:r>
      <w:proofErr w:type="gramStart"/>
      <w:r w:rsidR="007E37C9">
        <w:t>and also</w:t>
      </w:r>
      <w:proofErr w:type="gramEnd"/>
      <w:r w:rsidR="007E37C9">
        <w:t xml:space="preserve"> by Q (necessary). Find the final column with FC and insert a row to the right, as illustrated below:</w:t>
      </w:r>
    </w:p>
    <w:p w14:paraId="2D1FBD3F" w14:textId="77777777" w:rsidR="007E37C9" w:rsidRDefault="007E37C9" w:rsidP="007E37C9">
      <w:pPr>
        <w:pStyle w:val="ListParagraph"/>
      </w:pPr>
    </w:p>
    <w:p w14:paraId="35ABDD53" w14:textId="77777777" w:rsidR="007E37C9" w:rsidRDefault="007E37C9" w:rsidP="007E37C9">
      <w:pPr>
        <w:pStyle w:val="ListParagraph"/>
      </w:pPr>
      <w:r>
        <w:rPr>
          <w:noProof/>
          <w:lang w:eastAsia="en-GB"/>
        </w:rPr>
        <w:lastRenderedPageBreak/>
        <w:drawing>
          <wp:inline distT="0" distB="0" distL="0" distR="0" wp14:anchorId="27850B2D" wp14:editId="360A873A">
            <wp:extent cx="3703320" cy="563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5631180"/>
                    </a:xfrm>
                    <a:prstGeom prst="rect">
                      <a:avLst/>
                    </a:prstGeom>
                    <a:noFill/>
                    <a:ln>
                      <a:noFill/>
                    </a:ln>
                  </pic:spPr>
                </pic:pic>
              </a:graphicData>
            </a:graphic>
          </wp:inline>
        </w:drawing>
      </w:r>
    </w:p>
    <w:p w14:paraId="1D567EEA" w14:textId="77777777" w:rsidR="007E37C9" w:rsidRDefault="007E37C9" w:rsidP="007E37C9">
      <w:pPr>
        <w:pStyle w:val="ListParagraph"/>
      </w:pPr>
    </w:p>
    <w:p w14:paraId="1A4F8E9B" w14:textId="212894E5" w:rsidR="007E37C9" w:rsidRDefault="00103837" w:rsidP="007E37C9">
      <w:pPr>
        <w:pStyle w:val="ListParagraph"/>
        <w:numPr>
          <w:ilvl w:val="0"/>
          <w:numId w:val="7"/>
        </w:numPr>
      </w:pPr>
      <w:r w:rsidRPr="00B3379D">
        <w:rPr>
          <w:color w:val="C00000"/>
        </w:rPr>
        <w:t xml:space="preserve">Insert dataset descriptors </w:t>
      </w:r>
      <w:r>
        <w:t xml:space="preserve">- </w:t>
      </w:r>
      <w:r w:rsidR="007E37C9">
        <w:t xml:space="preserve">In the top cell insert a name for the population followed by FC, in the second the country of the resistant population, in the third either Exposed or Unexposed dependent upon whether the resistant population is exposed, in the fourth the species Anopheles </w:t>
      </w:r>
      <w:r w:rsidR="00B3379D">
        <w:t xml:space="preserve">gambiae, Anopheles </w:t>
      </w:r>
      <w:proofErr w:type="spellStart"/>
      <w:r w:rsidR="00B3379D">
        <w:t>coluzzi</w:t>
      </w:r>
      <w:proofErr w:type="spellEnd"/>
      <w:r w:rsidR="00B3379D">
        <w:t xml:space="preserve"> or Anopheles </w:t>
      </w:r>
      <w:proofErr w:type="spellStart"/>
      <w:r w:rsidR="00B3379D">
        <w:t>arabiensis</w:t>
      </w:r>
      <w:proofErr w:type="spellEnd"/>
      <w:r w:rsidR="007E37C9">
        <w:t xml:space="preserve"> (MUST be full species ID) and in the fifth cell down the c</w:t>
      </w:r>
      <w:r>
        <w:t>lass of insecticide or ‘None’ if</w:t>
      </w:r>
      <w:r w:rsidR="007E37C9">
        <w:t xml:space="preserve"> unexposed. Underneath this paste the raw fold changes corresponding to the probe of this row. Repeat this with Q values in the furthest right column on the sheet, keeping all information in the top 5 columns identical whilst replacing FC with Q.</w:t>
      </w:r>
    </w:p>
    <w:p w14:paraId="272A9439" w14:textId="08BC8D39" w:rsidR="007E37C9" w:rsidRDefault="00FD2466" w:rsidP="007C28CD">
      <w:pPr>
        <w:pStyle w:val="ListParagraph"/>
        <w:numPr>
          <w:ilvl w:val="0"/>
          <w:numId w:val="7"/>
        </w:numPr>
      </w:pPr>
      <w:r w:rsidRPr="00B3379D">
        <w:rPr>
          <w:color w:val="C00000"/>
        </w:rPr>
        <w:t xml:space="preserve">Mapping data </w:t>
      </w:r>
      <w:r>
        <w:t xml:space="preserve">- </w:t>
      </w:r>
      <w:r w:rsidR="007E37C9">
        <w:t>Now open geography.txt, it will contain a column of resistant population names, exactly how they appear in the Q value columns of Fold Changes.txt, a latitude and a longitude.</w:t>
      </w:r>
      <w:r>
        <w:t xml:space="preserve"> </w:t>
      </w:r>
      <w:r w:rsidR="007E37C9">
        <w:t>Input your population name EXACTLY as it appears in the Q value column under the last row of the first column, followed by the latitude and longitude of the collection site (or approximate original location) of the new resistant population in the dataset.</w:t>
      </w:r>
    </w:p>
    <w:p w14:paraId="7FB290F2" w14:textId="765DF117" w:rsidR="000A3267" w:rsidRDefault="00A73CE3" w:rsidP="00EE46CF">
      <w:pPr>
        <w:pStyle w:val="ListParagraph"/>
        <w:numPr>
          <w:ilvl w:val="0"/>
          <w:numId w:val="7"/>
        </w:numPr>
        <w:jc w:val="both"/>
      </w:pPr>
      <w:r w:rsidRPr="00B3379D">
        <w:rPr>
          <w:color w:val="C00000"/>
        </w:rPr>
        <w:t>Install</w:t>
      </w:r>
      <w:r w:rsidRPr="00071677">
        <w:rPr>
          <w:color w:val="FF0000"/>
        </w:rPr>
        <w:t xml:space="preserve"> </w:t>
      </w:r>
      <w:r>
        <w:t>– replace the existing files with your newly modified files (Fold Changes.txt, geography.txt) and restart the application.</w:t>
      </w:r>
    </w:p>
    <w:p w14:paraId="5E009625" w14:textId="77777777" w:rsidR="00D8309E" w:rsidRDefault="00D8309E">
      <w:pPr>
        <w:rPr>
          <w:rFonts w:asciiTheme="majorHAnsi" w:eastAsiaTheme="majorEastAsia" w:hAnsiTheme="majorHAnsi" w:cstheme="majorBidi"/>
          <w:color w:val="2F5496" w:themeColor="accent1" w:themeShade="BF"/>
          <w:sz w:val="32"/>
          <w:szCs w:val="32"/>
        </w:rPr>
      </w:pPr>
      <w:r>
        <w:br w:type="page"/>
      </w:r>
    </w:p>
    <w:p w14:paraId="393677F5" w14:textId="600A28BE" w:rsidR="00071677" w:rsidRPr="00B3379D" w:rsidRDefault="00E36258" w:rsidP="00071677">
      <w:pPr>
        <w:pStyle w:val="Heading1"/>
        <w:rPr>
          <w:rFonts w:ascii="Times New Roman" w:hAnsi="Times New Roman" w:cs="Times New Roman"/>
          <w:b/>
        </w:rPr>
      </w:pPr>
      <w:bookmarkStart w:id="15" w:name="_Toc522522686"/>
      <w:r w:rsidRPr="00B3379D">
        <w:rPr>
          <w:rFonts w:ascii="Times New Roman" w:hAnsi="Times New Roman" w:cs="Times New Roman"/>
        </w:rPr>
        <w:lastRenderedPageBreak/>
        <w:t xml:space="preserve">Section </w:t>
      </w:r>
      <w:r w:rsidR="007E24E7" w:rsidRPr="00B3379D">
        <w:rPr>
          <w:rFonts w:ascii="Times New Roman" w:hAnsi="Times New Roman" w:cs="Times New Roman"/>
        </w:rPr>
        <w:t>3</w:t>
      </w:r>
      <w:r w:rsidRPr="00B3379D">
        <w:rPr>
          <w:rFonts w:ascii="Times New Roman" w:hAnsi="Times New Roman" w:cs="Times New Roman"/>
        </w:rPr>
        <w:t xml:space="preserve">:  </w:t>
      </w:r>
      <w:r w:rsidR="00071677" w:rsidRPr="00B3379D">
        <w:rPr>
          <w:rFonts w:ascii="Times New Roman" w:hAnsi="Times New Roman" w:cs="Times New Roman"/>
        </w:rPr>
        <w:t>Adapting the App to Handle Other Expression Data</w:t>
      </w:r>
      <w:bookmarkEnd w:id="15"/>
    </w:p>
    <w:p w14:paraId="260CE153" w14:textId="7399C140" w:rsidR="00E36258" w:rsidRDefault="006712C2" w:rsidP="00E36258">
      <w:r>
        <w:t xml:space="preserve">Part of the utility of this app is use in a wider field than insecticide resistance alone. It will specifically be useful in fields that have </w:t>
      </w:r>
      <w:r w:rsidR="00B3379D">
        <w:t>a variety of</w:t>
      </w:r>
      <w:r>
        <w:t xml:space="preserve"> transcriptomic data from different experiments</w:t>
      </w:r>
      <w:r w:rsidR="00B3379D">
        <w:t>,</w:t>
      </w:r>
      <w:r>
        <w:t xml:space="preserve"> </w:t>
      </w:r>
      <w:r w:rsidR="00B3379D">
        <w:t>from which</w:t>
      </w:r>
      <w:r>
        <w:t xml:space="preserve"> there will be </w:t>
      </w:r>
      <w:r w:rsidR="00B3379D">
        <w:t xml:space="preserve">some </w:t>
      </w:r>
      <w:r>
        <w:t>merit to analyse them together. To achieve this, there will need to be changes to the key code. For the purposes of this walkthrough, no previous knowledge of R is necessary but to fully adapt the code, R knowledge will be required. Due to this, the walkthrough will cover inputting data with ONLY 4 filtering criteria.</w:t>
      </w:r>
      <w:r w:rsidR="00E36258">
        <w:t xml:space="preserve"> </w:t>
      </w:r>
    </w:p>
    <w:p w14:paraId="4B497AB4" w14:textId="77777777" w:rsidR="001446A7" w:rsidRDefault="001446A7" w:rsidP="00E36258"/>
    <w:p w14:paraId="5A8842F8" w14:textId="53E1A97B" w:rsidR="001446A7" w:rsidRPr="00B3379D" w:rsidRDefault="006712C2" w:rsidP="001446A7">
      <w:pPr>
        <w:pStyle w:val="Heading2"/>
        <w:rPr>
          <w:rFonts w:ascii="Times New Roman" w:hAnsi="Times New Roman" w:cs="Times New Roman"/>
        </w:rPr>
      </w:pPr>
      <w:bookmarkStart w:id="16" w:name="_Toc522522687"/>
      <w:r w:rsidRPr="00B3379D">
        <w:rPr>
          <w:rFonts w:ascii="Times New Roman" w:hAnsi="Times New Roman" w:cs="Times New Roman"/>
        </w:rPr>
        <w:t>Creating a new data file</w:t>
      </w:r>
      <w:bookmarkEnd w:id="16"/>
    </w:p>
    <w:p w14:paraId="2508C57C" w14:textId="6C97B473" w:rsidR="001446A7" w:rsidRDefault="008B4A41" w:rsidP="00E36258">
      <w:r>
        <w:t>The first task is to create a new Fold Changes.txt file (tab delimited) to appropriately match the template provided for insecticide resistance as seen below</w:t>
      </w:r>
      <w:r w:rsidR="003C3DD3">
        <w:t>.</w:t>
      </w:r>
    </w:p>
    <w:p w14:paraId="12F297E4" w14:textId="77777777" w:rsidR="00B3379D" w:rsidRDefault="00B3379D" w:rsidP="00E36258"/>
    <w:p w14:paraId="4091FC10" w14:textId="3B7FB938" w:rsidR="008B4A41" w:rsidRDefault="008B4A41" w:rsidP="00E36258">
      <w:r>
        <w:rPr>
          <w:noProof/>
        </w:rPr>
        <w:drawing>
          <wp:inline distT="0" distB="0" distL="0" distR="0" wp14:anchorId="2DF17728" wp14:editId="2374FCE5">
            <wp:extent cx="54006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105025"/>
                    </a:xfrm>
                    <a:prstGeom prst="rect">
                      <a:avLst/>
                    </a:prstGeom>
                  </pic:spPr>
                </pic:pic>
              </a:graphicData>
            </a:graphic>
          </wp:inline>
        </w:drawing>
      </w:r>
    </w:p>
    <w:p w14:paraId="572CF8D4" w14:textId="77777777" w:rsidR="00E36258" w:rsidRPr="00D60AD9" w:rsidRDefault="00E36258" w:rsidP="00E36258">
      <w:pPr>
        <w:rPr>
          <w:sz w:val="14"/>
        </w:rPr>
      </w:pPr>
    </w:p>
    <w:p w14:paraId="7352C863" w14:textId="05AC0CE2" w:rsidR="00E36258" w:rsidRPr="00B3379D" w:rsidRDefault="00BD252F" w:rsidP="00E36258">
      <w:pPr>
        <w:pStyle w:val="Heading2"/>
        <w:rPr>
          <w:rFonts w:ascii="Times New Roman" w:hAnsi="Times New Roman" w:cs="Times New Roman"/>
        </w:rPr>
      </w:pPr>
      <w:bookmarkStart w:id="17" w:name="_Toc522522688"/>
      <w:r w:rsidRPr="00B3379D">
        <w:rPr>
          <w:rFonts w:ascii="Times New Roman" w:hAnsi="Times New Roman" w:cs="Times New Roman"/>
        </w:rPr>
        <w:t>Populating the data file</w:t>
      </w:r>
      <w:bookmarkEnd w:id="17"/>
    </w:p>
    <w:p w14:paraId="06EC46D5" w14:textId="3EE4CBF8" w:rsidR="00BD252F" w:rsidRDefault="00BD252F" w:rsidP="00BD252F">
      <w:r>
        <w:t>Enter the appropriate p</w:t>
      </w:r>
      <w:r w:rsidR="0061218B">
        <w:t>arameters for each filter, as in the example below</w:t>
      </w:r>
      <w:r>
        <w:t xml:space="preserve">. Capitalisation and punctuation </w:t>
      </w:r>
      <w:r w:rsidRPr="0061218B">
        <w:rPr>
          <w:u w:val="single"/>
        </w:rPr>
        <w:t>is important</w:t>
      </w:r>
      <w:r>
        <w:t xml:space="preserve"> in R so make sure everything is consistent </w:t>
      </w:r>
      <w:r w:rsidR="0061218B">
        <w:t xml:space="preserve">and </w:t>
      </w:r>
      <w:r>
        <w:t>DO NOT change</w:t>
      </w:r>
      <w:r w:rsidR="0061218B">
        <w:t>, for example,</w:t>
      </w:r>
      <w:r>
        <w:t xml:space="preserve"> between ‘female’ and ‘Female’. These filters should overlap otherwise you will </w:t>
      </w:r>
      <w:r w:rsidR="00B3379D">
        <w:t>not</w:t>
      </w:r>
      <w:r>
        <w:t xml:space="preserve"> be able to select multiple datasets</w:t>
      </w:r>
    </w:p>
    <w:p w14:paraId="1403ABA1" w14:textId="77777777" w:rsidR="00B3379D" w:rsidRDefault="00B3379D" w:rsidP="00BD252F"/>
    <w:p w14:paraId="49DE62F8" w14:textId="58990971" w:rsidR="00E36258" w:rsidRDefault="0061218B" w:rsidP="001624C5">
      <w:pPr>
        <w:jc w:val="both"/>
      </w:pPr>
      <w:r>
        <w:rPr>
          <w:noProof/>
        </w:rPr>
        <w:drawing>
          <wp:inline distT="0" distB="0" distL="0" distR="0" wp14:anchorId="020C15FC" wp14:editId="24B42789">
            <wp:extent cx="55530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81" t="1770"/>
                    <a:stretch/>
                  </pic:blipFill>
                  <pic:spPr bwMode="auto">
                    <a:xfrm>
                      <a:off x="0" y="0"/>
                      <a:ext cx="5553075" cy="2114550"/>
                    </a:xfrm>
                    <a:prstGeom prst="rect">
                      <a:avLst/>
                    </a:prstGeom>
                    <a:ln>
                      <a:noFill/>
                    </a:ln>
                    <a:extLst>
                      <a:ext uri="{53640926-AAD7-44D8-BBD7-CCE9431645EC}">
                        <a14:shadowObscured xmlns:a14="http://schemas.microsoft.com/office/drawing/2010/main"/>
                      </a:ext>
                    </a:extLst>
                  </pic:spPr>
                </pic:pic>
              </a:graphicData>
            </a:graphic>
          </wp:inline>
        </w:drawing>
      </w:r>
    </w:p>
    <w:p w14:paraId="27D6C617" w14:textId="68FD969C" w:rsidR="00767440" w:rsidRDefault="00767440" w:rsidP="00E36258">
      <w:pPr>
        <w:rPr>
          <w:noProof/>
        </w:rPr>
      </w:pPr>
    </w:p>
    <w:p w14:paraId="6387D1E9" w14:textId="6C8CBF6B" w:rsidR="00EF1136" w:rsidRDefault="00EF1136" w:rsidP="00E36258">
      <w:pPr>
        <w:rPr>
          <w:noProof/>
        </w:rPr>
      </w:pPr>
    </w:p>
    <w:p w14:paraId="6E985BA9" w14:textId="77777777" w:rsidR="00EF1136" w:rsidRDefault="00EF1136" w:rsidP="00E36258">
      <w:pPr>
        <w:rPr>
          <w:noProof/>
        </w:rPr>
      </w:pPr>
    </w:p>
    <w:p w14:paraId="46F7A3AC" w14:textId="254ECDCF" w:rsidR="00EF1136" w:rsidRDefault="00EF1136" w:rsidP="00E36258">
      <w:pPr>
        <w:rPr>
          <w:noProof/>
        </w:rPr>
      </w:pPr>
    </w:p>
    <w:p w14:paraId="5B3A4D3F" w14:textId="77777777" w:rsidR="00EF1136" w:rsidRDefault="00EF1136" w:rsidP="00E36258">
      <w:pPr>
        <w:rPr>
          <w:noProof/>
        </w:rPr>
      </w:pPr>
    </w:p>
    <w:p w14:paraId="0F500728" w14:textId="207917CC" w:rsidR="00CF3A88" w:rsidRDefault="00CF3A88" w:rsidP="00E36258">
      <w:pPr>
        <w:rPr>
          <w:noProof/>
        </w:rPr>
      </w:pPr>
    </w:p>
    <w:p w14:paraId="1E5F0CAB" w14:textId="7BECA2EB" w:rsidR="00CF3A88" w:rsidRPr="00B3379D" w:rsidRDefault="00935101" w:rsidP="00CF3A88">
      <w:pPr>
        <w:pStyle w:val="Heading2"/>
        <w:rPr>
          <w:rFonts w:ascii="Times New Roman" w:hAnsi="Times New Roman" w:cs="Times New Roman"/>
        </w:rPr>
      </w:pPr>
      <w:bookmarkStart w:id="18" w:name="_Toc522522689"/>
      <w:r w:rsidRPr="00B3379D">
        <w:rPr>
          <w:rFonts w:ascii="Times New Roman" w:hAnsi="Times New Roman" w:cs="Times New Roman"/>
        </w:rPr>
        <w:lastRenderedPageBreak/>
        <w:t>Modify</w:t>
      </w:r>
      <w:r w:rsidR="0013310B" w:rsidRPr="00B3379D">
        <w:rPr>
          <w:rFonts w:ascii="Times New Roman" w:hAnsi="Times New Roman" w:cs="Times New Roman"/>
        </w:rPr>
        <w:t>ing</w:t>
      </w:r>
      <w:r w:rsidRPr="00B3379D">
        <w:rPr>
          <w:rFonts w:ascii="Times New Roman" w:hAnsi="Times New Roman" w:cs="Times New Roman"/>
        </w:rPr>
        <w:t xml:space="preserve"> the R code to accept your data</w:t>
      </w:r>
      <w:bookmarkEnd w:id="18"/>
    </w:p>
    <w:p w14:paraId="5DE9EEB9" w14:textId="7135AFD2" w:rsidR="00637639" w:rsidRDefault="00416064" w:rsidP="00416064">
      <w:r>
        <w:t>Once the data is in with the probes matching across rows for all datasets, the R code can now be modified</w:t>
      </w:r>
      <w:r w:rsidR="00637639">
        <w:t xml:space="preserve"> by following the steps below</w:t>
      </w:r>
      <w:r>
        <w:t xml:space="preserve">. </w:t>
      </w:r>
    </w:p>
    <w:p w14:paraId="53DAAD06" w14:textId="33A70A4B" w:rsidR="00EF1136" w:rsidRDefault="00EF1136" w:rsidP="00416064">
      <w:r w:rsidRPr="00B3379D">
        <w:rPr>
          <w:noProof/>
          <w:color w:val="FF0000"/>
          <w:lang w:eastAsia="en-GB"/>
        </w:rPr>
        <mc:AlternateContent>
          <mc:Choice Requires="wps">
            <w:drawing>
              <wp:anchor distT="0" distB="0" distL="114300" distR="114300" simplePos="0" relativeHeight="251758592" behindDoc="0" locked="0" layoutInCell="1" allowOverlap="1" wp14:anchorId="015EEA47" wp14:editId="750C9C6F">
                <wp:simplePos x="0" y="0"/>
                <wp:positionH relativeFrom="page">
                  <wp:posOffset>525340</wp:posOffset>
                </wp:positionH>
                <wp:positionV relativeFrom="paragraph">
                  <wp:posOffset>168150</wp:posOffset>
                </wp:positionV>
                <wp:extent cx="6562725" cy="576000"/>
                <wp:effectExtent l="0" t="0" r="15875" b="8255"/>
                <wp:wrapNone/>
                <wp:docPr id="12" name="Rectangle 12"/>
                <wp:cNvGraphicFramePr/>
                <a:graphic xmlns:a="http://schemas.openxmlformats.org/drawingml/2006/main">
                  <a:graphicData uri="http://schemas.microsoft.com/office/word/2010/wordprocessingShape">
                    <wps:wsp>
                      <wps:cNvSpPr/>
                      <wps:spPr>
                        <a:xfrm>
                          <a:off x="0" y="0"/>
                          <a:ext cx="6562725" cy="57600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EAF98" id="Rectangle 12" o:spid="_x0000_s1026" style="position:absolute;margin-left:41.35pt;margin-top:13.25pt;width:516.75pt;height:45.35pt;z-index:2517585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" filled="f" strokecolor="red" strokeweight="1.25pt">
                <w10:wrap anchorx="page"/>
              </v:rect>
            </w:pict>
          </mc:Fallback>
        </mc:AlternateContent>
      </w:r>
    </w:p>
    <w:p w14:paraId="50E165B3" w14:textId="69CA3368" w:rsidR="00416064" w:rsidRDefault="00416064" w:rsidP="00416064">
      <w:r>
        <w:t xml:space="preserve">The guide will assume that geography is NOT relevant to these datasets, so the map will be removed, as well as geography.txt.  If geography is relevant ignore </w:t>
      </w:r>
      <w:r w:rsidR="00637639">
        <w:t xml:space="preserve">step </w:t>
      </w:r>
      <w:r>
        <w:t>a</w:t>
      </w:r>
      <w:r w:rsidR="00637639">
        <w:t>.)</w:t>
      </w:r>
      <w:r>
        <w:t xml:space="preserve"> and the </w:t>
      </w:r>
      <w:r w:rsidR="00637639">
        <w:t>final step deleting</w:t>
      </w:r>
      <w:r>
        <w:t xml:space="preserve"> lines 479-584 and modify the geographical parameters as in section (ii).</w:t>
      </w:r>
    </w:p>
    <w:p w14:paraId="0D23072F" w14:textId="77777777" w:rsidR="00EF1136" w:rsidRPr="00260335" w:rsidRDefault="00EF1136" w:rsidP="00416064"/>
    <w:p w14:paraId="72077697" w14:textId="77777777" w:rsidR="00416064" w:rsidRPr="00C021E4" w:rsidRDefault="00416064" w:rsidP="00416064">
      <w:pPr>
        <w:pStyle w:val="ListParagraph"/>
        <w:numPr>
          <w:ilvl w:val="1"/>
          <w:numId w:val="9"/>
        </w:numPr>
        <w:rPr>
          <w:sz w:val="16"/>
          <w:szCs w:val="16"/>
        </w:rPr>
      </w:pPr>
      <w:r>
        <w:t xml:space="preserve">Open the R code in a text editor, </w:t>
      </w:r>
      <w:r w:rsidRPr="00B3379D">
        <w:rPr>
          <w:color w:val="C00000"/>
        </w:rPr>
        <w:t>delete</w:t>
      </w:r>
      <w:r>
        <w:t xml:space="preserve"> the line </w:t>
      </w:r>
      <w:r w:rsidRPr="00C021E4">
        <w:rPr>
          <w:i/>
          <w:sz w:val="16"/>
          <w:szCs w:val="16"/>
        </w:rPr>
        <w:t>library(</w:t>
      </w:r>
      <w:proofErr w:type="spellStart"/>
      <w:r w:rsidRPr="00C021E4">
        <w:rPr>
          <w:i/>
          <w:sz w:val="16"/>
          <w:szCs w:val="16"/>
        </w:rPr>
        <w:t>dismo</w:t>
      </w:r>
      <w:proofErr w:type="spellEnd"/>
      <w:r w:rsidRPr="00C021E4">
        <w:rPr>
          <w:i/>
          <w:sz w:val="16"/>
          <w:szCs w:val="16"/>
        </w:rPr>
        <w:t>)</w:t>
      </w:r>
      <w:r w:rsidRPr="00C021E4">
        <w:rPr>
          <w:sz w:val="16"/>
          <w:szCs w:val="16"/>
        </w:rPr>
        <w:t xml:space="preserve"> </w:t>
      </w:r>
      <w:r>
        <w:t xml:space="preserve">and the line </w:t>
      </w:r>
      <w:r w:rsidRPr="00C021E4">
        <w:rPr>
          <w:i/>
          <w:sz w:val="16"/>
          <w:szCs w:val="16"/>
        </w:rPr>
        <w:t>geography&lt;-</w:t>
      </w:r>
      <w:proofErr w:type="spellStart"/>
      <w:proofErr w:type="gramStart"/>
      <w:r w:rsidRPr="00C021E4">
        <w:rPr>
          <w:i/>
          <w:sz w:val="16"/>
          <w:szCs w:val="16"/>
        </w:rPr>
        <w:t>read.delim</w:t>
      </w:r>
      <w:proofErr w:type="spellEnd"/>
      <w:proofErr w:type="gramEnd"/>
      <w:r w:rsidRPr="00C021E4">
        <w:rPr>
          <w:i/>
          <w:sz w:val="16"/>
          <w:szCs w:val="16"/>
        </w:rPr>
        <w:t>('</w:t>
      </w:r>
      <w:proofErr w:type="spellStart"/>
      <w:r w:rsidRPr="00C021E4">
        <w:rPr>
          <w:i/>
          <w:sz w:val="16"/>
          <w:szCs w:val="16"/>
        </w:rPr>
        <w:t>geography.txt',header</w:t>
      </w:r>
      <w:proofErr w:type="spellEnd"/>
      <w:r w:rsidRPr="00C021E4">
        <w:rPr>
          <w:i/>
          <w:sz w:val="16"/>
          <w:szCs w:val="16"/>
        </w:rPr>
        <w:t>=T)</w:t>
      </w:r>
    </w:p>
    <w:p w14:paraId="235D74A5" w14:textId="77777777" w:rsidR="00416064" w:rsidRDefault="00416064" w:rsidP="00416064">
      <w:pPr>
        <w:pStyle w:val="ListParagraph"/>
        <w:numPr>
          <w:ilvl w:val="1"/>
          <w:numId w:val="9"/>
        </w:numPr>
      </w:pPr>
      <w:proofErr w:type="spellStart"/>
      <w:proofErr w:type="gramStart"/>
      <w:r w:rsidRPr="00C73A1D">
        <w:rPr>
          <w:i/>
          <w:sz w:val="16"/>
          <w:szCs w:val="16"/>
        </w:rPr>
        <w:t>titlePanel</w:t>
      </w:r>
      <w:proofErr w:type="spellEnd"/>
      <w:r w:rsidRPr="00C73A1D">
        <w:rPr>
          <w:i/>
          <w:sz w:val="16"/>
          <w:szCs w:val="16"/>
        </w:rPr>
        <w:t>(</w:t>
      </w:r>
      <w:proofErr w:type="gramEnd"/>
      <w:r w:rsidRPr="00C73A1D">
        <w:rPr>
          <w:i/>
          <w:sz w:val="16"/>
          <w:szCs w:val="16"/>
        </w:rPr>
        <w:t>'IR-</w:t>
      </w:r>
      <w:proofErr w:type="spellStart"/>
      <w:r w:rsidRPr="00C73A1D">
        <w:rPr>
          <w:i/>
          <w:sz w:val="16"/>
          <w:szCs w:val="16"/>
        </w:rPr>
        <w:t>TEx</w:t>
      </w:r>
      <w:proofErr w:type="spellEnd"/>
      <w:r w:rsidRPr="00C73A1D">
        <w:rPr>
          <w:i/>
          <w:sz w:val="16"/>
          <w:szCs w:val="16"/>
        </w:rPr>
        <w:t xml:space="preserve">', </w:t>
      </w:r>
      <w:proofErr w:type="spellStart"/>
      <w:r w:rsidRPr="00C73A1D">
        <w:rPr>
          <w:i/>
          <w:sz w:val="16"/>
          <w:szCs w:val="16"/>
        </w:rPr>
        <w:t>windowTitle</w:t>
      </w:r>
      <w:proofErr w:type="spellEnd"/>
      <w:r w:rsidRPr="00C73A1D">
        <w:rPr>
          <w:i/>
          <w:sz w:val="16"/>
          <w:szCs w:val="16"/>
        </w:rPr>
        <w:t xml:space="preserve"> = 'IR-</w:t>
      </w:r>
      <w:proofErr w:type="spellStart"/>
      <w:r w:rsidRPr="00C73A1D">
        <w:rPr>
          <w:i/>
          <w:sz w:val="16"/>
          <w:szCs w:val="16"/>
        </w:rPr>
        <w:t>TEx</w:t>
      </w:r>
      <w:proofErr w:type="spellEnd"/>
      <w:r w:rsidRPr="00C73A1D">
        <w:rPr>
          <w:i/>
          <w:sz w:val="16"/>
          <w:szCs w:val="16"/>
        </w:rPr>
        <w:t>')</w:t>
      </w:r>
      <w:r>
        <w:t xml:space="preserve"> </w:t>
      </w:r>
      <w:r w:rsidRPr="00B3379D">
        <w:rPr>
          <w:color w:val="C00000"/>
        </w:rPr>
        <w:t xml:space="preserve">Change </w:t>
      </w:r>
      <w:r>
        <w:t xml:space="preserve">the name within the ‘ to your own dataset </w:t>
      </w:r>
      <w:proofErr w:type="spellStart"/>
      <w:r>
        <w:t>ie</w:t>
      </w:r>
      <w:proofErr w:type="spellEnd"/>
      <w:r>
        <w:t xml:space="preserve"> </w:t>
      </w:r>
      <w:proofErr w:type="spellStart"/>
      <w:r w:rsidRPr="00C021E4">
        <w:rPr>
          <w:i/>
          <w:sz w:val="16"/>
          <w:szCs w:val="16"/>
        </w:rPr>
        <w:t>titlePanel</w:t>
      </w:r>
      <w:proofErr w:type="spellEnd"/>
      <w:r w:rsidRPr="00C021E4">
        <w:rPr>
          <w:i/>
          <w:sz w:val="16"/>
          <w:szCs w:val="16"/>
        </w:rPr>
        <w:t>(‘</w:t>
      </w:r>
      <w:r w:rsidRPr="00B3379D">
        <w:rPr>
          <w:i/>
          <w:color w:val="C00000"/>
          <w:sz w:val="16"/>
          <w:szCs w:val="16"/>
        </w:rPr>
        <w:t>Patient Data</w:t>
      </w:r>
      <w:r w:rsidRPr="00C021E4">
        <w:rPr>
          <w:i/>
          <w:sz w:val="16"/>
          <w:szCs w:val="16"/>
        </w:rPr>
        <w:t xml:space="preserve">’, </w:t>
      </w:r>
      <w:proofErr w:type="spellStart"/>
      <w:r w:rsidRPr="00C021E4">
        <w:rPr>
          <w:i/>
          <w:sz w:val="16"/>
          <w:szCs w:val="16"/>
        </w:rPr>
        <w:t>windowTitle</w:t>
      </w:r>
      <w:proofErr w:type="spellEnd"/>
      <w:r w:rsidRPr="00C021E4">
        <w:rPr>
          <w:i/>
          <w:sz w:val="16"/>
          <w:szCs w:val="16"/>
        </w:rPr>
        <w:t xml:space="preserve"> = '</w:t>
      </w:r>
      <w:r w:rsidRPr="00B3379D">
        <w:rPr>
          <w:i/>
          <w:color w:val="C00000"/>
          <w:sz w:val="16"/>
          <w:szCs w:val="16"/>
        </w:rPr>
        <w:t>Patient Data</w:t>
      </w:r>
      <w:r w:rsidRPr="00C021E4">
        <w:rPr>
          <w:i/>
          <w:sz w:val="16"/>
          <w:szCs w:val="16"/>
        </w:rPr>
        <w:t>')</w:t>
      </w:r>
    </w:p>
    <w:p w14:paraId="5350A619" w14:textId="77777777" w:rsidR="00416064" w:rsidRDefault="00416064" w:rsidP="00416064">
      <w:pPr>
        <w:pStyle w:val="ListParagraph"/>
        <w:numPr>
          <w:ilvl w:val="1"/>
          <w:numId w:val="9"/>
        </w:numPr>
      </w:pPr>
      <w:proofErr w:type="spellStart"/>
      <w:proofErr w:type="gramStart"/>
      <w:r w:rsidRPr="00C73A1D">
        <w:rPr>
          <w:i/>
          <w:sz w:val="16"/>
          <w:szCs w:val="16"/>
        </w:rPr>
        <w:t>textInput</w:t>
      </w:r>
      <w:proofErr w:type="spellEnd"/>
      <w:r w:rsidRPr="00C73A1D">
        <w:rPr>
          <w:i/>
          <w:sz w:val="16"/>
          <w:szCs w:val="16"/>
        </w:rPr>
        <w:t>(</w:t>
      </w:r>
      <w:proofErr w:type="gramEnd"/>
      <w:r w:rsidRPr="00C73A1D">
        <w:rPr>
          <w:i/>
          <w:sz w:val="16"/>
          <w:szCs w:val="16"/>
        </w:rPr>
        <w:t>'</w:t>
      </w:r>
      <w:proofErr w:type="spellStart"/>
      <w:r w:rsidRPr="00C73A1D">
        <w:rPr>
          <w:i/>
          <w:sz w:val="16"/>
          <w:szCs w:val="16"/>
        </w:rPr>
        <w:t>textInput</w:t>
      </w:r>
      <w:proofErr w:type="spellEnd"/>
      <w:r w:rsidRPr="00C73A1D">
        <w:rPr>
          <w:i/>
          <w:sz w:val="16"/>
          <w:szCs w:val="16"/>
        </w:rPr>
        <w:t xml:space="preserve">','Transcript </w:t>
      </w:r>
      <w:proofErr w:type="spellStart"/>
      <w:r w:rsidRPr="00C73A1D">
        <w:rPr>
          <w:i/>
          <w:sz w:val="16"/>
          <w:szCs w:val="16"/>
        </w:rPr>
        <w:t>ID',value</w:t>
      </w:r>
      <w:proofErr w:type="spellEnd"/>
      <w:r w:rsidRPr="00C73A1D">
        <w:rPr>
          <w:i/>
          <w:sz w:val="16"/>
          <w:szCs w:val="16"/>
        </w:rPr>
        <w:t>='AGAP008212-RA')</w:t>
      </w:r>
      <w:r w:rsidRPr="00C73A1D">
        <w:rPr>
          <w:i/>
        </w:rPr>
        <w:t xml:space="preserve"> </w:t>
      </w:r>
      <w:r w:rsidRPr="00B3379D">
        <w:rPr>
          <w:color w:val="C00000"/>
        </w:rPr>
        <w:t>Change</w:t>
      </w:r>
      <w:r>
        <w:t xml:space="preserve"> the AGAP008212-RA to a probe on your array, </w:t>
      </w:r>
      <w:proofErr w:type="spellStart"/>
      <w:r>
        <w:t>ie</w:t>
      </w:r>
      <w:proofErr w:type="spellEnd"/>
      <w:r>
        <w:t xml:space="preserve"> in the above example </w:t>
      </w:r>
      <w:proofErr w:type="spellStart"/>
      <w:r w:rsidRPr="00C021E4">
        <w:rPr>
          <w:i/>
          <w:sz w:val="16"/>
          <w:szCs w:val="16"/>
        </w:rPr>
        <w:t>textInput</w:t>
      </w:r>
      <w:proofErr w:type="spellEnd"/>
      <w:r w:rsidRPr="00C021E4">
        <w:rPr>
          <w:i/>
          <w:sz w:val="16"/>
          <w:szCs w:val="16"/>
        </w:rPr>
        <w:t>('</w:t>
      </w:r>
      <w:proofErr w:type="spellStart"/>
      <w:r w:rsidRPr="00C021E4">
        <w:rPr>
          <w:i/>
          <w:sz w:val="16"/>
          <w:szCs w:val="16"/>
        </w:rPr>
        <w:t>textInput</w:t>
      </w:r>
      <w:proofErr w:type="spellEnd"/>
      <w:r w:rsidRPr="00C021E4">
        <w:rPr>
          <w:i/>
          <w:sz w:val="16"/>
          <w:szCs w:val="16"/>
        </w:rPr>
        <w:t xml:space="preserve">','Transcript </w:t>
      </w:r>
      <w:proofErr w:type="spellStart"/>
      <w:r w:rsidRPr="00C021E4">
        <w:rPr>
          <w:i/>
          <w:sz w:val="16"/>
          <w:szCs w:val="16"/>
        </w:rPr>
        <w:t>ID',value</w:t>
      </w:r>
      <w:proofErr w:type="spellEnd"/>
      <w:r w:rsidRPr="00C021E4">
        <w:rPr>
          <w:i/>
          <w:sz w:val="16"/>
          <w:szCs w:val="16"/>
        </w:rPr>
        <w:t>='</w:t>
      </w:r>
      <w:r w:rsidRPr="00B3379D">
        <w:rPr>
          <w:i/>
          <w:color w:val="C00000"/>
          <w:sz w:val="16"/>
          <w:szCs w:val="16"/>
        </w:rPr>
        <w:t>Probe 1</w:t>
      </w:r>
      <w:r w:rsidRPr="00C021E4">
        <w:rPr>
          <w:i/>
          <w:sz w:val="16"/>
          <w:szCs w:val="16"/>
        </w:rPr>
        <w:t>’)</w:t>
      </w:r>
      <w:r>
        <w:t>. It must be exact.</w:t>
      </w:r>
    </w:p>
    <w:p w14:paraId="5800E3D9" w14:textId="6FED749C" w:rsidR="00416064" w:rsidRDefault="00416064" w:rsidP="00416064">
      <w:pPr>
        <w:pStyle w:val="ListParagraph"/>
        <w:numPr>
          <w:ilvl w:val="1"/>
          <w:numId w:val="9"/>
        </w:numPr>
      </w:pPr>
      <w:proofErr w:type="spellStart"/>
      <w:r w:rsidRPr="00C73A1D">
        <w:rPr>
          <w:i/>
          <w:sz w:val="16"/>
          <w:szCs w:val="16"/>
        </w:rPr>
        <w:t>checkboxGroupInput</w:t>
      </w:r>
      <w:proofErr w:type="spellEnd"/>
      <w:r w:rsidRPr="00C73A1D">
        <w:rPr>
          <w:i/>
          <w:sz w:val="16"/>
          <w:szCs w:val="16"/>
        </w:rPr>
        <w:t>('</w:t>
      </w:r>
      <w:proofErr w:type="spellStart"/>
      <w:r w:rsidRPr="00C73A1D">
        <w:rPr>
          <w:i/>
          <w:sz w:val="16"/>
          <w:szCs w:val="16"/>
        </w:rPr>
        <w:t>CountryInput</w:t>
      </w:r>
      <w:proofErr w:type="spellEnd"/>
      <w:r w:rsidRPr="00C73A1D">
        <w:rPr>
          <w:i/>
          <w:sz w:val="16"/>
          <w:szCs w:val="16"/>
        </w:rPr>
        <w:t xml:space="preserve">','Select Relevant </w:t>
      </w:r>
      <w:proofErr w:type="spellStart"/>
      <w:r w:rsidRPr="00C73A1D">
        <w:rPr>
          <w:i/>
          <w:sz w:val="16"/>
          <w:szCs w:val="16"/>
        </w:rPr>
        <w:t>Countries',c</w:t>
      </w:r>
      <w:proofErr w:type="spellEnd"/>
      <w:r w:rsidRPr="00C73A1D">
        <w:rPr>
          <w:i/>
          <w:sz w:val="16"/>
          <w:szCs w:val="16"/>
        </w:rPr>
        <w:t xml:space="preserve">('Burkina </w:t>
      </w:r>
      <w:proofErr w:type="spellStart"/>
      <w:r w:rsidRPr="00C73A1D">
        <w:rPr>
          <w:i/>
          <w:sz w:val="16"/>
          <w:szCs w:val="16"/>
        </w:rPr>
        <w:t>Faso','Cote</w:t>
      </w:r>
      <w:proofErr w:type="spellEnd"/>
      <w:r w:rsidRPr="00C73A1D">
        <w:rPr>
          <w:i/>
          <w:sz w:val="16"/>
          <w:szCs w:val="16"/>
        </w:rPr>
        <w:t xml:space="preserve"> </w:t>
      </w:r>
      <w:proofErr w:type="spellStart"/>
      <w:r w:rsidRPr="00C73A1D">
        <w:rPr>
          <w:i/>
          <w:sz w:val="16"/>
          <w:szCs w:val="16"/>
        </w:rPr>
        <w:t>D`Ivoire','Cameroon','Equatorial</w:t>
      </w:r>
      <w:proofErr w:type="spellEnd"/>
      <w:r w:rsidRPr="00C73A1D">
        <w:rPr>
          <w:i/>
          <w:sz w:val="16"/>
          <w:szCs w:val="16"/>
        </w:rPr>
        <w:t xml:space="preserve"> Guinea','Zambia','Tanzania','Sudan','Uganda','Togo'),selected=c('Burkina </w:t>
      </w:r>
      <w:proofErr w:type="spellStart"/>
      <w:r w:rsidRPr="00C73A1D">
        <w:rPr>
          <w:i/>
          <w:sz w:val="16"/>
          <w:szCs w:val="16"/>
        </w:rPr>
        <w:t>Faso','Cote</w:t>
      </w:r>
      <w:proofErr w:type="spellEnd"/>
      <w:r w:rsidRPr="00C73A1D">
        <w:rPr>
          <w:i/>
          <w:sz w:val="16"/>
          <w:szCs w:val="16"/>
        </w:rPr>
        <w:t xml:space="preserve"> </w:t>
      </w:r>
      <w:proofErr w:type="spellStart"/>
      <w:r w:rsidRPr="00C73A1D">
        <w:rPr>
          <w:i/>
          <w:sz w:val="16"/>
          <w:szCs w:val="16"/>
        </w:rPr>
        <w:t>D`Ivoire','Cameroon','Equatorial</w:t>
      </w:r>
      <w:proofErr w:type="spellEnd"/>
      <w:r w:rsidRPr="00C73A1D">
        <w:rPr>
          <w:i/>
          <w:sz w:val="16"/>
          <w:szCs w:val="16"/>
        </w:rPr>
        <w:t xml:space="preserve"> </w:t>
      </w:r>
      <w:proofErr w:type="spellStart"/>
      <w:r w:rsidRPr="00C73A1D">
        <w:rPr>
          <w:i/>
          <w:sz w:val="16"/>
          <w:szCs w:val="16"/>
        </w:rPr>
        <w:t>Guinea','Zambia','Tanzania','Sudan','Uganda','Togo</w:t>
      </w:r>
      <w:proofErr w:type="spellEnd"/>
      <w:r w:rsidRPr="00C73A1D">
        <w:rPr>
          <w:i/>
          <w:sz w:val="16"/>
          <w:szCs w:val="16"/>
        </w:rPr>
        <w:t>'))</w:t>
      </w:r>
      <w:r>
        <w:t xml:space="preserve"> </w:t>
      </w:r>
      <w:r w:rsidRPr="00B3379D">
        <w:rPr>
          <w:color w:val="C00000"/>
        </w:rPr>
        <w:t>Change</w:t>
      </w:r>
      <w:r>
        <w:t xml:space="preserve"> this line to your appropriate filters and those you wish to be selected when the app opens. For the example above this would become </w:t>
      </w:r>
      <w:proofErr w:type="spellStart"/>
      <w:proofErr w:type="gramStart"/>
      <w:r w:rsidRPr="00C73A1D">
        <w:rPr>
          <w:i/>
          <w:sz w:val="16"/>
          <w:szCs w:val="16"/>
        </w:rPr>
        <w:t>checkboxGroupInput</w:t>
      </w:r>
      <w:proofErr w:type="spellEnd"/>
      <w:r w:rsidRPr="00C73A1D">
        <w:rPr>
          <w:i/>
          <w:sz w:val="16"/>
          <w:szCs w:val="16"/>
        </w:rPr>
        <w:t>(</w:t>
      </w:r>
      <w:proofErr w:type="gramEnd"/>
      <w:r w:rsidRPr="00C73A1D">
        <w:rPr>
          <w:i/>
          <w:sz w:val="16"/>
          <w:szCs w:val="16"/>
        </w:rPr>
        <w:t>'</w:t>
      </w:r>
      <w:proofErr w:type="spellStart"/>
      <w:r w:rsidRPr="00C73A1D">
        <w:rPr>
          <w:i/>
          <w:sz w:val="16"/>
          <w:szCs w:val="16"/>
        </w:rPr>
        <w:t>CountryInput</w:t>
      </w:r>
      <w:proofErr w:type="spellEnd"/>
      <w:r w:rsidRPr="00C73A1D">
        <w:rPr>
          <w:i/>
          <w:sz w:val="16"/>
          <w:szCs w:val="16"/>
        </w:rPr>
        <w:t xml:space="preserve">','Select Relevant </w:t>
      </w:r>
      <w:proofErr w:type="spellStart"/>
      <w:r w:rsidRPr="00B3379D">
        <w:rPr>
          <w:i/>
          <w:color w:val="C00000"/>
          <w:sz w:val="16"/>
          <w:szCs w:val="16"/>
        </w:rPr>
        <w:t>Sex</w:t>
      </w:r>
      <w:r w:rsidRPr="00C73A1D">
        <w:rPr>
          <w:i/>
          <w:sz w:val="16"/>
          <w:szCs w:val="16"/>
        </w:rPr>
        <w:t>',c</w:t>
      </w:r>
      <w:proofErr w:type="spellEnd"/>
      <w:r w:rsidRPr="00C73A1D">
        <w:rPr>
          <w:i/>
          <w:sz w:val="16"/>
          <w:szCs w:val="16"/>
        </w:rPr>
        <w:t>(</w:t>
      </w:r>
      <w:r w:rsidRPr="00B3379D">
        <w:rPr>
          <w:i/>
          <w:color w:val="C00000"/>
          <w:sz w:val="16"/>
          <w:szCs w:val="16"/>
        </w:rPr>
        <w:t>‘</w:t>
      </w:r>
      <w:proofErr w:type="spellStart"/>
      <w:r w:rsidRPr="00B3379D">
        <w:rPr>
          <w:i/>
          <w:color w:val="C00000"/>
          <w:sz w:val="16"/>
          <w:szCs w:val="16"/>
        </w:rPr>
        <w:t>Male’,’Female</w:t>
      </w:r>
      <w:proofErr w:type="spellEnd"/>
      <w:r w:rsidRPr="00B3379D">
        <w:rPr>
          <w:i/>
          <w:color w:val="C00000"/>
          <w:sz w:val="16"/>
          <w:szCs w:val="16"/>
        </w:rPr>
        <w:t>’</w:t>
      </w:r>
      <w:r w:rsidRPr="00C73A1D">
        <w:rPr>
          <w:i/>
          <w:sz w:val="16"/>
          <w:szCs w:val="16"/>
        </w:rPr>
        <w:t>),selected=c(</w:t>
      </w:r>
      <w:r w:rsidRPr="00B3379D">
        <w:rPr>
          <w:i/>
          <w:color w:val="C00000"/>
          <w:sz w:val="16"/>
          <w:szCs w:val="16"/>
        </w:rPr>
        <w:t>‘</w:t>
      </w:r>
      <w:proofErr w:type="spellStart"/>
      <w:r w:rsidRPr="00B3379D">
        <w:rPr>
          <w:i/>
          <w:color w:val="C00000"/>
          <w:sz w:val="16"/>
          <w:szCs w:val="16"/>
        </w:rPr>
        <w:t>Male’,’Female</w:t>
      </w:r>
      <w:proofErr w:type="spellEnd"/>
      <w:r w:rsidR="00B3379D" w:rsidRPr="00B3379D">
        <w:rPr>
          <w:i/>
          <w:color w:val="C00000"/>
          <w:sz w:val="16"/>
          <w:szCs w:val="16"/>
        </w:rPr>
        <w:t>’</w:t>
      </w:r>
      <w:r w:rsidRPr="00C73A1D">
        <w:rPr>
          <w:i/>
          <w:sz w:val="16"/>
          <w:szCs w:val="16"/>
        </w:rPr>
        <w:t>))</w:t>
      </w:r>
      <w:r>
        <w:rPr>
          <w:i/>
          <w:sz w:val="16"/>
          <w:szCs w:val="16"/>
        </w:rPr>
        <w:t xml:space="preserve">  </w:t>
      </w:r>
      <w:r>
        <w:t>This must correspond to the first row of filters, don’t change ‘</w:t>
      </w:r>
      <w:proofErr w:type="spellStart"/>
      <w:r>
        <w:t>CountryInput</w:t>
      </w:r>
      <w:proofErr w:type="spellEnd"/>
      <w:r>
        <w:t>’</w:t>
      </w:r>
    </w:p>
    <w:p w14:paraId="3531E2B6" w14:textId="77777777" w:rsidR="00416064" w:rsidRDefault="00416064" w:rsidP="00416064">
      <w:pPr>
        <w:pStyle w:val="ListParagraph"/>
        <w:numPr>
          <w:ilvl w:val="1"/>
          <w:numId w:val="9"/>
        </w:numPr>
      </w:pPr>
      <w:proofErr w:type="spellStart"/>
      <w:r w:rsidRPr="00F0151A">
        <w:rPr>
          <w:sz w:val="16"/>
          <w:szCs w:val="16"/>
        </w:rPr>
        <w:t>checkboxGroupInput</w:t>
      </w:r>
      <w:proofErr w:type="spellEnd"/>
      <w:r w:rsidRPr="00F0151A">
        <w:rPr>
          <w:sz w:val="16"/>
          <w:szCs w:val="16"/>
        </w:rPr>
        <w:t>('</w:t>
      </w:r>
      <w:proofErr w:type="spellStart"/>
      <w:r w:rsidRPr="00F0151A">
        <w:rPr>
          <w:sz w:val="16"/>
          <w:szCs w:val="16"/>
        </w:rPr>
        <w:t>ExposureInput</w:t>
      </w:r>
      <w:proofErr w:type="spellEnd"/>
      <w:r w:rsidRPr="00F0151A">
        <w:rPr>
          <w:sz w:val="16"/>
          <w:szCs w:val="16"/>
        </w:rPr>
        <w:t>','Select Exposure Status',c('Exposed','Unexposed'),selected=c('Exposed','Unexposed'))</w:t>
      </w:r>
      <w:r>
        <w:t xml:space="preserve"> </w:t>
      </w:r>
      <w:r w:rsidRPr="00B3379D">
        <w:rPr>
          <w:color w:val="C00000"/>
        </w:rPr>
        <w:t>Change</w:t>
      </w:r>
      <w:r>
        <w:t xml:space="preserve"> this to correspond to filter 2 </w:t>
      </w:r>
      <w:proofErr w:type="spellStart"/>
      <w:r w:rsidRPr="00F0151A">
        <w:rPr>
          <w:sz w:val="16"/>
          <w:szCs w:val="16"/>
        </w:rPr>
        <w:t>checkboxGroupInput</w:t>
      </w:r>
      <w:proofErr w:type="spellEnd"/>
      <w:r w:rsidRPr="00F0151A">
        <w:rPr>
          <w:sz w:val="16"/>
          <w:szCs w:val="16"/>
        </w:rPr>
        <w:t>('</w:t>
      </w:r>
      <w:proofErr w:type="spellStart"/>
      <w:r>
        <w:rPr>
          <w:sz w:val="16"/>
          <w:szCs w:val="16"/>
        </w:rPr>
        <w:t>ExposureInput</w:t>
      </w:r>
      <w:proofErr w:type="spellEnd"/>
      <w:r>
        <w:rPr>
          <w:sz w:val="16"/>
          <w:szCs w:val="16"/>
        </w:rPr>
        <w:t xml:space="preserve">','Select </w:t>
      </w:r>
      <w:r w:rsidRPr="00B3379D">
        <w:rPr>
          <w:color w:val="C00000"/>
          <w:sz w:val="16"/>
          <w:szCs w:val="16"/>
        </w:rPr>
        <w:t>Ethnicity</w:t>
      </w:r>
      <w:r>
        <w:rPr>
          <w:sz w:val="16"/>
          <w:szCs w:val="16"/>
        </w:rPr>
        <w:t xml:space="preserve"> </w:t>
      </w:r>
      <w:proofErr w:type="spellStart"/>
      <w:r w:rsidRPr="00F0151A">
        <w:rPr>
          <w:sz w:val="16"/>
          <w:szCs w:val="16"/>
        </w:rPr>
        <w:t>Status',c</w:t>
      </w:r>
      <w:proofErr w:type="spellEnd"/>
      <w:r w:rsidRPr="00F0151A">
        <w:rPr>
          <w:sz w:val="16"/>
          <w:szCs w:val="16"/>
        </w:rPr>
        <w:t>(</w:t>
      </w:r>
      <w:r w:rsidRPr="00B3379D">
        <w:rPr>
          <w:color w:val="C00000"/>
          <w:sz w:val="16"/>
          <w:szCs w:val="16"/>
        </w:rPr>
        <w:t>'</w:t>
      </w:r>
      <w:proofErr w:type="spellStart"/>
      <w:r w:rsidRPr="00B3379D">
        <w:rPr>
          <w:color w:val="C00000"/>
          <w:sz w:val="16"/>
          <w:szCs w:val="16"/>
        </w:rPr>
        <w:t>Caucasian','African</w:t>
      </w:r>
      <w:proofErr w:type="spellEnd"/>
      <w:r w:rsidRPr="00B3379D">
        <w:rPr>
          <w:color w:val="C00000"/>
          <w:sz w:val="16"/>
          <w:szCs w:val="16"/>
        </w:rPr>
        <w:t xml:space="preserve"> American'</w:t>
      </w:r>
      <w:r>
        <w:rPr>
          <w:sz w:val="16"/>
          <w:szCs w:val="16"/>
        </w:rPr>
        <w:t>),selected=c(</w:t>
      </w:r>
      <w:r w:rsidRPr="00B3379D">
        <w:rPr>
          <w:color w:val="C00000"/>
          <w:sz w:val="16"/>
          <w:szCs w:val="16"/>
        </w:rPr>
        <w:t>'</w:t>
      </w:r>
      <w:proofErr w:type="spellStart"/>
      <w:r w:rsidRPr="00B3379D">
        <w:rPr>
          <w:color w:val="C00000"/>
          <w:sz w:val="16"/>
          <w:szCs w:val="16"/>
        </w:rPr>
        <w:t>Caucasian','African</w:t>
      </w:r>
      <w:proofErr w:type="spellEnd"/>
      <w:r w:rsidRPr="00B3379D">
        <w:rPr>
          <w:color w:val="C00000"/>
          <w:sz w:val="16"/>
          <w:szCs w:val="16"/>
        </w:rPr>
        <w:t xml:space="preserve"> American'</w:t>
      </w:r>
      <w:r w:rsidRPr="00F0151A">
        <w:rPr>
          <w:sz w:val="16"/>
          <w:szCs w:val="16"/>
        </w:rPr>
        <w:t>))</w:t>
      </w:r>
      <w:r>
        <w:t xml:space="preserve"> This must correspond to the second row of filters, don’t change ‘</w:t>
      </w:r>
      <w:proofErr w:type="spellStart"/>
      <w:r>
        <w:t>ExposureInput</w:t>
      </w:r>
      <w:proofErr w:type="spellEnd"/>
      <w:r>
        <w:t>’</w:t>
      </w:r>
    </w:p>
    <w:p w14:paraId="55D322A7" w14:textId="77777777" w:rsidR="00416064" w:rsidRDefault="00416064" w:rsidP="00416064">
      <w:pPr>
        <w:pStyle w:val="ListParagraph"/>
        <w:numPr>
          <w:ilvl w:val="1"/>
          <w:numId w:val="9"/>
        </w:numPr>
      </w:pPr>
      <w:proofErr w:type="spellStart"/>
      <w:r w:rsidRPr="00F0151A">
        <w:rPr>
          <w:sz w:val="16"/>
          <w:szCs w:val="16"/>
        </w:rPr>
        <w:t>checkboxGroupInput</w:t>
      </w:r>
      <w:proofErr w:type="spellEnd"/>
      <w:r w:rsidRPr="00F0151A">
        <w:rPr>
          <w:sz w:val="16"/>
          <w:szCs w:val="16"/>
        </w:rPr>
        <w:t>('</w:t>
      </w:r>
      <w:proofErr w:type="spellStart"/>
      <w:r w:rsidRPr="00F0151A">
        <w:rPr>
          <w:sz w:val="16"/>
          <w:szCs w:val="16"/>
        </w:rPr>
        <w:t>SpeciesInput</w:t>
      </w:r>
      <w:proofErr w:type="spellEnd"/>
      <w:r w:rsidRPr="00F0151A">
        <w:rPr>
          <w:sz w:val="16"/>
          <w:szCs w:val="16"/>
        </w:rPr>
        <w:t xml:space="preserve">','Select Relevant </w:t>
      </w:r>
      <w:proofErr w:type="spellStart"/>
      <w:r w:rsidRPr="00F0151A">
        <w:rPr>
          <w:sz w:val="16"/>
          <w:szCs w:val="16"/>
        </w:rPr>
        <w:t>Species',c</w:t>
      </w:r>
      <w:proofErr w:type="spellEnd"/>
      <w:r w:rsidRPr="00F0151A">
        <w:rPr>
          <w:sz w:val="16"/>
          <w:szCs w:val="16"/>
        </w:rPr>
        <w:t xml:space="preserve">('Anopheles </w:t>
      </w:r>
      <w:proofErr w:type="spellStart"/>
      <w:r w:rsidRPr="00F0151A">
        <w:rPr>
          <w:sz w:val="16"/>
          <w:szCs w:val="16"/>
        </w:rPr>
        <w:t>gambiae','Anopheles</w:t>
      </w:r>
      <w:proofErr w:type="spellEnd"/>
      <w:r w:rsidRPr="00F0151A">
        <w:rPr>
          <w:sz w:val="16"/>
          <w:szCs w:val="16"/>
        </w:rPr>
        <w:t xml:space="preserve"> </w:t>
      </w:r>
      <w:proofErr w:type="spellStart"/>
      <w:r w:rsidRPr="00F0151A">
        <w:rPr>
          <w:sz w:val="16"/>
          <w:szCs w:val="16"/>
        </w:rPr>
        <w:t>coluzzi</w:t>
      </w:r>
      <w:proofErr w:type="spellEnd"/>
      <w:r w:rsidRPr="00F0151A">
        <w:rPr>
          <w:sz w:val="16"/>
          <w:szCs w:val="16"/>
        </w:rPr>
        <w:t xml:space="preserve">','Anopheles </w:t>
      </w:r>
      <w:proofErr w:type="spellStart"/>
      <w:r w:rsidRPr="00F0151A">
        <w:rPr>
          <w:sz w:val="16"/>
          <w:szCs w:val="16"/>
        </w:rPr>
        <w:t>arabiensis</w:t>
      </w:r>
      <w:proofErr w:type="spellEnd"/>
      <w:r w:rsidRPr="00F0151A">
        <w:rPr>
          <w:sz w:val="16"/>
          <w:szCs w:val="16"/>
        </w:rPr>
        <w:t xml:space="preserve">'),selected = c('Anopheles </w:t>
      </w:r>
      <w:proofErr w:type="spellStart"/>
      <w:r w:rsidRPr="00F0151A">
        <w:rPr>
          <w:sz w:val="16"/>
          <w:szCs w:val="16"/>
        </w:rPr>
        <w:t>coluzzi</w:t>
      </w:r>
      <w:proofErr w:type="spellEnd"/>
      <w:r w:rsidRPr="00F0151A">
        <w:rPr>
          <w:sz w:val="16"/>
          <w:szCs w:val="16"/>
        </w:rPr>
        <w:t>'))</w:t>
      </w:r>
      <w:r>
        <w:t xml:space="preserve"> Change this to correspond to filter 3 </w:t>
      </w:r>
      <w:proofErr w:type="spellStart"/>
      <w:r w:rsidRPr="00F0151A">
        <w:rPr>
          <w:sz w:val="16"/>
          <w:szCs w:val="16"/>
        </w:rPr>
        <w:t>checkboxGroupInput</w:t>
      </w:r>
      <w:proofErr w:type="spellEnd"/>
      <w:r w:rsidRPr="00F0151A">
        <w:rPr>
          <w:sz w:val="16"/>
          <w:szCs w:val="16"/>
        </w:rPr>
        <w:t>('</w:t>
      </w:r>
      <w:proofErr w:type="spellStart"/>
      <w:r w:rsidRPr="00F0151A">
        <w:rPr>
          <w:sz w:val="16"/>
          <w:szCs w:val="16"/>
        </w:rPr>
        <w:t>Specie</w:t>
      </w:r>
      <w:r>
        <w:rPr>
          <w:sz w:val="16"/>
          <w:szCs w:val="16"/>
        </w:rPr>
        <w:t>sInput</w:t>
      </w:r>
      <w:proofErr w:type="spellEnd"/>
      <w:r>
        <w:rPr>
          <w:sz w:val="16"/>
          <w:szCs w:val="16"/>
        </w:rPr>
        <w:t>','</w:t>
      </w:r>
      <w:r w:rsidRPr="00F0151A">
        <w:rPr>
          <w:sz w:val="16"/>
          <w:szCs w:val="16"/>
        </w:rPr>
        <w:t xml:space="preserve">Select </w:t>
      </w:r>
      <w:r w:rsidRPr="00B3379D">
        <w:rPr>
          <w:color w:val="C00000"/>
          <w:sz w:val="16"/>
          <w:szCs w:val="16"/>
        </w:rPr>
        <w:t xml:space="preserve">Infectious </w:t>
      </w:r>
      <w:proofErr w:type="spellStart"/>
      <w:r w:rsidRPr="00B3379D">
        <w:rPr>
          <w:color w:val="C00000"/>
          <w:sz w:val="16"/>
          <w:szCs w:val="16"/>
        </w:rPr>
        <w:t>Status</w:t>
      </w:r>
      <w:r w:rsidRPr="00F0151A">
        <w:rPr>
          <w:sz w:val="16"/>
          <w:szCs w:val="16"/>
        </w:rPr>
        <w:t>',c</w:t>
      </w:r>
      <w:proofErr w:type="spellEnd"/>
      <w:r w:rsidRPr="00F0151A">
        <w:rPr>
          <w:sz w:val="16"/>
          <w:szCs w:val="16"/>
        </w:rPr>
        <w:t>(</w:t>
      </w:r>
      <w:r w:rsidRPr="00B3379D">
        <w:rPr>
          <w:color w:val="C00000"/>
          <w:sz w:val="16"/>
          <w:szCs w:val="16"/>
        </w:rPr>
        <w:t>‘</w:t>
      </w:r>
      <w:proofErr w:type="spellStart"/>
      <w:r w:rsidRPr="00B3379D">
        <w:rPr>
          <w:color w:val="C00000"/>
          <w:sz w:val="16"/>
          <w:szCs w:val="16"/>
        </w:rPr>
        <w:t>Infected',’Uninfected</w:t>
      </w:r>
      <w:proofErr w:type="spellEnd"/>
      <w:r w:rsidRPr="00B3379D">
        <w:rPr>
          <w:color w:val="C00000"/>
          <w:sz w:val="16"/>
          <w:szCs w:val="16"/>
        </w:rPr>
        <w:t>’</w:t>
      </w:r>
      <w:r w:rsidRPr="00F0151A">
        <w:rPr>
          <w:sz w:val="16"/>
          <w:szCs w:val="16"/>
        </w:rPr>
        <w:t>),selected = c(</w:t>
      </w:r>
      <w:r w:rsidRPr="00B3379D">
        <w:rPr>
          <w:color w:val="C00000"/>
          <w:sz w:val="16"/>
          <w:szCs w:val="16"/>
        </w:rPr>
        <w:t>‘</w:t>
      </w:r>
      <w:proofErr w:type="spellStart"/>
      <w:r w:rsidRPr="00B3379D">
        <w:rPr>
          <w:color w:val="C00000"/>
          <w:sz w:val="16"/>
          <w:szCs w:val="16"/>
        </w:rPr>
        <w:t>Infected',’Uninfected</w:t>
      </w:r>
      <w:proofErr w:type="spellEnd"/>
      <w:r w:rsidRPr="00B3379D">
        <w:rPr>
          <w:color w:val="C00000"/>
          <w:sz w:val="16"/>
          <w:szCs w:val="16"/>
        </w:rPr>
        <w:t>’</w:t>
      </w:r>
      <w:r w:rsidRPr="00F0151A">
        <w:rPr>
          <w:sz w:val="16"/>
          <w:szCs w:val="16"/>
        </w:rPr>
        <w:t>))</w:t>
      </w:r>
      <w:r>
        <w:rPr>
          <w:sz w:val="16"/>
          <w:szCs w:val="16"/>
        </w:rPr>
        <w:t xml:space="preserve"> </w:t>
      </w:r>
      <w:r>
        <w:t>This must correspond to the third row of filters, don’t change ‘</w:t>
      </w:r>
      <w:proofErr w:type="spellStart"/>
      <w:r>
        <w:t>SpeciesInput</w:t>
      </w:r>
      <w:proofErr w:type="spellEnd"/>
      <w:r>
        <w:t>’</w:t>
      </w:r>
    </w:p>
    <w:p w14:paraId="1FE545E6" w14:textId="3439CDD1" w:rsidR="00416064" w:rsidRDefault="00416064" w:rsidP="00416064">
      <w:pPr>
        <w:pStyle w:val="ListParagraph"/>
        <w:numPr>
          <w:ilvl w:val="1"/>
          <w:numId w:val="9"/>
        </w:numPr>
      </w:pPr>
      <w:proofErr w:type="spellStart"/>
      <w:r w:rsidRPr="00260335">
        <w:rPr>
          <w:sz w:val="16"/>
          <w:szCs w:val="16"/>
        </w:rPr>
        <w:t>checkboxGroupInput</w:t>
      </w:r>
      <w:proofErr w:type="spellEnd"/>
      <w:r w:rsidRPr="00260335">
        <w:rPr>
          <w:sz w:val="16"/>
          <w:szCs w:val="16"/>
        </w:rPr>
        <w:t>('</w:t>
      </w:r>
      <w:proofErr w:type="spellStart"/>
      <w:r w:rsidRPr="00260335">
        <w:rPr>
          <w:sz w:val="16"/>
          <w:szCs w:val="16"/>
        </w:rPr>
        <w:t>InsecticideInput</w:t>
      </w:r>
      <w:proofErr w:type="spellEnd"/>
      <w:r w:rsidRPr="00260335">
        <w:rPr>
          <w:sz w:val="16"/>
          <w:szCs w:val="16"/>
        </w:rPr>
        <w:t>','Select Insecticide Class',c('Pyrethroid','Organochloride','Carbamate','None'),selected = c('</w:t>
      </w:r>
      <w:proofErr w:type="spellStart"/>
      <w:r w:rsidRPr="00260335">
        <w:rPr>
          <w:sz w:val="16"/>
          <w:szCs w:val="16"/>
        </w:rPr>
        <w:t>Pyrethroid','None</w:t>
      </w:r>
      <w:proofErr w:type="spellEnd"/>
      <w:r w:rsidRPr="00260335">
        <w:rPr>
          <w:sz w:val="16"/>
          <w:szCs w:val="16"/>
        </w:rPr>
        <w:t>'))</w:t>
      </w:r>
      <w:r>
        <w:rPr>
          <w:sz w:val="16"/>
          <w:szCs w:val="16"/>
        </w:rPr>
        <w:t xml:space="preserve"> </w:t>
      </w:r>
      <w:r w:rsidRPr="00B3379D">
        <w:rPr>
          <w:color w:val="C00000"/>
        </w:rPr>
        <w:t>Change</w:t>
      </w:r>
      <w:r>
        <w:t xml:space="preserve"> this to correspond to filter 4 </w:t>
      </w:r>
      <w:proofErr w:type="spellStart"/>
      <w:r w:rsidRPr="00260335">
        <w:rPr>
          <w:sz w:val="16"/>
          <w:szCs w:val="16"/>
        </w:rPr>
        <w:t>checkboxGroupInput</w:t>
      </w:r>
      <w:proofErr w:type="spellEnd"/>
      <w:r w:rsidRPr="00260335">
        <w:rPr>
          <w:sz w:val="16"/>
          <w:szCs w:val="16"/>
        </w:rPr>
        <w:t>('</w:t>
      </w:r>
      <w:proofErr w:type="spellStart"/>
      <w:r w:rsidRPr="00260335">
        <w:rPr>
          <w:sz w:val="16"/>
          <w:szCs w:val="16"/>
        </w:rPr>
        <w:t>Insec</w:t>
      </w:r>
      <w:r>
        <w:rPr>
          <w:sz w:val="16"/>
          <w:szCs w:val="16"/>
        </w:rPr>
        <w:t>ticideInput</w:t>
      </w:r>
      <w:proofErr w:type="spellEnd"/>
      <w:r>
        <w:rPr>
          <w:sz w:val="16"/>
          <w:szCs w:val="16"/>
        </w:rPr>
        <w:t xml:space="preserve">','Select </w:t>
      </w:r>
      <w:r w:rsidRPr="00B3379D">
        <w:rPr>
          <w:color w:val="C00000"/>
          <w:sz w:val="16"/>
          <w:szCs w:val="16"/>
        </w:rPr>
        <w:t xml:space="preserve">Treatment </w:t>
      </w:r>
      <w:proofErr w:type="spellStart"/>
      <w:r w:rsidRPr="00B3379D">
        <w:rPr>
          <w:color w:val="C00000"/>
          <w:sz w:val="16"/>
          <w:szCs w:val="16"/>
        </w:rPr>
        <w:t>Regime</w:t>
      </w:r>
      <w:r w:rsidRPr="00260335">
        <w:rPr>
          <w:sz w:val="16"/>
          <w:szCs w:val="16"/>
        </w:rPr>
        <w:t>',c</w:t>
      </w:r>
      <w:proofErr w:type="spellEnd"/>
      <w:r w:rsidRPr="00260335">
        <w:rPr>
          <w:sz w:val="16"/>
          <w:szCs w:val="16"/>
        </w:rPr>
        <w:t>(</w:t>
      </w:r>
      <w:r w:rsidRPr="00B3379D">
        <w:rPr>
          <w:color w:val="C00000"/>
          <w:sz w:val="16"/>
          <w:szCs w:val="16"/>
        </w:rPr>
        <w:t>‘</w:t>
      </w:r>
      <w:proofErr w:type="spellStart"/>
      <w:r w:rsidRPr="00B3379D">
        <w:rPr>
          <w:color w:val="C00000"/>
          <w:sz w:val="16"/>
          <w:szCs w:val="16"/>
        </w:rPr>
        <w:t>Treated’,’Untreated</w:t>
      </w:r>
      <w:proofErr w:type="spellEnd"/>
      <w:r w:rsidRPr="00B3379D">
        <w:rPr>
          <w:color w:val="C00000"/>
          <w:sz w:val="16"/>
          <w:szCs w:val="16"/>
        </w:rPr>
        <w:t>’</w:t>
      </w:r>
      <w:r w:rsidRPr="00260335">
        <w:rPr>
          <w:sz w:val="16"/>
          <w:szCs w:val="16"/>
        </w:rPr>
        <w:t>),selected = c(</w:t>
      </w:r>
      <w:r w:rsidRPr="00B3379D">
        <w:rPr>
          <w:color w:val="C00000"/>
          <w:sz w:val="16"/>
          <w:szCs w:val="16"/>
        </w:rPr>
        <w:t>‘</w:t>
      </w:r>
      <w:proofErr w:type="spellStart"/>
      <w:r w:rsidRPr="00B3379D">
        <w:rPr>
          <w:color w:val="C00000"/>
          <w:sz w:val="16"/>
          <w:szCs w:val="16"/>
        </w:rPr>
        <w:t>Treated’,’Untreated</w:t>
      </w:r>
      <w:proofErr w:type="spellEnd"/>
      <w:r w:rsidRPr="00B3379D">
        <w:rPr>
          <w:color w:val="C00000"/>
          <w:sz w:val="16"/>
          <w:szCs w:val="16"/>
        </w:rPr>
        <w:t>’</w:t>
      </w:r>
      <w:r w:rsidRPr="00260335">
        <w:rPr>
          <w:sz w:val="16"/>
          <w:szCs w:val="16"/>
        </w:rPr>
        <w:t>))</w:t>
      </w:r>
      <w:r>
        <w:rPr>
          <w:sz w:val="16"/>
          <w:szCs w:val="16"/>
        </w:rPr>
        <w:t xml:space="preserve"> </w:t>
      </w:r>
      <w:r w:rsidRPr="00F0151A">
        <w:rPr>
          <w:sz w:val="16"/>
          <w:szCs w:val="16"/>
        </w:rPr>
        <w:t>))</w:t>
      </w:r>
      <w:r>
        <w:rPr>
          <w:sz w:val="16"/>
          <w:szCs w:val="16"/>
        </w:rPr>
        <w:t xml:space="preserve"> </w:t>
      </w:r>
      <w:r>
        <w:t>This must correspond to the fourth row of filters, don’t change ‘</w:t>
      </w:r>
      <w:proofErr w:type="spellStart"/>
      <w:r>
        <w:t>InsecticideInput</w:t>
      </w:r>
      <w:proofErr w:type="spellEnd"/>
      <w:r>
        <w:t>’</w:t>
      </w:r>
    </w:p>
    <w:p w14:paraId="2899A9DD" w14:textId="77777777" w:rsidR="00EB335D" w:rsidRDefault="00EB335D" w:rsidP="00EB335D">
      <w:pPr>
        <w:pStyle w:val="ListParagraph"/>
        <w:ind w:left="1440"/>
      </w:pPr>
    </w:p>
    <w:p w14:paraId="39B74B3E" w14:textId="4E8D1C41" w:rsidR="00416064" w:rsidRDefault="00416064" w:rsidP="00416064">
      <w:r>
        <w:t>There can be as many filters as require</w:t>
      </w:r>
      <w:r w:rsidR="00EB335D">
        <w:t>d, each must be surrounded by ‘X</w:t>
      </w:r>
      <w:r>
        <w:t xml:space="preserve">’ and separated by a comma. The above correspond to lines 1-47 of the code. We will now scroll to lines 479-584. These will be </w:t>
      </w:r>
      <w:r w:rsidRPr="00EB335D">
        <w:rPr>
          <w:color w:val="C00000"/>
        </w:rPr>
        <w:t>deleted</w:t>
      </w:r>
      <w:r w:rsidRPr="00260335">
        <w:rPr>
          <w:color w:val="2F5496" w:themeColor="accent1" w:themeShade="BF"/>
        </w:rPr>
        <w:t xml:space="preserve"> </w:t>
      </w:r>
      <w:r>
        <w:t>and begin/end to:</w:t>
      </w:r>
    </w:p>
    <w:p w14:paraId="47CE5653" w14:textId="77777777" w:rsidR="00416064" w:rsidRPr="00260335" w:rsidRDefault="00416064" w:rsidP="00416064">
      <w:pPr>
        <w:rPr>
          <w:sz w:val="16"/>
          <w:szCs w:val="16"/>
        </w:rPr>
      </w:pPr>
      <w:r w:rsidRPr="00EB335D">
        <w:rPr>
          <w:color w:val="C00000"/>
          <w:sz w:val="16"/>
          <w:szCs w:val="16"/>
        </w:rPr>
        <w:t>START:</w:t>
      </w:r>
      <w:r>
        <w:rPr>
          <w:sz w:val="16"/>
          <w:szCs w:val="16"/>
        </w:rPr>
        <w:t xml:space="preserve"> </w:t>
      </w:r>
      <w:proofErr w:type="spellStart"/>
      <w:r w:rsidRPr="00260335">
        <w:rPr>
          <w:sz w:val="16"/>
          <w:szCs w:val="16"/>
        </w:rPr>
        <w:t>output$Geography</w:t>
      </w:r>
      <w:proofErr w:type="spellEnd"/>
      <w:r w:rsidRPr="00260335">
        <w:rPr>
          <w:sz w:val="16"/>
          <w:szCs w:val="16"/>
        </w:rPr>
        <w:t xml:space="preserve"> &lt;- </w:t>
      </w:r>
      <w:proofErr w:type="spellStart"/>
      <w:proofErr w:type="gramStart"/>
      <w:r w:rsidRPr="00260335">
        <w:rPr>
          <w:sz w:val="16"/>
          <w:szCs w:val="16"/>
        </w:rPr>
        <w:t>renderPlot</w:t>
      </w:r>
      <w:proofErr w:type="spellEnd"/>
      <w:r w:rsidRPr="00260335">
        <w:rPr>
          <w:sz w:val="16"/>
          <w:szCs w:val="16"/>
        </w:rPr>
        <w:t>(</w:t>
      </w:r>
      <w:proofErr w:type="gramEnd"/>
      <w:r w:rsidRPr="00260335">
        <w:rPr>
          <w:sz w:val="16"/>
          <w:szCs w:val="16"/>
        </w:rPr>
        <w:t>{</w:t>
      </w:r>
    </w:p>
    <w:p w14:paraId="51D28EF5" w14:textId="77777777" w:rsidR="00416064" w:rsidRPr="00AB1A41" w:rsidRDefault="00416064" w:rsidP="00416064">
      <w:pPr>
        <w:rPr>
          <w:sz w:val="16"/>
          <w:szCs w:val="16"/>
        </w:rPr>
      </w:pPr>
      <w:r w:rsidRPr="00EB335D">
        <w:rPr>
          <w:color w:val="C00000"/>
          <w:sz w:val="16"/>
          <w:szCs w:val="16"/>
        </w:rPr>
        <w:t xml:space="preserve">END </w:t>
      </w:r>
      <w:r w:rsidRPr="00AB1A41">
        <w:rPr>
          <w:color w:val="2F5496" w:themeColor="accent1" w:themeShade="BF"/>
          <w:sz w:val="16"/>
          <w:szCs w:val="16"/>
        </w:rPr>
        <w:t xml:space="preserve">   </w:t>
      </w:r>
      <w:proofErr w:type="gramStart"/>
      <w:r w:rsidRPr="00AB1A41">
        <w:rPr>
          <w:sz w:val="16"/>
          <w:szCs w:val="16"/>
        </w:rPr>
        <w:t>paste(</w:t>
      </w:r>
      <w:proofErr w:type="gramEnd"/>
      <w:r w:rsidRPr="00AB1A41">
        <w:rPr>
          <w:sz w:val="16"/>
          <w:szCs w:val="16"/>
        </w:rPr>
        <w:t xml:space="preserve">"Significant Transcripts Only (p", </w:t>
      </w:r>
      <w:proofErr w:type="spellStart"/>
      <w:r w:rsidRPr="00AB1A41">
        <w:rPr>
          <w:sz w:val="16"/>
          <w:szCs w:val="16"/>
        </w:rPr>
        <w:t>as.expression</w:t>
      </w:r>
      <w:proofErr w:type="spellEnd"/>
      <w:r w:rsidRPr="00AB1A41">
        <w:rPr>
          <w:sz w:val="16"/>
          <w:szCs w:val="16"/>
        </w:rPr>
        <w:t>("&lt;="),"0.05): FC &gt; 5 = Red, FC &gt; 1 = Amber, FC &lt; 1 = Green",</w:t>
      </w:r>
      <w:proofErr w:type="spellStart"/>
      <w:r w:rsidRPr="00AB1A41">
        <w:rPr>
          <w:sz w:val="16"/>
          <w:szCs w:val="16"/>
        </w:rPr>
        <w:t>sep</w:t>
      </w:r>
      <w:proofErr w:type="spellEnd"/>
      <w:r w:rsidRPr="00AB1A41">
        <w:rPr>
          <w:sz w:val="16"/>
          <w:szCs w:val="16"/>
        </w:rPr>
        <w:t>="")</w:t>
      </w:r>
    </w:p>
    <w:p w14:paraId="15C340EC" w14:textId="77777777" w:rsidR="00416064" w:rsidRPr="00AB1A41" w:rsidRDefault="00416064" w:rsidP="00416064">
      <w:pPr>
        <w:rPr>
          <w:sz w:val="16"/>
          <w:szCs w:val="16"/>
        </w:rPr>
      </w:pPr>
      <w:r w:rsidRPr="00AB1A41">
        <w:rPr>
          <w:sz w:val="16"/>
          <w:szCs w:val="16"/>
        </w:rPr>
        <w:t xml:space="preserve">  })</w:t>
      </w:r>
    </w:p>
    <w:p w14:paraId="320BBF55" w14:textId="77777777" w:rsidR="00EB335D" w:rsidRDefault="00EB335D" w:rsidP="00416064"/>
    <w:p w14:paraId="7E9E5122" w14:textId="07B7E138" w:rsidR="00416064" w:rsidRDefault="00416064" w:rsidP="00416064">
      <w:r>
        <w:t>Inclusive of the brackets</w:t>
      </w:r>
      <w:proofErr w:type="gramStart"/>
      <w:r w:rsidR="00EB335D">
        <w:t>:</w:t>
      </w:r>
      <w:r>
        <w:t xml:space="preserve"> }</w:t>
      </w:r>
      <w:proofErr w:type="gramEnd"/>
      <w:r>
        <w:t>)</w:t>
      </w:r>
    </w:p>
    <w:p w14:paraId="1A9B766C" w14:textId="77777777" w:rsidR="00416064" w:rsidRDefault="00416064" w:rsidP="00416064"/>
    <w:p w14:paraId="591AC475" w14:textId="77777777" w:rsidR="00416064" w:rsidRDefault="00416064" w:rsidP="00416064"/>
    <w:p w14:paraId="1D242C60" w14:textId="276D800F" w:rsidR="00443BF8" w:rsidRPr="00EB335D" w:rsidRDefault="006E22BD" w:rsidP="00E36258">
      <w:pPr>
        <w:pStyle w:val="Heading2"/>
        <w:rPr>
          <w:rFonts w:ascii="Times New Roman" w:hAnsi="Times New Roman" w:cs="Times New Roman"/>
        </w:rPr>
      </w:pPr>
      <w:bookmarkStart w:id="19" w:name="_Toc522522690"/>
      <w:r w:rsidRPr="00EB335D">
        <w:rPr>
          <w:rFonts w:ascii="Times New Roman" w:hAnsi="Times New Roman" w:cs="Times New Roman"/>
        </w:rPr>
        <w:t xml:space="preserve">Use of one colour arrays and </w:t>
      </w:r>
      <w:proofErr w:type="spellStart"/>
      <w:r w:rsidRPr="00EB335D">
        <w:rPr>
          <w:rFonts w:ascii="Times New Roman" w:hAnsi="Times New Roman" w:cs="Times New Roman"/>
        </w:rPr>
        <w:t>RNASeq</w:t>
      </w:r>
      <w:proofErr w:type="spellEnd"/>
      <w:r w:rsidRPr="00EB335D">
        <w:rPr>
          <w:rFonts w:ascii="Times New Roman" w:hAnsi="Times New Roman" w:cs="Times New Roman"/>
        </w:rPr>
        <w:t xml:space="preserve"> data with the app</w:t>
      </w:r>
      <w:bookmarkEnd w:id="19"/>
    </w:p>
    <w:p w14:paraId="03B95DD8" w14:textId="2383A0AC" w:rsidR="0013310B" w:rsidRDefault="0013310B" w:rsidP="0013310B">
      <w:r>
        <w:t>One-colour arrays have often been used due to the original high price of two-colour arrays. Similarly, different arrays and different analysis tec</w:t>
      </w:r>
      <w:r w:rsidR="00EB335D">
        <w:t>hniques are often used on array data</w:t>
      </w:r>
      <w:r>
        <w:t xml:space="preserve">. With the advent of </w:t>
      </w:r>
      <w:proofErr w:type="spellStart"/>
      <w:r>
        <w:t>RNAseq</w:t>
      </w:r>
      <w:proofErr w:type="spellEnd"/>
      <w:r>
        <w:t xml:space="preserve"> data, this leads to a further confounding variable when using this app. Each of these techniques have different distributions of fold change, below are examples of the fold change distributions of four different experiments from (a) two colour arrays, (b) one colour arrays and (c) </w:t>
      </w:r>
      <w:proofErr w:type="spellStart"/>
      <w:r>
        <w:t>RNAseq</w:t>
      </w:r>
      <w:proofErr w:type="spellEnd"/>
      <w:r>
        <w:t>. In each case fold change is on the x axis and the y axis represents the number of transcripts for each fold change.</w:t>
      </w:r>
    </w:p>
    <w:p w14:paraId="5C16DA6C" w14:textId="73C64BB4" w:rsidR="00EF1136" w:rsidRDefault="00EF1136" w:rsidP="0013310B"/>
    <w:p w14:paraId="19533CDE" w14:textId="77777777" w:rsidR="00EF1136" w:rsidRDefault="00EF1136" w:rsidP="0013310B"/>
    <w:p w14:paraId="7951C9A2" w14:textId="77777777" w:rsidR="0013310B" w:rsidRDefault="0013310B" w:rsidP="0013310B">
      <w:pPr>
        <w:ind w:left="360"/>
      </w:pPr>
    </w:p>
    <w:p w14:paraId="51B14576" w14:textId="77777777" w:rsidR="0013310B" w:rsidRDefault="0013310B" w:rsidP="0013310B">
      <w:pPr>
        <w:ind w:left="360"/>
      </w:pPr>
      <w:r>
        <w:t>(a)</w:t>
      </w:r>
    </w:p>
    <w:p w14:paraId="18C29237" w14:textId="77777777" w:rsidR="0013310B" w:rsidRDefault="0013310B" w:rsidP="0013310B">
      <w:pPr>
        <w:ind w:left="360"/>
        <w:rPr>
          <w:b/>
        </w:rPr>
      </w:pPr>
      <w:r>
        <w:rPr>
          <w:noProof/>
        </w:rPr>
        <w:drawing>
          <wp:inline distT="0" distB="0" distL="0" distR="0" wp14:anchorId="77833593" wp14:editId="7FAB45E7">
            <wp:extent cx="5731510" cy="120239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96"/>
                    <a:stretch/>
                  </pic:blipFill>
                  <pic:spPr bwMode="auto">
                    <a:xfrm>
                      <a:off x="0" y="0"/>
                      <a:ext cx="5731510" cy="1202391"/>
                    </a:xfrm>
                    <a:prstGeom prst="rect">
                      <a:avLst/>
                    </a:prstGeom>
                    <a:ln>
                      <a:noFill/>
                    </a:ln>
                    <a:extLst>
                      <a:ext uri="{53640926-AAD7-44D8-BBD7-CCE9431645EC}">
                        <a14:shadowObscured xmlns:a14="http://schemas.microsoft.com/office/drawing/2010/main"/>
                      </a:ext>
                    </a:extLst>
                  </pic:spPr>
                </pic:pic>
              </a:graphicData>
            </a:graphic>
          </wp:inline>
        </w:drawing>
      </w:r>
    </w:p>
    <w:p w14:paraId="7B70135B" w14:textId="77777777" w:rsidR="0013310B" w:rsidRDefault="0013310B" w:rsidP="0013310B">
      <w:pPr>
        <w:ind w:left="360"/>
      </w:pPr>
      <w:r>
        <w:t>(b)</w:t>
      </w:r>
    </w:p>
    <w:p w14:paraId="15A37FEC" w14:textId="77777777" w:rsidR="0013310B" w:rsidRPr="00523563" w:rsidRDefault="0013310B" w:rsidP="0013310B">
      <w:pPr>
        <w:ind w:left="360"/>
      </w:pPr>
      <w:r>
        <w:rPr>
          <w:noProof/>
        </w:rPr>
        <w:drawing>
          <wp:inline distT="0" distB="0" distL="0" distR="0" wp14:anchorId="68A5B8B5" wp14:editId="38ABF975">
            <wp:extent cx="5731510" cy="1197946"/>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907"/>
                    <a:stretch/>
                  </pic:blipFill>
                  <pic:spPr bwMode="auto">
                    <a:xfrm>
                      <a:off x="0" y="0"/>
                      <a:ext cx="5731510" cy="1197946"/>
                    </a:xfrm>
                    <a:prstGeom prst="rect">
                      <a:avLst/>
                    </a:prstGeom>
                    <a:ln>
                      <a:noFill/>
                    </a:ln>
                    <a:extLst>
                      <a:ext uri="{53640926-AAD7-44D8-BBD7-CCE9431645EC}">
                        <a14:shadowObscured xmlns:a14="http://schemas.microsoft.com/office/drawing/2010/main"/>
                      </a:ext>
                    </a:extLst>
                  </pic:spPr>
                </pic:pic>
              </a:graphicData>
            </a:graphic>
          </wp:inline>
        </w:drawing>
      </w:r>
    </w:p>
    <w:p w14:paraId="3C6F4FEF" w14:textId="77777777" w:rsidR="0013310B" w:rsidRDefault="0013310B" w:rsidP="0013310B">
      <w:pPr>
        <w:ind w:left="360"/>
      </w:pPr>
      <w:r>
        <w:t>(c)</w:t>
      </w:r>
    </w:p>
    <w:p w14:paraId="155A5D71" w14:textId="77777777" w:rsidR="0013310B" w:rsidRDefault="0013310B" w:rsidP="0013310B">
      <w:pPr>
        <w:ind w:left="360"/>
      </w:pPr>
      <w:r>
        <w:rPr>
          <w:noProof/>
        </w:rPr>
        <w:drawing>
          <wp:inline distT="0" distB="0" distL="0" distR="0" wp14:anchorId="388DC117" wp14:editId="3135630D">
            <wp:extent cx="5729612" cy="121023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21" b="2411"/>
                    <a:stretch/>
                  </pic:blipFill>
                  <pic:spPr bwMode="auto">
                    <a:xfrm>
                      <a:off x="0" y="0"/>
                      <a:ext cx="5731510" cy="1210636"/>
                    </a:xfrm>
                    <a:prstGeom prst="rect">
                      <a:avLst/>
                    </a:prstGeom>
                    <a:ln>
                      <a:noFill/>
                    </a:ln>
                    <a:extLst>
                      <a:ext uri="{53640926-AAD7-44D8-BBD7-CCE9431645EC}">
                        <a14:shadowObscured xmlns:a14="http://schemas.microsoft.com/office/drawing/2010/main"/>
                      </a:ext>
                    </a:extLst>
                  </pic:spPr>
                </pic:pic>
              </a:graphicData>
            </a:graphic>
          </wp:inline>
        </w:drawing>
      </w:r>
    </w:p>
    <w:p w14:paraId="46BF74D1" w14:textId="77777777" w:rsidR="0013310B" w:rsidRDefault="0013310B" w:rsidP="0013310B">
      <w:pPr>
        <w:ind w:left="360"/>
      </w:pPr>
    </w:p>
    <w:p w14:paraId="39F15BAE" w14:textId="40A225AA" w:rsidR="0013310B" w:rsidRDefault="0013310B" w:rsidP="0013310B">
      <w:pPr>
        <w:ind w:left="360"/>
      </w:pPr>
      <w:r>
        <w:t xml:space="preserve">These differences in distributions are a confounding factor when integrating this data, specifically with use of correlation networks which are driven by extreme values, as often seen in </w:t>
      </w:r>
      <w:proofErr w:type="spellStart"/>
      <w:r>
        <w:t>RNAseq</w:t>
      </w:r>
      <w:proofErr w:type="spellEnd"/>
      <w:r>
        <w:t xml:space="preserve">. To input data, follow guide in section ii, once this is complete and the data stored in a tab delimited text file, normalisation can be performed. By using a quantile normalisation across a table containing all fold changes, it is possible to make the distributions identical in terms of statistical properties and is a technique widely employed with microarray data analysis. As seen below, these distributions are much more similar after normalisation; this transformation can also be used across array platforms (Affymetrix, Agilent, </w:t>
      </w:r>
      <w:proofErr w:type="spellStart"/>
      <w:r>
        <w:t>Ilumina</w:t>
      </w:r>
      <w:proofErr w:type="spellEnd"/>
      <w:r>
        <w:t xml:space="preserve"> etc.)</w:t>
      </w:r>
    </w:p>
    <w:p w14:paraId="278BC619" w14:textId="4590DEA5" w:rsidR="00C73652" w:rsidRDefault="00C73652" w:rsidP="0013310B">
      <w:pPr>
        <w:ind w:left="360"/>
      </w:pPr>
    </w:p>
    <w:p w14:paraId="61BA31FC" w14:textId="77777777" w:rsidR="00C73652" w:rsidRDefault="00C73652" w:rsidP="0013310B">
      <w:pPr>
        <w:ind w:left="360"/>
      </w:pPr>
    </w:p>
    <w:p w14:paraId="7B56EF4F" w14:textId="77777777" w:rsidR="0013310B" w:rsidRDefault="0013310B" w:rsidP="0013310B">
      <w:pPr>
        <w:ind w:left="360"/>
      </w:pPr>
      <w:r>
        <w:t>(a)</w:t>
      </w:r>
    </w:p>
    <w:p w14:paraId="5127A661" w14:textId="2952C985" w:rsidR="0013310B" w:rsidRDefault="0013310B" w:rsidP="0013310B">
      <w:pPr>
        <w:ind w:left="360"/>
      </w:pPr>
      <w:r>
        <w:rPr>
          <w:noProof/>
        </w:rPr>
        <w:drawing>
          <wp:inline distT="0" distB="0" distL="0" distR="0" wp14:anchorId="6825BF70" wp14:editId="0B2E241A">
            <wp:extent cx="5731510" cy="12274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27455"/>
                    </a:xfrm>
                    <a:prstGeom prst="rect">
                      <a:avLst/>
                    </a:prstGeom>
                  </pic:spPr>
                </pic:pic>
              </a:graphicData>
            </a:graphic>
          </wp:inline>
        </w:drawing>
      </w:r>
    </w:p>
    <w:p w14:paraId="6809C7FC" w14:textId="5A49F220" w:rsidR="00EF1136" w:rsidRDefault="00EF1136" w:rsidP="0013310B">
      <w:pPr>
        <w:ind w:left="360"/>
      </w:pPr>
    </w:p>
    <w:p w14:paraId="61DA9ED3" w14:textId="1B0BDF65" w:rsidR="00EF1136" w:rsidRDefault="00EF1136" w:rsidP="0013310B">
      <w:pPr>
        <w:ind w:left="360"/>
      </w:pPr>
    </w:p>
    <w:p w14:paraId="3185D7E5" w14:textId="76B83A7D" w:rsidR="00EF1136" w:rsidRDefault="00EF1136" w:rsidP="0013310B">
      <w:pPr>
        <w:ind w:left="360"/>
      </w:pPr>
    </w:p>
    <w:p w14:paraId="14A8C67F" w14:textId="29D3BDFF" w:rsidR="00EF1136" w:rsidRDefault="00EF1136" w:rsidP="0013310B">
      <w:pPr>
        <w:ind w:left="360"/>
      </w:pPr>
    </w:p>
    <w:p w14:paraId="3B2C9A88" w14:textId="39312468" w:rsidR="00EF1136" w:rsidRDefault="00EF1136" w:rsidP="0013310B">
      <w:pPr>
        <w:ind w:left="360"/>
      </w:pPr>
    </w:p>
    <w:p w14:paraId="2D4E6AD2" w14:textId="3464C73E" w:rsidR="00EF1136" w:rsidRDefault="00EF1136" w:rsidP="0013310B">
      <w:pPr>
        <w:ind w:left="360"/>
      </w:pPr>
    </w:p>
    <w:p w14:paraId="193C5DE8" w14:textId="77777777" w:rsidR="00EF1136" w:rsidRDefault="00EF1136" w:rsidP="0013310B">
      <w:pPr>
        <w:ind w:left="360"/>
      </w:pPr>
    </w:p>
    <w:p w14:paraId="7926BAAA" w14:textId="77777777" w:rsidR="0013310B" w:rsidRDefault="0013310B" w:rsidP="0013310B">
      <w:pPr>
        <w:ind w:left="360"/>
      </w:pPr>
      <w:r>
        <w:t xml:space="preserve"> (b)</w:t>
      </w:r>
    </w:p>
    <w:p w14:paraId="5DD40D62" w14:textId="77777777" w:rsidR="0013310B" w:rsidRDefault="0013310B" w:rsidP="0013310B">
      <w:pPr>
        <w:ind w:left="360"/>
      </w:pPr>
      <w:r>
        <w:rPr>
          <w:noProof/>
        </w:rPr>
        <w:drawing>
          <wp:inline distT="0" distB="0" distL="0" distR="0" wp14:anchorId="042BA8F4" wp14:editId="19FD5243">
            <wp:extent cx="5731510" cy="122337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600"/>
                    <a:stretch/>
                  </pic:blipFill>
                  <pic:spPr bwMode="auto">
                    <a:xfrm>
                      <a:off x="0" y="0"/>
                      <a:ext cx="5731510" cy="1223373"/>
                    </a:xfrm>
                    <a:prstGeom prst="rect">
                      <a:avLst/>
                    </a:prstGeom>
                    <a:ln>
                      <a:noFill/>
                    </a:ln>
                    <a:extLst>
                      <a:ext uri="{53640926-AAD7-44D8-BBD7-CCE9431645EC}">
                        <a14:shadowObscured xmlns:a14="http://schemas.microsoft.com/office/drawing/2010/main"/>
                      </a:ext>
                    </a:extLst>
                  </pic:spPr>
                </pic:pic>
              </a:graphicData>
            </a:graphic>
          </wp:inline>
        </w:drawing>
      </w:r>
    </w:p>
    <w:p w14:paraId="2B124BBC" w14:textId="77777777" w:rsidR="0013310B" w:rsidRDefault="0013310B" w:rsidP="0013310B">
      <w:pPr>
        <w:ind w:left="360"/>
      </w:pPr>
      <w:r>
        <w:t>(c)</w:t>
      </w:r>
    </w:p>
    <w:p w14:paraId="77F02AAF" w14:textId="77777777" w:rsidR="0013310B" w:rsidRDefault="0013310B" w:rsidP="0013310B">
      <w:pPr>
        <w:ind w:left="360"/>
      </w:pPr>
      <w:r>
        <w:rPr>
          <w:noProof/>
        </w:rPr>
        <w:drawing>
          <wp:inline distT="0" distB="0" distL="0" distR="0" wp14:anchorId="2649A1F8" wp14:editId="71D76176">
            <wp:extent cx="5731510" cy="1209993"/>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682" b="-1"/>
                    <a:stretch/>
                  </pic:blipFill>
                  <pic:spPr bwMode="auto">
                    <a:xfrm>
                      <a:off x="0" y="0"/>
                      <a:ext cx="5731510" cy="1209993"/>
                    </a:xfrm>
                    <a:prstGeom prst="rect">
                      <a:avLst/>
                    </a:prstGeom>
                    <a:ln>
                      <a:noFill/>
                    </a:ln>
                    <a:extLst>
                      <a:ext uri="{53640926-AAD7-44D8-BBD7-CCE9431645EC}">
                        <a14:shadowObscured xmlns:a14="http://schemas.microsoft.com/office/drawing/2010/main"/>
                      </a:ext>
                    </a:extLst>
                  </pic:spPr>
                </pic:pic>
              </a:graphicData>
            </a:graphic>
          </wp:inline>
        </w:drawing>
      </w:r>
    </w:p>
    <w:p w14:paraId="53A26F0A" w14:textId="77777777" w:rsidR="0013310B" w:rsidRDefault="0013310B" w:rsidP="0013310B">
      <w:pPr>
        <w:ind w:left="360"/>
      </w:pPr>
    </w:p>
    <w:p w14:paraId="21880B5C" w14:textId="198AA907" w:rsidR="0013310B" w:rsidRDefault="0013310B" w:rsidP="0013310B">
      <w:pPr>
        <w:jc w:val="both"/>
      </w:pPr>
      <w:r>
        <w:t>These data are kindly contributed by Duo Peng of the Catteruccia lab, Harvard T.H Chan School of Public Health.</w:t>
      </w:r>
    </w:p>
    <w:p w14:paraId="5D11821C" w14:textId="77777777" w:rsidR="0013310B" w:rsidRDefault="0013310B" w:rsidP="0037497E">
      <w:pPr>
        <w:jc w:val="both"/>
      </w:pPr>
    </w:p>
    <w:p w14:paraId="1114D043" w14:textId="7DF8888C" w:rsidR="007E24E7" w:rsidRDefault="007E24E7">
      <w:r>
        <w:br w:type="page"/>
      </w:r>
    </w:p>
    <w:p w14:paraId="0E79CCB8" w14:textId="2D9EA54A" w:rsidR="007E24E7" w:rsidRPr="00EB335D" w:rsidRDefault="007E24E7" w:rsidP="007E24E7">
      <w:pPr>
        <w:pStyle w:val="Heading1"/>
        <w:rPr>
          <w:rFonts w:ascii="Times New Roman" w:hAnsi="Times New Roman" w:cs="Times New Roman"/>
        </w:rPr>
      </w:pPr>
      <w:bookmarkStart w:id="20" w:name="_Toc522522691"/>
      <w:r w:rsidRPr="00EB335D">
        <w:rPr>
          <w:rFonts w:ascii="Times New Roman" w:hAnsi="Times New Roman" w:cs="Times New Roman"/>
        </w:rPr>
        <w:lastRenderedPageBreak/>
        <w:t xml:space="preserve">Section 4:  </w:t>
      </w:r>
      <w:r w:rsidR="007B7077" w:rsidRPr="00EB335D">
        <w:rPr>
          <w:rFonts w:ascii="Times New Roman" w:hAnsi="Times New Roman" w:cs="Times New Roman"/>
        </w:rPr>
        <w:t>References</w:t>
      </w:r>
      <w:bookmarkEnd w:id="20"/>
    </w:p>
    <w:p w14:paraId="71F9A2D6" w14:textId="7FB4AA03" w:rsidR="007E24E7" w:rsidRDefault="007E24E7" w:rsidP="007E24E7">
      <w:pPr>
        <w:jc w:val="both"/>
      </w:pPr>
      <w:r>
        <w:t>F</w:t>
      </w:r>
      <w:r w:rsidR="00623527">
        <w:t>or f</w:t>
      </w:r>
      <w:r>
        <w:t>urther infor</w:t>
      </w:r>
      <w:r w:rsidR="00FD39BE">
        <w:t xml:space="preserve">mation about algorithms </w:t>
      </w:r>
      <w:r w:rsidR="005034CA">
        <w:t xml:space="preserve">and a description of the methods and use case please </w:t>
      </w:r>
      <w:r>
        <w:t>see</w:t>
      </w:r>
      <w:r w:rsidR="00FD39BE">
        <w:t xml:space="preserve"> </w:t>
      </w:r>
      <w:r w:rsidR="005034CA">
        <w:t xml:space="preserve">our publication </w:t>
      </w:r>
      <w:r w:rsidR="005034CA" w:rsidRPr="005034CA">
        <w:t>"</w:t>
      </w:r>
      <w:r w:rsidR="00743DF6">
        <w:rPr>
          <w:b/>
          <w:sz w:val="22"/>
          <w:szCs w:val="22"/>
        </w:rPr>
        <w:t xml:space="preserve">Transcriptomic meta-signatures identified in </w:t>
      </w:r>
      <w:r w:rsidR="00743DF6" w:rsidRPr="00AB13C3">
        <w:rPr>
          <w:b/>
          <w:i/>
          <w:sz w:val="22"/>
          <w:szCs w:val="22"/>
        </w:rPr>
        <w:t>Anopheles gambiae</w:t>
      </w:r>
      <w:r w:rsidR="00743DF6">
        <w:rPr>
          <w:b/>
          <w:sz w:val="22"/>
          <w:szCs w:val="22"/>
        </w:rPr>
        <w:t xml:space="preserve"> populations reveal previously undetected insecticide resistance mechanisms</w:t>
      </w:r>
      <w:r w:rsidR="005034CA">
        <w:t xml:space="preserve">" </w:t>
      </w:r>
      <w:r w:rsidR="00EB335D">
        <w:t>V</w:t>
      </w:r>
      <w:r w:rsidR="00E577E4">
        <w:t>.</w:t>
      </w:r>
      <w:r w:rsidR="00EB335D">
        <w:t xml:space="preserve">A </w:t>
      </w:r>
      <w:r w:rsidR="005034CA">
        <w:t xml:space="preserve">Ingham, </w:t>
      </w:r>
      <w:r w:rsidR="00EB335D">
        <w:t>S</w:t>
      </w:r>
      <w:r w:rsidR="00E577E4">
        <w:t>.</w:t>
      </w:r>
      <w:r w:rsidR="00EB335D">
        <w:t xml:space="preserve"> </w:t>
      </w:r>
      <w:r w:rsidR="005034CA">
        <w:t>Wagstaff and</w:t>
      </w:r>
      <w:r w:rsidR="00EB335D">
        <w:t xml:space="preserve"> H</w:t>
      </w:r>
      <w:r w:rsidR="00E577E4">
        <w:t>.</w:t>
      </w:r>
      <w:r w:rsidR="005034CA">
        <w:t xml:space="preserve"> Ranson</w:t>
      </w:r>
      <w:r w:rsidR="00EB335D">
        <w:t>.</w:t>
      </w:r>
      <w:r w:rsidR="00E577E4">
        <w:t xml:space="preserve"> Nature Comms. </w:t>
      </w:r>
    </w:p>
    <w:p w14:paraId="10E8D9AA" w14:textId="77777777" w:rsidR="007E24E7" w:rsidRPr="00D8309E" w:rsidRDefault="007E24E7" w:rsidP="007E24E7">
      <w:pPr>
        <w:jc w:val="both"/>
      </w:pPr>
    </w:p>
    <w:p w14:paraId="4FF31437" w14:textId="562AB5B2" w:rsidR="007E24E7" w:rsidRPr="00EB335D" w:rsidRDefault="007B7077" w:rsidP="007E24E7">
      <w:pPr>
        <w:pStyle w:val="Heading2"/>
        <w:rPr>
          <w:rFonts w:ascii="Times New Roman" w:hAnsi="Times New Roman" w:cs="Times New Roman"/>
        </w:rPr>
      </w:pPr>
      <w:bookmarkStart w:id="21" w:name="_Toc522522692"/>
      <w:r w:rsidRPr="00EB335D">
        <w:rPr>
          <w:rFonts w:ascii="Times New Roman" w:hAnsi="Times New Roman" w:cs="Times New Roman"/>
        </w:rPr>
        <w:t>Where to find help</w:t>
      </w:r>
      <w:bookmarkEnd w:id="21"/>
    </w:p>
    <w:p w14:paraId="43704194" w14:textId="66CC5740" w:rsidR="005034CA" w:rsidRPr="00E577E4" w:rsidRDefault="007E24E7" w:rsidP="00E577E4">
      <w:pPr>
        <w:rPr>
          <w:rStyle w:val="Hyperlink"/>
          <w:color w:val="auto"/>
          <w:sz w:val="22"/>
          <w:szCs w:val="22"/>
          <w:u w:val="none"/>
        </w:rPr>
      </w:pPr>
      <w:r>
        <w:t xml:space="preserve">To install </w:t>
      </w:r>
      <w:r w:rsidR="00FD39BE">
        <w:t>IR-</w:t>
      </w:r>
      <w:proofErr w:type="spellStart"/>
      <w:r w:rsidR="00FD39BE">
        <w:t>TEx</w:t>
      </w:r>
      <w:proofErr w:type="spellEnd"/>
      <w:r>
        <w:t xml:space="preserve">, you </w:t>
      </w:r>
      <w:r w:rsidR="00FD39BE">
        <w:t xml:space="preserve">will </w:t>
      </w:r>
      <w:r>
        <w:t>need to download the</w:t>
      </w:r>
      <w:r w:rsidR="00FE726C">
        <w:t xml:space="preserve"> current</w:t>
      </w:r>
      <w:r>
        <w:t xml:space="preserve"> file from </w:t>
      </w:r>
      <w:hyperlink r:id="rId27" w:history="1">
        <w:r w:rsidR="00E577E4">
          <w:rPr>
            <w:rStyle w:val="Hyperlink"/>
          </w:rPr>
          <w:t>https://github.com/LSTMScientificComputing/IR-TEx</w:t>
        </w:r>
      </w:hyperlink>
      <w:r w:rsidR="00E577E4">
        <w:rPr>
          <w:sz w:val="22"/>
          <w:szCs w:val="22"/>
        </w:rPr>
        <w:t xml:space="preserve"> </w:t>
      </w:r>
      <w:r w:rsidR="00FD39BE" w:rsidRPr="005034CA">
        <w:rPr>
          <w:rStyle w:val="Hyperlink"/>
          <w:color w:val="auto"/>
          <w:u w:val="none"/>
        </w:rPr>
        <w:t xml:space="preserve">and execute it in a </w:t>
      </w:r>
      <w:proofErr w:type="spellStart"/>
      <w:r w:rsidR="00FD39BE" w:rsidRPr="005034CA">
        <w:rPr>
          <w:rStyle w:val="Hyperlink"/>
          <w:color w:val="auto"/>
          <w:u w:val="none"/>
        </w:rPr>
        <w:t>ShinyR</w:t>
      </w:r>
      <w:proofErr w:type="spellEnd"/>
      <w:r w:rsidR="00FD39BE" w:rsidRPr="005034CA">
        <w:rPr>
          <w:rStyle w:val="Hyperlink"/>
          <w:color w:val="auto"/>
          <w:u w:val="none"/>
        </w:rPr>
        <w:t xml:space="preserve"> environment.</w:t>
      </w:r>
      <w:r w:rsidR="00FD39BE" w:rsidRPr="005034CA">
        <w:rPr>
          <w:rStyle w:val="Hyperlink"/>
          <w:color w:val="auto"/>
        </w:rPr>
        <w:t xml:space="preserve"> </w:t>
      </w:r>
    </w:p>
    <w:p w14:paraId="7E99E25C" w14:textId="77777777" w:rsidR="005034CA" w:rsidRDefault="005034CA" w:rsidP="007E24E7">
      <w:pPr>
        <w:jc w:val="both"/>
        <w:rPr>
          <w:rStyle w:val="Hyperlink"/>
        </w:rPr>
      </w:pPr>
    </w:p>
    <w:p w14:paraId="345FBF2C" w14:textId="7DFEAAC3" w:rsidR="005034CA" w:rsidRPr="005034CA" w:rsidRDefault="005034CA" w:rsidP="007E24E7">
      <w:pPr>
        <w:jc w:val="both"/>
        <w:rPr>
          <w:rStyle w:val="Hyperlink"/>
          <w:color w:val="auto"/>
          <w:u w:val="none"/>
        </w:rPr>
      </w:pPr>
      <w:r w:rsidRPr="005034CA">
        <w:rPr>
          <w:rStyle w:val="Hyperlink"/>
          <w:color w:val="auto"/>
          <w:u w:val="none"/>
        </w:rPr>
        <w:t xml:space="preserve">Detailed instructions how to deploy the </w:t>
      </w:r>
      <w:proofErr w:type="spellStart"/>
      <w:r w:rsidRPr="005034CA">
        <w:rPr>
          <w:rStyle w:val="Hyperlink"/>
          <w:color w:val="auto"/>
          <w:u w:val="none"/>
        </w:rPr>
        <w:t>ShinyR</w:t>
      </w:r>
      <w:proofErr w:type="spellEnd"/>
      <w:r w:rsidRPr="005034CA">
        <w:rPr>
          <w:rStyle w:val="Hyperlink"/>
          <w:color w:val="auto"/>
          <w:u w:val="none"/>
        </w:rPr>
        <w:t xml:space="preserve"> environment can be found on the Shiny project webpage - </w:t>
      </w:r>
      <w:hyperlink r:id="rId28" w:history="1">
        <w:r w:rsidRPr="005034CA">
          <w:rPr>
            <w:rStyle w:val="Hyperlink"/>
          </w:rPr>
          <w:t>https://shiny.rstudio.com</w:t>
        </w:r>
      </w:hyperlink>
      <w:r w:rsidRPr="005034CA">
        <w:rPr>
          <w:rStyle w:val="Hyperlink"/>
          <w:color w:val="auto"/>
          <w:u w:val="none"/>
        </w:rPr>
        <w:t>. Example i</w:t>
      </w:r>
      <w:r w:rsidR="00FD39BE" w:rsidRPr="005034CA">
        <w:rPr>
          <w:rStyle w:val="Hyperlink"/>
          <w:color w:val="auto"/>
          <w:u w:val="none"/>
        </w:rPr>
        <w:t>ns</w:t>
      </w:r>
      <w:r w:rsidRPr="005034CA">
        <w:rPr>
          <w:rStyle w:val="Hyperlink"/>
          <w:color w:val="auto"/>
          <w:u w:val="none"/>
        </w:rPr>
        <w:t xml:space="preserve">tructions on how to configure </w:t>
      </w:r>
      <w:proofErr w:type="spellStart"/>
      <w:r w:rsidRPr="005034CA">
        <w:rPr>
          <w:rStyle w:val="Hyperlink"/>
          <w:color w:val="auto"/>
          <w:u w:val="none"/>
        </w:rPr>
        <w:t>Sh</w:t>
      </w:r>
      <w:r w:rsidR="00FD39BE" w:rsidRPr="005034CA">
        <w:rPr>
          <w:rStyle w:val="Hyperlink"/>
          <w:color w:val="auto"/>
          <w:u w:val="none"/>
        </w:rPr>
        <w:t>inyR</w:t>
      </w:r>
      <w:proofErr w:type="spellEnd"/>
      <w:r w:rsidR="00FD39BE" w:rsidRPr="005034CA">
        <w:rPr>
          <w:rStyle w:val="Hyperlink"/>
          <w:color w:val="auto"/>
          <w:u w:val="none"/>
        </w:rPr>
        <w:t xml:space="preserve"> </w:t>
      </w:r>
      <w:r w:rsidRPr="005034CA">
        <w:rPr>
          <w:rStyle w:val="Hyperlink"/>
          <w:color w:val="auto"/>
          <w:u w:val="none"/>
        </w:rPr>
        <w:t xml:space="preserve">for Ubuntu </w:t>
      </w:r>
      <w:r w:rsidR="00FD39BE" w:rsidRPr="005034CA">
        <w:rPr>
          <w:rStyle w:val="Hyperlink"/>
          <w:color w:val="auto"/>
          <w:u w:val="none"/>
        </w:rPr>
        <w:t>can be found here.</w:t>
      </w:r>
    </w:p>
    <w:p w14:paraId="1FDA0660" w14:textId="77777777" w:rsidR="005034CA" w:rsidRPr="005034CA" w:rsidRDefault="005034CA" w:rsidP="007E24E7">
      <w:pPr>
        <w:jc w:val="both"/>
        <w:rPr>
          <w:rStyle w:val="Hyperlink"/>
        </w:rPr>
      </w:pPr>
    </w:p>
    <w:p w14:paraId="33778F78" w14:textId="406B93C9" w:rsidR="005034CA" w:rsidRPr="005034CA" w:rsidRDefault="005034CA" w:rsidP="005034CA">
      <w:pPr>
        <w:rPr>
          <w:color w:val="000000"/>
        </w:rPr>
      </w:pPr>
      <w:r w:rsidRPr="005034CA">
        <w:rPr>
          <w:color w:val="000000"/>
        </w:rPr>
        <w:t>Example tutorial on installing for Ubuntu 16.04</w:t>
      </w:r>
    </w:p>
    <w:p w14:paraId="0CC7CDAE" w14:textId="77777777" w:rsidR="005034CA" w:rsidRPr="00EB335D" w:rsidRDefault="00D44432" w:rsidP="005034CA">
      <w:pPr>
        <w:rPr>
          <w:color w:val="0070C0"/>
        </w:rPr>
      </w:pPr>
      <w:hyperlink r:id="rId29" w:history="1">
        <w:r w:rsidR="005034CA" w:rsidRPr="00EB335D">
          <w:rPr>
            <w:color w:val="0070C0"/>
            <w:u w:val="single"/>
          </w:rPr>
          <w:t>https://www.digitalocean.com/community/tutorials/how-to-set-up-shiny-server-on-ubuntu-16-04</w:t>
        </w:r>
      </w:hyperlink>
    </w:p>
    <w:p w14:paraId="682A52F1" w14:textId="77777777" w:rsidR="005034CA" w:rsidRPr="005034CA" w:rsidRDefault="005034CA" w:rsidP="005034CA">
      <w:pPr>
        <w:rPr>
          <w:color w:val="000000"/>
        </w:rPr>
      </w:pPr>
    </w:p>
    <w:p w14:paraId="09BF33C4" w14:textId="34EA4D0D" w:rsidR="005034CA" w:rsidRPr="005034CA" w:rsidRDefault="005034CA" w:rsidP="005034CA">
      <w:pPr>
        <w:rPr>
          <w:color w:val="000000"/>
        </w:rPr>
      </w:pPr>
      <w:r w:rsidRPr="005034CA">
        <w:rPr>
          <w:color w:val="000000"/>
        </w:rPr>
        <w:t>Example tutorial on installing for Ubuntu 14.04</w:t>
      </w:r>
    </w:p>
    <w:p w14:paraId="7905CBF5" w14:textId="77777777" w:rsidR="005034CA" w:rsidRPr="00EB335D" w:rsidRDefault="00D44432" w:rsidP="005034CA">
      <w:pPr>
        <w:rPr>
          <w:color w:val="0070C0"/>
        </w:rPr>
      </w:pPr>
      <w:hyperlink r:id="rId30" w:history="1">
        <w:r w:rsidR="005034CA" w:rsidRPr="00EB335D">
          <w:rPr>
            <w:color w:val="0070C0"/>
            <w:u w:val="single"/>
          </w:rPr>
          <w:t>https://www.digitalocean.com/community/tutorials/how-to-set-up-shiny-server-on-ubuntu-14-04</w:t>
        </w:r>
      </w:hyperlink>
    </w:p>
    <w:p w14:paraId="6E6E7E25" w14:textId="77777777" w:rsidR="005034CA" w:rsidRPr="005034CA" w:rsidRDefault="005034CA" w:rsidP="005034CA">
      <w:pPr>
        <w:rPr>
          <w:color w:val="000000"/>
        </w:rPr>
      </w:pPr>
    </w:p>
    <w:p w14:paraId="19363DFA" w14:textId="77777777" w:rsidR="007E24E7" w:rsidRDefault="007E24E7" w:rsidP="007E24E7">
      <w:pPr>
        <w:jc w:val="both"/>
      </w:pPr>
    </w:p>
    <w:p w14:paraId="50F458D7" w14:textId="36C7093B" w:rsidR="007E24E7" w:rsidRPr="00EB335D" w:rsidRDefault="005034CA" w:rsidP="007E24E7">
      <w:pPr>
        <w:pStyle w:val="Heading2"/>
        <w:rPr>
          <w:rFonts w:ascii="Times New Roman" w:hAnsi="Times New Roman" w:cs="Times New Roman"/>
        </w:rPr>
      </w:pPr>
      <w:bookmarkStart w:id="22" w:name="_Toc511812065"/>
      <w:bookmarkStart w:id="23" w:name="_Toc522522693"/>
      <w:r w:rsidRPr="00EB335D">
        <w:rPr>
          <w:rFonts w:ascii="Times New Roman" w:hAnsi="Times New Roman" w:cs="Times New Roman"/>
        </w:rPr>
        <w:t>Version</w:t>
      </w:r>
      <w:bookmarkEnd w:id="22"/>
      <w:bookmarkEnd w:id="23"/>
    </w:p>
    <w:p w14:paraId="66864D70" w14:textId="5BB47AD3" w:rsidR="00B169AA" w:rsidRDefault="00EB335D" w:rsidP="00C26BF5">
      <w:pPr>
        <w:jc w:val="both"/>
      </w:pPr>
      <w:r>
        <w:t>SW, VAI, HR authored the user guide</w:t>
      </w:r>
    </w:p>
    <w:p w14:paraId="1394F682" w14:textId="35D8D79B" w:rsidR="00EB335D" w:rsidRDefault="00EB335D" w:rsidP="00C26BF5">
      <w:pPr>
        <w:jc w:val="both"/>
      </w:pPr>
      <w:r>
        <w:t>Data for different -omics platforms provided by DP</w:t>
      </w:r>
    </w:p>
    <w:p w14:paraId="7949E184" w14:textId="6E6B8D3C" w:rsidR="006731E6" w:rsidRDefault="00B169AA" w:rsidP="00797A48">
      <w:pPr>
        <w:jc w:val="both"/>
      </w:pPr>
      <w:r w:rsidRPr="00797A48">
        <w:rPr>
          <w:b/>
        </w:rPr>
        <w:t>Created on:</w:t>
      </w:r>
      <w:r>
        <w:t xml:space="preserve">  </w:t>
      </w:r>
      <w:r w:rsidR="00EB335D">
        <w:t>20</w:t>
      </w:r>
      <w:r w:rsidR="00E577E4" w:rsidRPr="00E577E4">
        <w:rPr>
          <w:vertAlign w:val="superscript"/>
        </w:rPr>
        <w:t>th</w:t>
      </w:r>
      <w:r w:rsidR="00A80806">
        <w:t xml:space="preserve"> </w:t>
      </w:r>
      <w:r w:rsidR="00EB335D">
        <w:t>August</w:t>
      </w:r>
      <w:r w:rsidR="00797A48">
        <w:t xml:space="preserve"> 2018</w:t>
      </w:r>
    </w:p>
    <w:p w14:paraId="65275695" w14:textId="16ACFFAD" w:rsidR="00E577E4" w:rsidRDefault="00E577E4" w:rsidP="00797A48">
      <w:pPr>
        <w:jc w:val="both"/>
      </w:pPr>
      <w:r w:rsidRPr="00E577E4">
        <w:rPr>
          <w:b/>
        </w:rPr>
        <w:t>Updated on:</w:t>
      </w:r>
      <w:r>
        <w:t xml:space="preserve"> 19</w:t>
      </w:r>
      <w:r w:rsidRPr="00E577E4">
        <w:rPr>
          <w:vertAlign w:val="superscript"/>
        </w:rPr>
        <w:t>th</w:t>
      </w:r>
      <w:r>
        <w:t xml:space="preserve"> October 2018</w:t>
      </w:r>
    </w:p>
    <w:p w14:paraId="6C774458" w14:textId="0CA4F65B" w:rsidR="00A80806" w:rsidRDefault="00A80806" w:rsidP="00797A48">
      <w:pPr>
        <w:jc w:val="both"/>
      </w:pPr>
      <w:r w:rsidRPr="00A80806">
        <w:rPr>
          <w:b/>
        </w:rPr>
        <w:t>Version:</w:t>
      </w:r>
      <w:r w:rsidR="00E577E4">
        <w:t xml:space="preserve"> 1.1</w:t>
      </w:r>
    </w:p>
    <w:sectPr w:rsidR="00A80806" w:rsidSect="00A62948">
      <w:footerReference w:type="default" r:id="rId31"/>
      <w:footerReference w:type="first" r:id="rId32"/>
      <w:pgSz w:w="11906" w:h="16838"/>
      <w:pgMar w:top="1440" w:right="1133" w:bottom="1440" w:left="993"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F0CAF" w14:textId="77777777" w:rsidR="00D44432" w:rsidRDefault="00D44432" w:rsidP="00B41367">
      <w:r>
        <w:separator/>
      </w:r>
    </w:p>
  </w:endnote>
  <w:endnote w:type="continuationSeparator" w:id="0">
    <w:p w14:paraId="3AF1B95C" w14:textId="77777777" w:rsidR="00D44432" w:rsidRDefault="00D44432" w:rsidP="00B4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301FF" w14:textId="10BC3068" w:rsidR="004D31FF" w:rsidRDefault="004D31FF" w:rsidP="00A6294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F99E8" w14:textId="2768471F" w:rsidR="00A62948" w:rsidRDefault="00A62948" w:rsidP="00A6294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241345"/>
      <w:docPartObj>
        <w:docPartGallery w:val="Page Numbers (Bottom of Page)"/>
        <w:docPartUnique/>
      </w:docPartObj>
    </w:sdtPr>
    <w:sdtEndPr>
      <w:rPr>
        <w:noProof/>
      </w:rPr>
    </w:sdtEndPr>
    <w:sdtContent>
      <w:p w14:paraId="3A78C009" w14:textId="57ADFE1D" w:rsidR="00A62948" w:rsidRDefault="00A629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72F0A" w14:textId="0B1342B2" w:rsidR="00A62948" w:rsidRDefault="00A62948" w:rsidP="00A6294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156298"/>
      <w:docPartObj>
        <w:docPartGallery w:val="Page Numbers (Bottom of Page)"/>
        <w:docPartUnique/>
      </w:docPartObj>
    </w:sdtPr>
    <w:sdtEndPr>
      <w:rPr>
        <w:noProof/>
      </w:rPr>
    </w:sdtEndPr>
    <w:sdtContent>
      <w:p w14:paraId="0A8EF59E" w14:textId="7E5A1952" w:rsidR="00A62948" w:rsidRDefault="00A629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FE749" w14:textId="1E06E83F" w:rsidR="00A62948" w:rsidRDefault="00A62948" w:rsidP="00A629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DAE36" w14:textId="77777777" w:rsidR="00D44432" w:rsidRDefault="00D44432" w:rsidP="00B41367">
      <w:r>
        <w:separator/>
      </w:r>
    </w:p>
  </w:footnote>
  <w:footnote w:type="continuationSeparator" w:id="0">
    <w:p w14:paraId="12FFEEC4" w14:textId="77777777" w:rsidR="00D44432" w:rsidRDefault="00D44432" w:rsidP="00B41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sz w:val="20"/>
        <w:szCs w:val="20"/>
      </w:rPr>
      <w:id w:val="548965452"/>
      <w:docPartObj>
        <w:docPartGallery w:val="Page Numbers (Top of Page)"/>
        <w:docPartUnique/>
      </w:docPartObj>
    </w:sdtPr>
    <w:sdtEndPr>
      <w:rPr>
        <w:b/>
        <w:bCs/>
        <w:noProof/>
        <w:color w:val="auto"/>
        <w:spacing w:val="0"/>
      </w:rPr>
    </w:sdtEndPr>
    <w:sdtContent>
      <w:p w14:paraId="2A3E043E" w14:textId="4D89755B" w:rsidR="004D31FF" w:rsidRPr="00B41367" w:rsidRDefault="004D31FF" w:rsidP="00B41367">
        <w:pPr>
          <w:pStyle w:val="Header"/>
          <w:pBdr>
            <w:bottom w:val="single" w:sz="4" w:space="1" w:color="D9D9D9" w:themeColor="background1" w:themeShade="D9"/>
          </w:pBdr>
          <w:ind w:left="1247" w:firstLine="3793"/>
          <w:jc w:val="right"/>
          <w:rPr>
            <w:b/>
            <w:bCs/>
            <w:sz w:val="20"/>
            <w:szCs w:val="20"/>
          </w:rPr>
        </w:pPr>
        <w:r w:rsidRPr="00CC2402">
          <w:rPr>
            <w:rFonts w:ascii="Constantia" w:hAnsi="Constantia"/>
            <w:bCs/>
            <w:noProof/>
            <w:sz w:val="20"/>
            <w:szCs w:val="20"/>
          </w:rPr>
          <w:t xml:space="preserve">User Guide </w:t>
        </w:r>
        <w:r>
          <w:rPr>
            <w:rFonts w:ascii="Constantia" w:hAnsi="Constantia"/>
            <w:bCs/>
            <w:noProof/>
            <w:sz w:val="20"/>
            <w:szCs w:val="20"/>
          </w:rPr>
          <w:t>–</w:t>
        </w:r>
        <w:r w:rsidRPr="00CC2402">
          <w:rPr>
            <w:rFonts w:ascii="Constantia" w:hAnsi="Constantia"/>
            <w:bCs/>
            <w:noProof/>
            <w:sz w:val="20"/>
            <w:szCs w:val="20"/>
          </w:rPr>
          <w:t xml:space="preserve"> </w:t>
        </w:r>
        <w:r>
          <w:rPr>
            <w:rFonts w:ascii="Constantia" w:hAnsi="Constantia"/>
            <w:bCs/>
            <w:noProof/>
            <w:sz w:val="20"/>
            <w:szCs w:val="20"/>
          </w:rPr>
          <w:t>IR-TEx</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1C00"/>
    <w:multiLevelType w:val="hybridMultilevel"/>
    <w:tmpl w:val="FB6E577A"/>
    <w:lvl w:ilvl="0" w:tplc="17AC9246">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E44AC"/>
    <w:multiLevelType w:val="hybridMultilevel"/>
    <w:tmpl w:val="A6C2C8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307847"/>
    <w:multiLevelType w:val="hybridMultilevel"/>
    <w:tmpl w:val="0C6C0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0F3E7B"/>
    <w:multiLevelType w:val="hybridMultilevel"/>
    <w:tmpl w:val="735AE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C47C44"/>
    <w:multiLevelType w:val="hybridMultilevel"/>
    <w:tmpl w:val="752C7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A11D79"/>
    <w:multiLevelType w:val="hybridMultilevel"/>
    <w:tmpl w:val="67A2098A"/>
    <w:lvl w:ilvl="0" w:tplc="FDB814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C4A2F"/>
    <w:multiLevelType w:val="hybridMultilevel"/>
    <w:tmpl w:val="B2F4D9E4"/>
    <w:lvl w:ilvl="0" w:tplc="0809000F">
      <w:start w:val="1"/>
      <w:numFmt w:val="decimal"/>
      <w:lvlText w:val="%1."/>
      <w:lvlJc w:val="left"/>
      <w:pPr>
        <w:ind w:left="720" w:hanging="360"/>
      </w:pPr>
      <w:rPr>
        <w:rFonts w:hint="default"/>
      </w:rPr>
    </w:lvl>
    <w:lvl w:ilvl="1" w:tplc="922AEAA2">
      <w:start w:val="1"/>
      <w:numFmt w:val="lowerLetter"/>
      <w:lvlText w:val="%2."/>
      <w:lvlJc w:val="left"/>
      <w:pPr>
        <w:ind w:left="1440" w:hanging="360"/>
      </w:pPr>
      <w:rPr>
        <w:rFonts w:asciiTheme="minorHAnsi" w:eastAsiaTheme="minorHAnsi" w:hAnsiTheme="minorHAnsi" w:cstheme="minorBidi"/>
        <w:sz w:val="16"/>
        <w:szCs w:val="1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DA7061"/>
    <w:multiLevelType w:val="hybridMultilevel"/>
    <w:tmpl w:val="34342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FA1BAA"/>
    <w:multiLevelType w:val="hybridMultilevel"/>
    <w:tmpl w:val="D626F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3"/>
  </w:num>
  <w:num w:numId="5">
    <w:abstractNumId w:val="0"/>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E3"/>
    <w:rsid w:val="00000F1C"/>
    <w:rsid w:val="0001058B"/>
    <w:rsid w:val="00013200"/>
    <w:rsid w:val="00024EDE"/>
    <w:rsid w:val="00032FB1"/>
    <w:rsid w:val="00037BB5"/>
    <w:rsid w:val="0005039F"/>
    <w:rsid w:val="00060EE6"/>
    <w:rsid w:val="00061BDB"/>
    <w:rsid w:val="00063E4A"/>
    <w:rsid w:val="000645FF"/>
    <w:rsid w:val="00071677"/>
    <w:rsid w:val="000744A3"/>
    <w:rsid w:val="000846F9"/>
    <w:rsid w:val="00095F6B"/>
    <w:rsid w:val="000A3267"/>
    <w:rsid w:val="000A38D6"/>
    <w:rsid w:val="000A4B52"/>
    <w:rsid w:val="000A5A9F"/>
    <w:rsid w:val="000A659D"/>
    <w:rsid w:val="000B601E"/>
    <w:rsid w:val="000B6211"/>
    <w:rsid w:val="000B756D"/>
    <w:rsid w:val="000C4670"/>
    <w:rsid w:val="000D7BD1"/>
    <w:rsid w:val="000F3740"/>
    <w:rsid w:val="00103837"/>
    <w:rsid w:val="001049F0"/>
    <w:rsid w:val="00110D08"/>
    <w:rsid w:val="00123C21"/>
    <w:rsid w:val="00130B7D"/>
    <w:rsid w:val="00131B60"/>
    <w:rsid w:val="0013310B"/>
    <w:rsid w:val="001402FA"/>
    <w:rsid w:val="0014099B"/>
    <w:rsid w:val="00141DF6"/>
    <w:rsid w:val="001423E4"/>
    <w:rsid w:val="00142822"/>
    <w:rsid w:val="0014342A"/>
    <w:rsid w:val="00144357"/>
    <w:rsid w:val="001446A7"/>
    <w:rsid w:val="00145391"/>
    <w:rsid w:val="00145BB1"/>
    <w:rsid w:val="00146F5A"/>
    <w:rsid w:val="001555B6"/>
    <w:rsid w:val="001576F1"/>
    <w:rsid w:val="001624C5"/>
    <w:rsid w:val="0016334C"/>
    <w:rsid w:val="00170130"/>
    <w:rsid w:val="00170CBD"/>
    <w:rsid w:val="00172EA9"/>
    <w:rsid w:val="00175AA5"/>
    <w:rsid w:val="00177A40"/>
    <w:rsid w:val="00180C83"/>
    <w:rsid w:val="0018118C"/>
    <w:rsid w:val="00195947"/>
    <w:rsid w:val="00195B19"/>
    <w:rsid w:val="00195FCD"/>
    <w:rsid w:val="001A1829"/>
    <w:rsid w:val="001A31E7"/>
    <w:rsid w:val="001A521E"/>
    <w:rsid w:val="001B478F"/>
    <w:rsid w:val="001B7E35"/>
    <w:rsid w:val="001D0495"/>
    <w:rsid w:val="001D0C87"/>
    <w:rsid w:val="001D2CC9"/>
    <w:rsid w:val="001D4505"/>
    <w:rsid w:val="001D65EF"/>
    <w:rsid w:val="001D74C3"/>
    <w:rsid w:val="001E31CE"/>
    <w:rsid w:val="001F1E10"/>
    <w:rsid w:val="002002B0"/>
    <w:rsid w:val="00204516"/>
    <w:rsid w:val="002104F6"/>
    <w:rsid w:val="002158E9"/>
    <w:rsid w:val="00222A89"/>
    <w:rsid w:val="0022766F"/>
    <w:rsid w:val="00265EE5"/>
    <w:rsid w:val="0026707C"/>
    <w:rsid w:val="00267C6D"/>
    <w:rsid w:val="002769B2"/>
    <w:rsid w:val="0028244B"/>
    <w:rsid w:val="0028294D"/>
    <w:rsid w:val="0028305E"/>
    <w:rsid w:val="00290180"/>
    <w:rsid w:val="00291EED"/>
    <w:rsid w:val="002941E5"/>
    <w:rsid w:val="00295825"/>
    <w:rsid w:val="002A20E1"/>
    <w:rsid w:val="002C24F0"/>
    <w:rsid w:val="002D0045"/>
    <w:rsid w:val="002D2E3E"/>
    <w:rsid w:val="002D30E7"/>
    <w:rsid w:val="002D3E65"/>
    <w:rsid w:val="002E335B"/>
    <w:rsid w:val="002F4B2E"/>
    <w:rsid w:val="002F716B"/>
    <w:rsid w:val="00302BAE"/>
    <w:rsid w:val="00304808"/>
    <w:rsid w:val="00307AF0"/>
    <w:rsid w:val="00320263"/>
    <w:rsid w:val="00321CFB"/>
    <w:rsid w:val="00324278"/>
    <w:rsid w:val="0033154D"/>
    <w:rsid w:val="003369B1"/>
    <w:rsid w:val="00340E63"/>
    <w:rsid w:val="00341A2A"/>
    <w:rsid w:val="00341FBB"/>
    <w:rsid w:val="003466EC"/>
    <w:rsid w:val="00347D60"/>
    <w:rsid w:val="0036579C"/>
    <w:rsid w:val="003661E5"/>
    <w:rsid w:val="00370039"/>
    <w:rsid w:val="0037497E"/>
    <w:rsid w:val="0037768E"/>
    <w:rsid w:val="003801AA"/>
    <w:rsid w:val="003819E2"/>
    <w:rsid w:val="0038290D"/>
    <w:rsid w:val="0038591F"/>
    <w:rsid w:val="003920EB"/>
    <w:rsid w:val="003A00D9"/>
    <w:rsid w:val="003B2F9E"/>
    <w:rsid w:val="003B360D"/>
    <w:rsid w:val="003C05D5"/>
    <w:rsid w:val="003C3DD3"/>
    <w:rsid w:val="003C3EF1"/>
    <w:rsid w:val="003C4132"/>
    <w:rsid w:val="003F2147"/>
    <w:rsid w:val="00400BCA"/>
    <w:rsid w:val="00402AD2"/>
    <w:rsid w:val="0040319B"/>
    <w:rsid w:val="00404406"/>
    <w:rsid w:val="00416064"/>
    <w:rsid w:val="0041781B"/>
    <w:rsid w:val="00420F9D"/>
    <w:rsid w:val="004272D7"/>
    <w:rsid w:val="0044000C"/>
    <w:rsid w:val="00440F64"/>
    <w:rsid w:val="00443BF8"/>
    <w:rsid w:val="00451976"/>
    <w:rsid w:val="004533E5"/>
    <w:rsid w:val="00454330"/>
    <w:rsid w:val="00454960"/>
    <w:rsid w:val="00456491"/>
    <w:rsid w:val="00457852"/>
    <w:rsid w:val="00457879"/>
    <w:rsid w:val="004616ED"/>
    <w:rsid w:val="004679C0"/>
    <w:rsid w:val="00470A1D"/>
    <w:rsid w:val="0047114E"/>
    <w:rsid w:val="0047170E"/>
    <w:rsid w:val="00471C2A"/>
    <w:rsid w:val="0048144A"/>
    <w:rsid w:val="004818EE"/>
    <w:rsid w:val="004825AC"/>
    <w:rsid w:val="00487C72"/>
    <w:rsid w:val="0049712C"/>
    <w:rsid w:val="004A27D5"/>
    <w:rsid w:val="004A2CA8"/>
    <w:rsid w:val="004B0805"/>
    <w:rsid w:val="004B0A63"/>
    <w:rsid w:val="004B7CFD"/>
    <w:rsid w:val="004D2251"/>
    <w:rsid w:val="004D31FF"/>
    <w:rsid w:val="004D4258"/>
    <w:rsid w:val="004E0AA2"/>
    <w:rsid w:val="004E116C"/>
    <w:rsid w:val="004E25F8"/>
    <w:rsid w:val="004E59E0"/>
    <w:rsid w:val="004F1E7E"/>
    <w:rsid w:val="004F7C1D"/>
    <w:rsid w:val="0050017E"/>
    <w:rsid w:val="005024E9"/>
    <w:rsid w:val="005034CA"/>
    <w:rsid w:val="005051C0"/>
    <w:rsid w:val="005055CE"/>
    <w:rsid w:val="00505685"/>
    <w:rsid w:val="005122CF"/>
    <w:rsid w:val="005140E4"/>
    <w:rsid w:val="00514EDC"/>
    <w:rsid w:val="00515238"/>
    <w:rsid w:val="005178C4"/>
    <w:rsid w:val="00517E9D"/>
    <w:rsid w:val="00517F3E"/>
    <w:rsid w:val="00522417"/>
    <w:rsid w:val="0052324E"/>
    <w:rsid w:val="00524E9B"/>
    <w:rsid w:val="005257CB"/>
    <w:rsid w:val="005264FE"/>
    <w:rsid w:val="00531FF5"/>
    <w:rsid w:val="005331AF"/>
    <w:rsid w:val="00536148"/>
    <w:rsid w:val="00536559"/>
    <w:rsid w:val="00551E4B"/>
    <w:rsid w:val="005540D2"/>
    <w:rsid w:val="00560B09"/>
    <w:rsid w:val="005741A3"/>
    <w:rsid w:val="00574B3F"/>
    <w:rsid w:val="00576F6D"/>
    <w:rsid w:val="00590090"/>
    <w:rsid w:val="005969D7"/>
    <w:rsid w:val="005A3020"/>
    <w:rsid w:val="005B10B8"/>
    <w:rsid w:val="005B1285"/>
    <w:rsid w:val="005B1D9C"/>
    <w:rsid w:val="005B22A1"/>
    <w:rsid w:val="005B3959"/>
    <w:rsid w:val="005D08C2"/>
    <w:rsid w:val="005D4C8C"/>
    <w:rsid w:val="005D7193"/>
    <w:rsid w:val="005E1F4A"/>
    <w:rsid w:val="005E3CEE"/>
    <w:rsid w:val="005E499D"/>
    <w:rsid w:val="005E68CF"/>
    <w:rsid w:val="006023AB"/>
    <w:rsid w:val="00602E63"/>
    <w:rsid w:val="0061218B"/>
    <w:rsid w:val="00612972"/>
    <w:rsid w:val="00614030"/>
    <w:rsid w:val="006163F4"/>
    <w:rsid w:val="00616FE3"/>
    <w:rsid w:val="00621A13"/>
    <w:rsid w:val="00623527"/>
    <w:rsid w:val="0063383A"/>
    <w:rsid w:val="00635231"/>
    <w:rsid w:val="00635601"/>
    <w:rsid w:val="00637639"/>
    <w:rsid w:val="00646503"/>
    <w:rsid w:val="006546A5"/>
    <w:rsid w:val="00670D0C"/>
    <w:rsid w:val="006712C2"/>
    <w:rsid w:val="006731E6"/>
    <w:rsid w:val="00673511"/>
    <w:rsid w:val="006760B0"/>
    <w:rsid w:val="00676158"/>
    <w:rsid w:val="00680630"/>
    <w:rsid w:val="00691184"/>
    <w:rsid w:val="006916D2"/>
    <w:rsid w:val="006B1C1C"/>
    <w:rsid w:val="006D437B"/>
    <w:rsid w:val="006E0754"/>
    <w:rsid w:val="006E22BD"/>
    <w:rsid w:val="006E4925"/>
    <w:rsid w:val="006F7A75"/>
    <w:rsid w:val="00702A01"/>
    <w:rsid w:val="0070669B"/>
    <w:rsid w:val="00707AED"/>
    <w:rsid w:val="00710E22"/>
    <w:rsid w:val="00711424"/>
    <w:rsid w:val="00720710"/>
    <w:rsid w:val="00723BC7"/>
    <w:rsid w:val="007265AB"/>
    <w:rsid w:val="0072709B"/>
    <w:rsid w:val="007324DB"/>
    <w:rsid w:val="00733C51"/>
    <w:rsid w:val="00735820"/>
    <w:rsid w:val="00741994"/>
    <w:rsid w:val="00743DF6"/>
    <w:rsid w:val="00753024"/>
    <w:rsid w:val="0076422B"/>
    <w:rsid w:val="00767440"/>
    <w:rsid w:val="007730F4"/>
    <w:rsid w:val="00773160"/>
    <w:rsid w:val="007748A0"/>
    <w:rsid w:val="007777E5"/>
    <w:rsid w:val="00777A2A"/>
    <w:rsid w:val="00792371"/>
    <w:rsid w:val="00797A48"/>
    <w:rsid w:val="00797B86"/>
    <w:rsid w:val="007A2DE7"/>
    <w:rsid w:val="007A5241"/>
    <w:rsid w:val="007B0B96"/>
    <w:rsid w:val="007B0F92"/>
    <w:rsid w:val="007B2C34"/>
    <w:rsid w:val="007B7077"/>
    <w:rsid w:val="007C0E28"/>
    <w:rsid w:val="007C6F45"/>
    <w:rsid w:val="007D2693"/>
    <w:rsid w:val="007D5A0E"/>
    <w:rsid w:val="007E24E7"/>
    <w:rsid w:val="007E2601"/>
    <w:rsid w:val="007E37C9"/>
    <w:rsid w:val="007E6797"/>
    <w:rsid w:val="00803456"/>
    <w:rsid w:val="00803F4E"/>
    <w:rsid w:val="00805584"/>
    <w:rsid w:val="008055FE"/>
    <w:rsid w:val="00811714"/>
    <w:rsid w:val="00814548"/>
    <w:rsid w:val="00814B9D"/>
    <w:rsid w:val="00820853"/>
    <w:rsid w:val="00820D33"/>
    <w:rsid w:val="00823A28"/>
    <w:rsid w:val="00831D75"/>
    <w:rsid w:val="00842FD8"/>
    <w:rsid w:val="00843845"/>
    <w:rsid w:val="0084585E"/>
    <w:rsid w:val="00850D90"/>
    <w:rsid w:val="00862123"/>
    <w:rsid w:val="008632CE"/>
    <w:rsid w:val="00866CC0"/>
    <w:rsid w:val="008673CE"/>
    <w:rsid w:val="008708E7"/>
    <w:rsid w:val="00871884"/>
    <w:rsid w:val="00874D48"/>
    <w:rsid w:val="0088075A"/>
    <w:rsid w:val="008813BE"/>
    <w:rsid w:val="008830B9"/>
    <w:rsid w:val="0088559D"/>
    <w:rsid w:val="00893650"/>
    <w:rsid w:val="008A6035"/>
    <w:rsid w:val="008B4A41"/>
    <w:rsid w:val="008B5E3B"/>
    <w:rsid w:val="008B5F59"/>
    <w:rsid w:val="008C52A1"/>
    <w:rsid w:val="008C560F"/>
    <w:rsid w:val="008C666F"/>
    <w:rsid w:val="008C7C66"/>
    <w:rsid w:val="008D0428"/>
    <w:rsid w:val="008F0096"/>
    <w:rsid w:val="008F0CCA"/>
    <w:rsid w:val="008F6662"/>
    <w:rsid w:val="00900EFC"/>
    <w:rsid w:val="00903722"/>
    <w:rsid w:val="00912360"/>
    <w:rsid w:val="0091576A"/>
    <w:rsid w:val="00921D98"/>
    <w:rsid w:val="009309CC"/>
    <w:rsid w:val="009316C7"/>
    <w:rsid w:val="00935101"/>
    <w:rsid w:val="00937D8C"/>
    <w:rsid w:val="00940C5C"/>
    <w:rsid w:val="009457BA"/>
    <w:rsid w:val="009463A9"/>
    <w:rsid w:val="00952A93"/>
    <w:rsid w:val="00952F39"/>
    <w:rsid w:val="00954912"/>
    <w:rsid w:val="009562DC"/>
    <w:rsid w:val="00957B23"/>
    <w:rsid w:val="009615D0"/>
    <w:rsid w:val="00961C06"/>
    <w:rsid w:val="00962608"/>
    <w:rsid w:val="0097117F"/>
    <w:rsid w:val="00972F2A"/>
    <w:rsid w:val="00975ECD"/>
    <w:rsid w:val="009802AC"/>
    <w:rsid w:val="00980721"/>
    <w:rsid w:val="009816DC"/>
    <w:rsid w:val="00982A03"/>
    <w:rsid w:val="00985F3F"/>
    <w:rsid w:val="009861EB"/>
    <w:rsid w:val="00990086"/>
    <w:rsid w:val="009909D8"/>
    <w:rsid w:val="0099366D"/>
    <w:rsid w:val="009978FE"/>
    <w:rsid w:val="009A280E"/>
    <w:rsid w:val="009A34D5"/>
    <w:rsid w:val="009A46A6"/>
    <w:rsid w:val="009A4C81"/>
    <w:rsid w:val="009A77FD"/>
    <w:rsid w:val="009B0467"/>
    <w:rsid w:val="009C0860"/>
    <w:rsid w:val="009C3504"/>
    <w:rsid w:val="009C4A6C"/>
    <w:rsid w:val="009C644E"/>
    <w:rsid w:val="009D0771"/>
    <w:rsid w:val="009D1706"/>
    <w:rsid w:val="009D21B9"/>
    <w:rsid w:val="009D2518"/>
    <w:rsid w:val="009F4C10"/>
    <w:rsid w:val="009F7FAE"/>
    <w:rsid w:val="00A13D62"/>
    <w:rsid w:val="00A15E94"/>
    <w:rsid w:val="00A16406"/>
    <w:rsid w:val="00A2217D"/>
    <w:rsid w:val="00A33F26"/>
    <w:rsid w:val="00A50E3F"/>
    <w:rsid w:val="00A621A5"/>
    <w:rsid w:val="00A62948"/>
    <w:rsid w:val="00A660ED"/>
    <w:rsid w:val="00A66232"/>
    <w:rsid w:val="00A701B0"/>
    <w:rsid w:val="00A71E1A"/>
    <w:rsid w:val="00A73CE3"/>
    <w:rsid w:val="00A80806"/>
    <w:rsid w:val="00A824F2"/>
    <w:rsid w:val="00A83C03"/>
    <w:rsid w:val="00A83EE7"/>
    <w:rsid w:val="00A84F48"/>
    <w:rsid w:val="00A91E92"/>
    <w:rsid w:val="00A972C6"/>
    <w:rsid w:val="00AA26D0"/>
    <w:rsid w:val="00AA30EF"/>
    <w:rsid w:val="00AA6457"/>
    <w:rsid w:val="00AB07DA"/>
    <w:rsid w:val="00AD29AD"/>
    <w:rsid w:val="00AE6105"/>
    <w:rsid w:val="00AF0E93"/>
    <w:rsid w:val="00AF5E32"/>
    <w:rsid w:val="00B0653A"/>
    <w:rsid w:val="00B07C37"/>
    <w:rsid w:val="00B10716"/>
    <w:rsid w:val="00B169AA"/>
    <w:rsid w:val="00B21F81"/>
    <w:rsid w:val="00B329F9"/>
    <w:rsid w:val="00B3379D"/>
    <w:rsid w:val="00B34BBF"/>
    <w:rsid w:val="00B41367"/>
    <w:rsid w:val="00B44F06"/>
    <w:rsid w:val="00B4773E"/>
    <w:rsid w:val="00B47F6B"/>
    <w:rsid w:val="00B53D17"/>
    <w:rsid w:val="00B60D3E"/>
    <w:rsid w:val="00B61B80"/>
    <w:rsid w:val="00B639D7"/>
    <w:rsid w:val="00B67B2D"/>
    <w:rsid w:val="00B67BD5"/>
    <w:rsid w:val="00B707BD"/>
    <w:rsid w:val="00B7390D"/>
    <w:rsid w:val="00B87036"/>
    <w:rsid w:val="00B93706"/>
    <w:rsid w:val="00BB3612"/>
    <w:rsid w:val="00BB45E3"/>
    <w:rsid w:val="00BB5FBC"/>
    <w:rsid w:val="00BB60F0"/>
    <w:rsid w:val="00BB7A2D"/>
    <w:rsid w:val="00BC35DB"/>
    <w:rsid w:val="00BC7896"/>
    <w:rsid w:val="00BD252F"/>
    <w:rsid w:val="00BD60F1"/>
    <w:rsid w:val="00BE126B"/>
    <w:rsid w:val="00BE1CB1"/>
    <w:rsid w:val="00BE2FBC"/>
    <w:rsid w:val="00BE522F"/>
    <w:rsid w:val="00BE53E0"/>
    <w:rsid w:val="00BE58B3"/>
    <w:rsid w:val="00BE622F"/>
    <w:rsid w:val="00BF5E04"/>
    <w:rsid w:val="00C01047"/>
    <w:rsid w:val="00C04594"/>
    <w:rsid w:val="00C10172"/>
    <w:rsid w:val="00C26BF5"/>
    <w:rsid w:val="00C343CE"/>
    <w:rsid w:val="00C3642D"/>
    <w:rsid w:val="00C4799A"/>
    <w:rsid w:val="00C62185"/>
    <w:rsid w:val="00C66043"/>
    <w:rsid w:val="00C67B54"/>
    <w:rsid w:val="00C706EC"/>
    <w:rsid w:val="00C73652"/>
    <w:rsid w:val="00C73D3F"/>
    <w:rsid w:val="00C8180D"/>
    <w:rsid w:val="00CA1071"/>
    <w:rsid w:val="00CB51E0"/>
    <w:rsid w:val="00CB6A2A"/>
    <w:rsid w:val="00CD0CEF"/>
    <w:rsid w:val="00CD2C15"/>
    <w:rsid w:val="00CD65C6"/>
    <w:rsid w:val="00CD7943"/>
    <w:rsid w:val="00CE4862"/>
    <w:rsid w:val="00CF3A88"/>
    <w:rsid w:val="00D0062D"/>
    <w:rsid w:val="00D03B84"/>
    <w:rsid w:val="00D05E95"/>
    <w:rsid w:val="00D07315"/>
    <w:rsid w:val="00D10511"/>
    <w:rsid w:val="00D12C29"/>
    <w:rsid w:val="00D23074"/>
    <w:rsid w:val="00D25B47"/>
    <w:rsid w:val="00D30F35"/>
    <w:rsid w:val="00D44432"/>
    <w:rsid w:val="00D5654E"/>
    <w:rsid w:val="00D60AD9"/>
    <w:rsid w:val="00D615AB"/>
    <w:rsid w:val="00D6457C"/>
    <w:rsid w:val="00D64C22"/>
    <w:rsid w:val="00D8309E"/>
    <w:rsid w:val="00D8398F"/>
    <w:rsid w:val="00D9238D"/>
    <w:rsid w:val="00D93158"/>
    <w:rsid w:val="00D9479B"/>
    <w:rsid w:val="00D957D0"/>
    <w:rsid w:val="00D9635F"/>
    <w:rsid w:val="00DA475D"/>
    <w:rsid w:val="00DA5D24"/>
    <w:rsid w:val="00DB06B0"/>
    <w:rsid w:val="00DB23D4"/>
    <w:rsid w:val="00DB2597"/>
    <w:rsid w:val="00DB27EC"/>
    <w:rsid w:val="00DD19F9"/>
    <w:rsid w:val="00DD1BB9"/>
    <w:rsid w:val="00DF05D1"/>
    <w:rsid w:val="00DF3A4F"/>
    <w:rsid w:val="00DF7FF0"/>
    <w:rsid w:val="00E0015B"/>
    <w:rsid w:val="00E05B8D"/>
    <w:rsid w:val="00E12869"/>
    <w:rsid w:val="00E24E42"/>
    <w:rsid w:val="00E2516C"/>
    <w:rsid w:val="00E255E5"/>
    <w:rsid w:val="00E264B6"/>
    <w:rsid w:val="00E329C5"/>
    <w:rsid w:val="00E36258"/>
    <w:rsid w:val="00E3715E"/>
    <w:rsid w:val="00E43989"/>
    <w:rsid w:val="00E45354"/>
    <w:rsid w:val="00E5079B"/>
    <w:rsid w:val="00E577E4"/>
    <w:rsid w:val="00E62488"/>
    <w:rsid w:val="00E67514"/>
    <w:rsid w:val="00E77015"/>
    <w:rsid w:val="00E93C93"/>
    <w:rsid w:val="00EA592E"/>
    <w:rsid w:val="00EB1ABD"/>
    <w:rsid w:val="00EB335D"/>
    <w:rsid w:val="00EB385D"/>
    <w:rsid w:val="00EB6157"/>
    <w:rsid w:val="00ED1413"/>
    <w:rsid w:val="00ED3E6A"/>
    <w:rsid w:val="00ED4D2C"/>
    <w:rsid w:val="00EE08EA"/>
    <w:rsid w:val="00EE14D4"/>
    <w:rsid w:val="00EE155B"/>
    <w:rsid w:val="00EE1D06"/>
    <w:rsid w:val="00EE4855"/>
    <w:rsid w:val="00EF1136"/>
    <w:rsid w:val="00EF57DE"/>
    <w:rsid w:val="00EF6A48"/>
    <w:rsid w:val="00F06300"/>
    <w:rsid w:val="00F07C45"/>
    <w:rsid w:val="00F168E5"/>
    <w:rsid w:val="00F17291"/>
    <w:rsid w:val="00F214C6"/>
    <w:rsid w:val="00F26C9A"/>
    <w:rsid w:val="00F3309F"/>
    <w:rsid w:val="00F360FC"/>
    <w:rsid w:val="00F418C6"/>
    <w:rsid w:val="00F45907"/>
    <w:rsid w:val="00F47ABF"/>
    <w:rsid w:val="00F563AF"/>
    <w:rsid w:val="00F601FD"/>
    <w:rsid w:val="00F61923"/>
    <w:rsid w:val="00F6194B"/>
    <w:rsid w:val="00F6206D"/>
    <w:rsid w:val="00F62D32"/>
    <w:rsid w:val="00F663EA"/>
    <w:rsid w:val="00F7701C"/>
    <w:rsid w:val="00F81E3B"/>
    <w:rsid w:val="00F8333E"/>
    <w:rsid w:val="00F86F33"/>
    <w:rsid w:val="00F96390"/>
    <w:rsid w:val="00FA3E49"/>
    <w:rsid w:val="00FB2B2F"/>
    <w:rsid w:val="00FB6947"/>
    <w:rsid w:val="00FC508B"/>
    <w:rsid w:val="00FD2466"/>
    <w:rsid w:val="00FD39BE"/>
    <w:rsid w:val="00FD4CC0"/>
    <w:rsid w:val="00FD685B"/>
    <w:rsid w:val="00FE5891"/>
    <w:rsid w:val="00FE726C"/>
    <w:rsid w:val="00FF27DD"/>
    <w:rsid w:val="00FF2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498E3"/>
  <w15:chartTrackingRefBased/>
  <w15:docId w15:val="{35DB9F7F-3FFA-46F8-B53F-9D25B976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4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1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9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F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00B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FE3"/>
    <w:rPr>
      <w:color w:val="0563C1" w:themeColor="hyperlink"/>
      <w:u w:val="single"/>
    </w:rPr>
  </w:style>
  <w:style w:type="character" w:customStyle="1" w:styleId="UnresolvedMention1">
    <w:name w:val="Unresolved Mention1"/>
    <w:basedOn w:val="DefaultParagraphFont"/>
    <w:uiPriority w:val="99"/>
    <w:semiHidden/>
    <w:unhideWhenUsed/>
    <w:rsid w:val="00616FE3"/>
    <w:rPr>
      <w:color w:val="808080"/>
      <w:shd w:val="clear" w:color="auto" w:fill="E6E6E6"/>
    </w:rPr>
  </w:style>
  <w:style w:type="paragraph" w:styleId="ListParagraph">
    <w:name w:val="List Paragraph"/>
    <w:basedOn w:val="Normal"/>
    <w:uiPriority w:val="34"/>
    <w:qFormat/>
    <w:rsid w:val="009978FE"/>
    <w:pPr>
      <w:ind w:left="720"/>
      <w:contextualSpacing/>
    </w:pPr>
  </w:style>
  <w:style w:type="character" w:customStyle="1" w:styleId="Heading1Char">
    <w:name w:val="Heading 1 Char"/>
    <w:basedOn w:val="DefaultParagraphFont"/>
    <w:link w:val="Heading1"/>
    <w:uiPriority w:val="9"/>
    <w:rsid w:val="00321CF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1367"/>
    <w:pPr>
      <w:tabs>
        <w:tab w:val="center" w:pos="4513"/>
        <w:tab w:val="right" w:pos="9026"/>
      </w:tabs>
    </w:pPr>
  </w:style>
  <w:style w:type="character" w:customStyle="1" w:styleId="HeaderChar">
    <w:name w:val="Header Char"/>
    <w:basedOn w:val="DefaultParagraphFont"/>
    <w:link w:val="Header"/>
    <w:uiPriority w:val="99"/>
    <w:rsid w:val="00B41367"/>
  </w:style>
  <w:style w:type="paragraph" w:styleId="Footer">
    <w:name w:val="footer"/>
    <w:basedOn w:val="Normal"/>
    <w:link w:val="FooterChar"/>
    <w:uiPriority w:val="99"/>
    <w:unhideWhenUsed/>
    <w:rsid w:val="00B41367"/>
    <w:pPr>
      <w:tabs>
        <w:tab w:val="center" w:pos="4513"/>
        <w:tab w:val="right" w:pos="9026"/>
      </w:tabs>
    </w:pPr>
  </w:style>
  <w:style w:type="character" w:customStyle="1" w:styleId="FooterChar">
    <w:name w:val="Footer Char"/>
    <w:basedOn w:val="DefaultParagraphFont"/>
    <w:link w:val="Footer"/>
    <w:uiPriority w:val="99"/>
    <w:rsid w:val="00B41367"/>
  </w:style>
  <w:style w:type="paragraph" w:styleId="TOCHeading">
    <w:name w:val="TOC Heading"/>
    <w:basedOn w:val="Heading1"/>
    <w:next w:val="Normal"/>
    <w:uiPriority w:val="39"/>
    <w:unhideWhenUsed/>
    <w:qFormat/>
    <w:rsid w:val="00B41367"/>
    <w:pPr>
      <w:outlineLvl w:val="9"/>
    </w:pPr>
    <w:rPr>
      <w:lang w:val="en-US"/>
    </w:rPr>
  </w:style>
  <w:style w:type="paragraph" w:styleId="TOC1">
    <w:name w:val="toc 1"/>
    <w:basedOn w:val="Normal"/>
    <w:next w:val="Normal"/>
    <w:autoRedefine/>
    <w:uiPriority w:val="39"/>
    <w:unhideWhenUsed/>
    <w:rsid w:val="00B41367"/>
    <w:pPr>
      <w:spacing w:after="100"/>
    </w:pPr>
  </w:style>
  <w:style w:type="character" w:customStyle="1" w:styleId="Heading2Char">
    <w:name w:val="Heading 2 Char"/>
    <w:basedOn w:val="DefaultParagraphFont"/>
    <w:link w:val="Heading2"/>
    <w:uiPriority w:val="9"/>
    <w:rsid w:val="005E499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499D"/>
    <w:pPr>
      <w:spacing w:after="100"/>
      <w:ind w:left="220"/>
    </w:pPr>
  </w:style>
  <w:style w:type="paragraph" w:styleId="NoSpacing">
    <w:name w:val="No Spacing"/>
    <w:link w:val="NoSpacingChar"/>
    <w:uiPriority w:val="1"/>
    <w:qFormat/>
    <w:rsid w:val="001402FA"/>
    <w:pPr>
      <w:spacing w:after="0" w:line="240" w:lineRule="auto"/>
    </w:pPr>
    <w:rPr>
      <w:rFonts w:ascii="Arial" w:hAnsi="Arial"/>
      <w:sz w:val="24"/>
    </w:rPr>
  </w:style>
  <w:style w:type="character" w:customStyle="1" w:styleId="NoSpacingChar">
    <w:name w:val="No Spacing Char"/>
    <w:basedOn w:val="DefaultParagraphFont"/>
    <w:link w:val="NoSpacing"/>
    <w:uiPriority w:val="1"/>
    <w:rsid w:val="001402FA"/>
    <w:rPr>
      <w:rFonts w:ascii="Arial" w:hAnsi="Arial"/>
      <w:sz w:val="24"/>
    </w:rPr>
  </w:style>
  <w:style w:type="character" w:customStyle="1" w:styleId="Heading3Char">
    <w:name w:val="Heading 3 Char"/>
    <w:basedOn w:val="DefaultParagraphFont"/>
    <w:link w:val="Heading3"/>
    <w:uiPriority w:val="9"/>
    <w:rsid w:val="007B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69D7"/>
    <w:pPr>
      <w:spacing w:after="100"/>
      <w:ind w:left="440"/>
    </w:pPr>
  </w:style>
  <w:style w:type="character" w:customStyle="1" w:styleId="Heading4Char">
    <w:name w:val="Heading 4 Char"/>
    <w:basedOn w:val="DefaultParagraphFont"/>
    <w:link w:val="Heading4"/>
    <w:uiPriority w:val="9"/>
    <w:rsid w:val="00400BC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972C6"/>
    <w:rPr>
      <w:sz w:val="16"/>
      <w:szCs w:val="16"/>
    </w:rPr>
  </w:style>
  <w:style w:type="paragraph" w:styleId="CommentText">
    <w:name w:val="annotation text"/>
    <w:basedOn w:val="Normal"/>
    <w:link w:val="CommentTextChar"/>
    <w:uiPriority w:val="99"/>
    <w:semiHidden/>
    <w:unhideWhenUsed/>
    <w:rsid w:val="00A972C6"/>
    <w:rPr>
      <w:sz w:val="20"/>
      <w:szCs w:val="20"/>
    </w:rPr>
  </w:style>
  <w:style w:type="character" w:customStyle="1" w:styleId="CommentTextChar">
    <w:name w:val="Comment Text Char"/>
    <w:basedOn w:val="DefaultParagraphFont"/>
    <w:link w:val="CommentText"/>
    <w:uiPriority w:val="99"/>
    <w:semiHidden/>
    <w:rsid w:val="00A972C6"/>
    <w:rPr>
      <w:sz w:val="20"/>
      <w:szCs w:val="20"/>
    </w:rPr>
  </w:style>
  <w:style w:type="paragraph" w:styleId="CommentSubject">
    <w:name w:val="annotation subject"/>
    <w:basedOn w:val="CommentText"/>
    <w:next w:val="CommentText"/>
    <w:link w:val="CommentSubjectChar"/>
    <w:uiPriority w:val="99"/>
    <w:semiHidden/>
    <w:unhideWhenUsed/>
    <w:rsid w:val="00A972C6"/>
    <w:rPr>
      <w:b/>
      <w:bCs/>
    </w:rPr>
  </w:style>
  <w:style w:type="character" w:customStyle="1" w:styleId="CommentSubjectChar">
    <w:name w:val="Comment Subject Char"/>
    <w:basedOn w:val="CommentTextChar"/>
    <w:link w:val="CommentSubject"/>
    <w:uiPriority w:val="99"/>
    <w:semiHidden/>
    <w:rsid w:val="00A972C6"/>
    <w:rPr>
      <w:b/>
      <w:bCs/>
      <w:sz w:val="20"/>
      <w:szCs w:val="20"/>
    </w:rPr>
  </w:style>
  <w:style w:type="paragraph" w:styleId="BalloonText">
    <w:name w:val="Balloon Text"/>
    <w:basedOn w:val="Normal"/>
    <w:link w:val="BalloonTextChar"/>
    <w:uiPriority w:val="99"/>
    <w:semiHidden/>
    <w:unhideWhenUsed/>
    <w:rsid w:val="00A972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2C6"/>
    <w:rPr>
      <w:rFonts w:ascii="Segoe UI" w:hAnsi="Segoe UI" w:cs="Segoe UI"/>
      <w:sz w:val="18"/>
      <w:szCs w:val="18"/>
    </w:rPr>
  </w:style>
  <w:style w:type="character" w:styleId="FollowedHyperlink">
    <w:name w:val="FollowedHyperlink"/>
    <w:basedOn w:val="DefaultParagraphFont"/>
    <w:uiPriority w:val="99"/>
    <w:semiHidden/>
    <w:unhideWhenUsed/>
    <w:rsid w:val="00CD65C6"/>
    <w:rPr>
      <w:color w:val="954F72" w:themeColor="followedHyperlink"/>
      <w:u w:val="single"/>
    </w:rPr>
  </w:style>
  <w:style w:type="character" w:styleId="UnresolvedMention">
    <w:name w:val="Unresolved Mention"/>
    <w:basedOn w:val="DefaultParagraphFont"/>
    <w:uiPriority w:val="99"/>
    <w:semiHidden/>
    <w:unhideWhenUsed/>
    <w:rsid w:val="00071677"/>
    <w:rPr>
      <w:color w:val="605E5C"/>
      <w:shd w:val="clear" w:color="auto" w:fill="E1DFDD"/>
    </w:rPr>
  </w:style>
  <w:style w:type="character" w:styleId="PageNumber">
    <w:name w:val="page number"/>
    <w:basedOn w:val="DefaultParagraphFont"/>
    <w:uiPriority w:val="99"/>
    <w:semiHidden/>
    <w:unhideWhenUsed/>
    <w:rsid w:val="003A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564">
      <w:bodyDiv w:val="1"/>
      <w:marLeft w:val="0"/>
      <w:marRight w:val="0"/>
      <w:marTop w:val="0"/>
      <w:marBottom w:val="0"/>
      <w:divBdr>
        <w:top w:val="none" w:sz="0" w:space="0" w:color="auto"/>
        <w:left w:val="none" w:sz="0" w:space="0" w:color="auto"/>
        <w:bottom w:val="none" w:sz="0" w:space="0" w:color="auto"/>
        <w:right w:val="none" w:sz="0" w:space="0" w:color="auto"/>
      </w:divBdr>
    </w:div>
    <w:div w:id="43261893">
      <w:bodyDiv w:val="1"/>
      <w:marLeft w:val="0"/>
      <w:marRight w:val="0"/>
      <w:marTop w:val="0"/>
      <w:marBottom w:val="0"/>
      <w:divBdr>
        <w:top w:val="none" w:sz="0" w:space="0" w:color="auto"/>
        <w:left w:val="none" w:sz="0" w:space="0" w:color="auto"/>
        <w:bottom w:val="none" w:sz="0" w:space="0" w:color="auto"/>
        <w:right w:val="none" w:sz="0" w:space="0" w:color="auto"/>
      </w:divBdr>
      <w:divsChild>
        <w:div w:id="329406288">
          <w:marLeft w:val="0"/>
          <w:marRight w:val="0"/>
          <w:marTop w:val="0"/>
          <w:marBottom w:val="0"/>
          <w:divBdr>
            <w:top w:val="none" w:sz="0" w:space="0" w:color="auto"/>
            <w:left w:val="none" w:sz="0" w:space="0" w:color="auto"/>
            <w:bottom w:val="none" w:sz="0" w:space="0" w:color="auto"/>
            <w:right w:val="none" w:sz="0" w:space="0" w:color="auto"/>
          </w:divBdr>
        </w:div>
        <w:div w:id="725642965">
          <w:marLeft w:val="0"/>
          <w:marRight w:val="0"/>
          <w:marTop w:val="0"/>
          <w:marBottom w:val="0"/>
          <w:divBdr>
            <w:top w:val="none" w:sz="0" w:space="0" w:color="auto"/>
            <w:left w:val="none" w:sz="0" w:space="0" w:color="auto"/>
            <w:bottom w:val="none" w:sz="0" w:space="0" w:color="auto"/>
            <w:right w:val="none" w:sz="0" w:space="0" w:color="auto"/>
          </w:divBdr>
        </w:div>
        <w:div w:id="157499343">
          <w:marLeft w:val="0"/>
          <w:marRight w:val="0"/>
          <w:marTop w:val="0"/>
          <w:marBottom w:val="0"/>
          <w:divBdr>
            <w:top w:val="none" w:sz="0" w:space="0" w:color="auto"/>
            <w:left w:val="none" w:sz="0" w:space="0" w:color="auto"/>
            <w:bottom w:val="none" w:sz="0" w:space="0" w:color="auto"/>
            <w:right w:val="none" w:sz="0" w:space="0" w:color="auto"/>
          </w:divBdr>
        </w:div>
        <w:div w:id="325323397">
          <w:marLeft w:val="0"/>
          <w:marRight w:val="0"/>
          <w:marTop w:val="0"/>
          <w:marBottom w:val="0"/>
          <w:divBdr>
            <w:top w:val="none" w:sz="0" w:space="0" w:color="auto"/>
            <w:left w:val="none" w:sz="0" w:space="0" w:color="auto"/>
            <w:bottom w:val="none" w:sz="0" w:space="0" w:color="auto"/>
            <w:right w:val="none" w:sz="0" w:space="0" w:color="auto"/>
          </w:divBdr>
        </w:div>
        <w:div w:id="327946667">
          <w:marLeft w:val="0"/>
          <w:marRight w:val="0"/>
          <w:marTop w:val="0"/>
          <w:marBottom w:val="0"/>
          <w:divBdr>
            <w:top w:val="none" w:sz="0" w:space="0" w:color="auto"/>
            <w:left w:val="none" w:sz="0" w:space="0" w:color="auto"/>
            <w:bottom w:val="none" w:sz="0" w:space="0" w:color="auto"/>
            <w:right w:val="none" w:sz="0" w:space="0" w:color="auto"/>
          </w:divBdr>
        </w:div>
        <w:div w:id="1537502489">
          <w:marLeft w:val="0"/>
          <w:marRight w:val="0"/>
          <w:marTop w:val="0"/>
          <w:marBottom w:val="0"/>
          <w:divBdr>
            <w:top w:val="none" w:sz="0" w:space="0" w:color="auto"/>
            <w:left w:val="none" w:sz="0" w:space="0" w:color="auto"/>
            <w:bottom w:val="none" w:sz="0" w:space="0" w:color="auto"/>
            <w:right w:val="none" w:sz="0" w:space="0" w:color="auto"/>
          </w:divBdr>
        </w:div>
        <w:div w:id="1992758367">
          <w:marLeft w:val="0"/>
          <w:marRight w:val="0"/>
          <w:marTop w:val="0"/>
          <w:marBottom w:val="0"/>
          <w:divBdr>
            <w:top w:val="none" w:sz="0" w:space="0" w:color="auto"/>
            <w:left w:val="none" w:sz="0" w:space="0" w:color="auto"/>
            <w:bottom w:val="none" w:sz="0" w:space="0" w:color="auto"/>
            <w:right w:val="none" w:sz="0" w:space="0" w:color="auto"/>
          </w:divBdr>
        </w:div>
      </w:divsChild>
    </w:div>
    <w:div w:id="118498423">
      <w:bodyDiv w:val="1"/>
      <w:marLeft w:val="0"/>
      <w:marRight w:val="0"/>
      <w:marTop w:val="0"/>
      <w:marBottom w:val="0"/>
      <w:divBdr>
        <w:top w:val="none" w:sz="0" w:space="0" w:color="auto"/>
        <w:left w:val="none" w:sz="0" w:space="0" w:color="auto"/>
        <w:bottom w:val="none" w:sz="0" w:space="0" w:color="auto"/>
        <w:right w:val="none" w:sz="0" w:space="0" w:color="auto"/>
      </w:divBdr>
    </w:div>
    <w:div w:id="120458511">
      <w:bodyDiv w:val="1"/>
      <w:marLeft w:val="0"/>
      <w:marRight w:val="0"/>
      <w:marTop w:val="0"/>
      <w:marBottom w:val="0"/>
      <w:divBdr>
        <w:top w:val="none" w:sz="0" w:space="0" w:color="auto"/>
        <w:left w:val="none" w:sz="0" w:space="0" w:color="auto"/>
        <w:bottom w:val="none" w:sz="0" w:space="0" w:color="auto"/>
        <w:right w:val="none" w:sz="0" w:space="0" w:color="auto"/>
      </w:divBdr>
    </w:div>
    <w:div w:id="124082380">
      <w:bodyDiv w:val="1"/>
      <w:marLeft w:val="0"/>
      <w:marRight w:val="0"/>
      <w:marTop w:val="0"/>
      <w:marBottom w:val="0"/>
      <w:divBdr>
        <w:top w:val="none" w:sz="0" w:space="0" w:color="auto"/>
        <w:left w:val="none" w:sz="0" w:space="0" w:color="auto"/>
        <w:bottom w:val="none" w:sz="0" w:space="0" w:color="auto"/>
        <w:right w:val="none" w:sz="0" w:space="0" w:color="auto"/>
      </w:divBdr>
    </w:div>
    <w:div w:id="129328920">
      <w:bodyDiv w:val="1"/>
      <w:marLeft w:val="0"/>
      <w:marRight w:val="0"/>
      <w:marTop w:val="0"/>
      <w:marBottom w:val="0"/>
      <w:divBdr>
        <w:top w:val="none" w:sz="0" w:space="0" w:color="auto"/>
        <w:left w:val="none" w:sz="0" w:space="0" w:color="auto"/>
        <w:bottom w:val="none" w:sz="0" w:space="0" w:color="auto"/>
        <w:right w:val="none" w:sz="0" w:space="0" w:color="auto"/>
      </w:divBdr>
    </w:div>
    <w:div w:id="147945451">
      <w:bodyDiv w:val="1"/>
      <w:marLeft w:val="0"/>
      <w:marRight w:val="0"/>
      <w:marTop w:val="0"/>
      <w:marBottom w:val="0"/>
      <w:divBdr>
        <w:top w:val="none" w:sz="0" w:space="0" w:color="auto"/>
        <w:left w:val="none" w:sz="0" w:space="0" w:color="auto"/>
        <w:bottom w:val="none" w:sz="0" w:space="0" w:color="auto"/>
        <w:right w:val="none" w:sz="0" w:space="0" w:color="auto"/>
      </w:divBdr>
    </w:div>
    <w:div w:id="363602347">
      <w:bodyDiv w:val="1"/>
      <w:marLeft w:val="0"/>
      <w:marRight w:val="0"/>
      <w:marTop w:val="0"/>
      <w:marBottom w:val="0"/>
      <w:divBdr>
        <w:top w:val="none" w:sz="0" w:space="0" w:color="auto"/>
        <w:left w:val="none" w:sz="0" w:space="0" w:color="auto"/>
        <w:bottom w:val="none" w:sz="0" w:space="0" w:color="auto"/>
        <w:right w:val="none" w:sz="0" w:space="0" w:color="auto"/>
      </w:divBdr>
      <w:divsChild>
        <w:div w:id="659574724">
          <w:marLeft w:val="0"/>
          <w:marRight w:val="0"/>
          <w:marTop w:val="60"/>
          <w:marBottom w:val="0"/>
          <w:divBdr>
            <w:top w:val="none" w:sz="0" w:space="0" w:color="auto"/>
            <w:left w:val="none" w:sz="0" w:space="0" w:color="auto"/>
            <w:bottom w:val="none" w:sz="0" w:space="0" w:color="auto"/>
            <w:right w:val="none" w:sz="0" w:space="0" w:color="auto"/>
          </w:divBdr>
        </w:div>
        <w:div w:id="1427850412">
          <w:marLeft w:val="0"/>
          <w:marRight w:val="0"/>
          <w:marTop w:val="0"/>
          <w:marBottom w:val="0"/>
          <w:divBdr>
            <w:top w:val="none" w:sz="0" w:space="0" w:color="auto"/>
            <w:left w:val="none" w:sz="0" w:space="0" w:color="auto"/>
            <w:bottom w:val="none" w:sz="0" w:space="0" w:color="auto"/>
            <w:right w:val="none" w:sz="0" w:space="0" w:color="auto"/>
          </w:divBdr>
          <w:divsChild>
            <w:div w:id="729768479">
              <w:marLeft w:val="0"/>
              <w:marRight w:val="0"/>
              <w:marTop w:val="0"/>
              <w:marBottom w:val="0"/>
              <w:divBdr>
                <w:top w:val="none" w:sz="0" w:space="0" w:color="auto"/>
                <w:left w:val="none" w:sz="0" w:space="0" w:color="auto"/>
                <w:bottom w:val="none" w:sz="0" w:space="0" w:color="auto"/>
                <w:right w:val="none" w:sz="0" w:space="0" w:color="auto"/>
              </w:divBdr>
              <w:divsChild>
                <w:div w:id="1762409531">
                  <w:marLeft w:val="0"/>
                  <w:marRight w:val="0"/>
                  <w:marTop w:val="0"/>
                  <w:marBottom w:val="0"/>
                  <w:divBdr>
                    <w:top w:val="none" w:sz="0" w:space="0" w:color="auto"/>
                    <w:left w:val="none" w:sz="0" w:space="0" w:color="auto"/>
                    <w:bottom w:val="none" w:sz="0" w:space="0" w:color="auto"/>
                    <w:right w:val="none" w:sz="0" w:space="0" w:color="auto"/>
                  </w:divBdr>
                  <w:divsChild>
                    <w:div w:id="845248800">
                      <w:marLeft w:val="0"/>
                      <w:marRight w:val="0"/>
                      <w:marTop w:val="0"/>
                      <w:marBottom w:val="0"/>
                      <w:divBdr>
                        <w:top w:val="none" w:sz="0" w:space="0" w:color="auto"/>
                        <w:left w:val="none" w:sz="0" w:space="0" w:color="auto"/>
                        <w:bottom w:val="none" w:sz="0" w:space="0" w:color="auto"/>
                        <w:right w:val="none" w:sz="0" w:space="0" w:color="auto"/>
                      </w:divBdr>
                      <w:divsChild>
                        <w:div w:id="984093005">
                          <w:marLeft w:val="0"/>
                          <w:marRight w:val="0"/>
                          <w:marTop w:val="0"/>
                          <w:marBottom w:val="0"/>
                          <w:divBdr>
                            <w:top w:val="none" w:sz="0" w:space="0" w:color="auto"/>
                            <w:left w:val="none" w:sz="0" w:space="0" w:color="auto"/>
                            <w:bottom w:val="none" w:sz="0" w:space="0" w:color="auto"/>
                            <w:right w:val="none" w:sz="0" w:space="0" w:color="auto"/>
                          </w:divBdr>
                          <w:divsChild>
                            <w:div w:id="1075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98189">
      <w:bodyDiv w:val="1"/>
      <w:marLeft w:val="0"/>
      <w:marRight w:val="0"/>
      <w:marTop w:val="0"/>
      <w:marBottom w:val="0"/>
      <w:divBdr>
        <w:top w:val="none" w:sz="0" w:space="0" w:color="auto"/>
        <w:left w:val="none" w:sz="0" w:space="0" w:color="auto"/>
        <w:bottom w:val="none" w:sz="0" w:space="0" w:color="auto"/>
        <w:right w:val="none" w:sz="0" w:space="0" w:color="auto"/>
      </w:divBdr>
    </w:div>
    <w:div w:id="691421422">
      <w:bodyDiv w:val="1"/>
      <w:marLeft w:val="0"/>
      <w:marRight w:val="0"/>
      <w:marTop w:val="0"/>
      <w:marBottom w:val="0"/>
      <w:divBdr>
        <w:top w:val="none" w:sz="0" w:space="0" w:color="auto"/>
        <w:left w:val="none" w:sz="0" w:space="0" w:color="auto"/>
        <w:bottom w:val="none" w:sz="0" w:space="0" w:color="auto"/>
        <w:right w:val="none" w:sz="0" w:space="0" w:color="auto"/>
      </w:divBdr>
    </w:div>
    <w:div w:id="904222898">
      <w:bodyDiv w:val="1"/>
      <w:marLeft w:val="0"/>
      <w:marRight w:val="0"/>
      <w:marTop w:val="0"/>
      <w:marBottom w:val="0"/>
      <w:divBdr>
        <w:top w:val="none" w:sz="0" w:space="0" w:color="auto"/>
        <w:left w:val="none" w:sz="0" w:space="0" w:color="auto"/>
        <w:bottom w:val="none" w:sz="0" w:space="0" w:color="auto"/>
        <w:right w:val="none" w:sz="0" w:space="0" w:color="auto"/>
      </w:divBdr>
    </w:div>
    <w:div w:id="965962978">
      <w:bodyDiv w:val="1"/>
      <w:marLeft w:val="0"/>
      <w:marRight w:val="0"/>
      <w:marTop w:val="0"/>
      <w:marBottom w:val="0"/>
      <w:divBdr>
        <w:top w:val="none" w:sz="0" w:space="0" w:color="auto"/>
        <w:left w:val="none" w:sz="0" w:space="0" w:color="auto"/>
        <w:bottom w:val="none" w:sz="0" w:space="0" w:color="auto"/>
        <w:right w:val="none" w:sz="0" w:space="0" w:color="auto"/>
      </w:divBdr>
    </w:div>
    <w:div w:id="1210218133">
      <w:bodyDiv w:val="1"/>
      <w:marLeft w:val="0"/>
      <w:marRight w:val="0"/>
      <w:marTop w:val="0"/>
      <w:marBottom w:val="0"/>
      <w:divBdr>
        <w:top w:val="none" w:sz="0" w:space="0" w:color="auto"/>
        <w:left w:val="none" w:sz="0" w:space="0" w:color="auto"/>
        <w:bottom w:val="none" w:sz="0" w:space="0" w:color="auto"/>
        <w:right w:val="none" w:sz="0" w:space="0" w:color="auto"/>
      </w:divBdr>
    </w:div>
    <w:div w:id="1304845062">
      <w:bodyDiv w:val="1"/>
      <w:marLeft w:val="0"/>
      <w:marRight w:val="0"/>
      <w:marTop w:val="0"/>
      <w:marBottom w:val="0"/>
      <w:divBdr>
        <w:top w:val="none" w:sz="0" w:space="0" w:color="auto"/>
        <w:left w:val="none" w:sz="0" w:space="0" w:color="auto"/>
        <w:bottom w:val="none" w:sz="0" w:space="0" w:color="auto"/>
        <w:right w:val="none" w:sz="0" w:space="0" w:color="auto"/>
      </w:divBdr>
      <w:divsChild>
        <w:div w:id="1101338904">
          <w:marLeft w:val="0"/>
          <w:marRight w:val="0"/>
          <w:marTop w:val="0"/>
          <w:marBottom w:val="0"/>
          <w:divBdr>
            <w:top w:val="none" w:sz="0" w:space="0" w:color="auto"/>
            <w:left w:val="none" w:sz="0" w:space="0" w:color="auto"/>
            <w:bottom w:val="none" w:sz="0" w:space="0" w:color="auto"/>
            <w:right w:val="none" w:sz="0" w:space="0" w:color="auto"/>
          </w:divBdr>
        </w:div>
        <w:div w:id="777218815">
          <w:marLeft w:val="0"/>
          <w:marRight w:val="0"/>
          <w:marTop w:val="0"/>
          <w:marBottom w:val="0"/>
          <w:divBdr>
            <w:top w:val="none" w:sz="0" w:space="0" w:color="auto"/>
            <w:left w:val="none" w:sz="0" w:space="0" w:color="auto"/>
            <w:bottom w:val="none" w:sz="0" w:space="0" w:color="auto"/>
            <w:right w:val="none" w:sz="0" w:space="0" w:color="auto"/>
          </w:divBdr>
        </w:div>
      </w:divsChild>
    </w:div>
    <w:div w:id="1323200945">
      <w:bodyDiv w:val="1"/>
      <w:marLeft w:val="0"/>
      <w:marRight w:val="0"/>
      <w:marTop w:val="0"/>
      <w:marBottom w:val="0"/>
      <w:divBdr>
        <w:top w:val="none" w:sz="0" w:space="0" w:color="auto"/>
        <w:left w:val="none" w:sz="0" w:space="0" w:color="auto"/>
        <w:bottom w:val="none" w:sz="0" w:space="0" w:color="auto"/>
        <w:right w:val="none" w:sz="0" w:space="0" w:color="auto"/>
      </w:divBdr>
    </w:div>
    <w:div w:id="1509103839">
      <w:bodyDiv w:val="1"/>
      <w:marLeft w:val="0"/>
      <w:marRight w:val="0"/>
      <w:marTop w:val="0"/>
      <w:marBottom w:val="0"/>
      <w:divBdr>
        <w:top w:val="none" w:sz="0" w:space="0" w:color="auto"/>
        <w:left w:val="none" w:sz="0" w:space="0" w:color="auto"/>
        <w:bottom w:val="none" w:sz="0" w:space="0" w:color="auto"/>
        <w:right w:val="none" w:sz="0" w:space="0" w:color="auto"/>
      </w:divBdr>
    </w:div>
    <w:div w:id="1560822652">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56183966">
      <w:bodyDiv w:val="1"/>
      <w:marLeft w:val="0"/>
      <w:marRight w:val="0"/>
      <w:marTop w:val="0"/>
      <w:marBottom w:val="0"/>
      <w:divBdr>
        <w:top w:val="none" w:sz="0" w:space="0" w:color="auto"/>
        <w:left w:val="none" w:sz="0" w:space="0" w:color="auto"/>
        <w:bottom w:val="none" w:sz="0" w:space="0" w:color="auto"/>
        <w:right w:val="none" w:sz="0" w:space="0" w:color="auto"/>
      </w:divBdr>
      <w:divsChild>
        <w:div w:id="1583876317">
          <w:marLeft w:val="0"/>
          <w:marRight w:val="0"/>
          <w:marTop w:val="0"/>
          <w:marBottom w:val="0"/>
          <w:divBdr>
            <w:top w:val="none" w:sz="0" w:space="0" w:color="auto"/>
            <w:left w:val="none" w:sz="0" w:space="0" w:color="auto"/>
            <w:bottom w:val="none" w:sz="0" w:space="0" w:color="auto"/>
            <w:right w:val="none" w:sz="0" w:space="0" w:color="auto"/>
          </w:divBdr>
        </w:div>
        <w:div w:id="1718047797">
          <w:marLeft w:val="0"/>
          <w:marRight w:val="0"/>
          <w:marTop w:val="0"/>
          <w:marBottom w:val="0"/>
          <w:divBdr>
            <w:top w:val="none" w:sz="0" w:space="0" w:color="auto"/>
            <w:left w:val="none" w:sz="0" w:space="0" w:color="auto"/>
            <w:bottom w:val="none" w:sz="0" w:space="0" w:color="auto"/>
            <w:right w:val="none" w:sz="0" w:space="0" w:color="auto"/>
          </w:divBdr>
        </w:div>
        <w:div w:id="554858774">
          <w:marLeft w:val="0"/>
          <w:marRight w:val="0"/>
          <w:marTop w:val="0"/>
          <w:marBottom w:val="0"/>
          <w:divBdr>
            <w:top w:val="none" w:sz="0" w:space="0" w:color="auto"/>
            <w:left w:val="none" w:sz="0" w:space="0" w:color="auto"/>
            <w:bottom w:val="none" w:sz="0" w:space="0" w:color="auto"/>
            <w:right w:val="none" w:sz="0" w:space="0" w:color="auto"/>
          </w:divBdr>
        </w:div>
      </w:divsChild>
    </w:div>
    <w:div w:id="1791704429">
      <w:bodyDiv w:val="1"/>
      <w:marLeft w:val="0"/>
      <w:marRight w:val="0"/>
      <w:marTop w:val="0"/>
      <w:marBottom w:val="0"/>
      <w:divBdr>
        <w:top w:val="none" w:sz="0" w:space="0" w:color="auto"/>
        <w:left w:val="none" w:sz="0" w:space="0" w:color="auto"/>
        <w:bottom w:val="none" w:sz="0" w:space="0" w:color="auto"/>
        <w:right w:val="none" w:sz="0" w:space="0" w:color="auto"/>
      </w:divBdr>
    </w:div>
    <w:div w:id="1805614315">
      <w:bodyDiv w:val="1"/>
      <w:marLeft w:val="0"/>
      <w:marRight w:val="0"/>
      <w:marTop w:val="0"/>
      <w:marBottom w:val="0"/>
      <w:divBdr>
        <w:top w:val="none" w:sz="0" w:space="0" w:color="auto"/>
        <w:left w:val="none" w:sz="0" w:space="0" w:color="auto"/>
        <w:bottom w:val="none" w:sz="0" w:space="0" w:color="auto"/>
        <w:right w:val="none" w:sz="0" w:space="0" w:color="auto"/>
      </w:divBdr>
    </w:div>
    <w:div w:id="1834299265">
      <w:bodyDiv w:val="1"/>
      <w:marLeft w:val="0"/>
      <w:marRight w:val="0"/>
      <w:marTop w:val="0"/>
      <w:marBottom w:val="0"/>
      <w:divBdr>
        <w:top w:val="none" w:sz="0" w:space="0" w:color="auto"/>
        <w:left w:val="none" w:sz="0" w:space="0" w:color="auto"/>
        <w:bottom w:val="none" w:sz="0" w:space="0" w:color="auto"/>
        <w:right w:val="none" w:sz="0" w:space="0" w:color="auto"/>
      </w:divBdr>
    </w:div>
    <w:div w:id="1951276581">
      <w:bodyDiv w:val="1"/>
      <w:marLeft w:val="0"/>
      <w:marRight w:val="0"/>
      <w:marTop w:val="0"/>
      <w:marBottom w:val="0"/>
      <w:divBdr>
        <w:top w:val="none" w:sz="0" w:space="0" w:color="auto"/>
        <w:left w:val="none" w:sz="0" w:space="0" w:color="auto"/>
        <w:bottom w:val="none" w:sz="0" w:space="0" w:color="auto"/>
        <w:right w:val="none" w:sz="0" w:space="0" w:color="auto"/>
      </w:divBdr>
    </w:div>
    <w:div w:id="1964071403">
      <w:bodyDiv w:val="1"/>
      <w:marLeft w:val="0"/>
      <w:marRight w:val="0"/>
      <w:marTop w:val="0"/>
      <w:marBottom w:val="0"/>
      <w:divBdr>
        <w:top w:val="none" w:sz="0" w:space="0" w:color="auto"/>
        <w:left w:val="none" w:sz="0" w:space="0" w:color="auto"/>
        <w:bottom w:val="none" w:sz="0" w:space="0" w:color="auto"/>
        <w:right w:val="none" w:sz="0" w:space="0" w:color="auto"/>
      </w:divBdr>
    </w:div>
    <w:div w:id="19994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stmed.ac.uk/projects/ir-tex" TargetMode="External"/><Relationship Id="rId17" Type="http://schemas.openxmlformats.org/officeDocument/2006/relationships/hyperlink" Target="mailto:victoria.ingham@lstmed.ac.uk"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hiny.rstudio.com" TargetMode="External"/><Relationship Id="rId20" Type="http://schemas.openxmlformats.org/officeDocument/2006/relationships/image" Target="media/image5.png"/><Relationship Id="rId29" Type="http://schemas.openxmlformats.org/officeDocument/2006/relationships/hyperlink" Target="https://www.digitalocean.com/community/tutorials/how-to-set-up-shiny-server-on-ubuntu-16-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cran.r-project.org/web/packages/shinycssloaders/index.html" TargetMode="External"/><Relationship Id="rId23" Type="http://schemas.openxmlformats.org/officeDocument/2006/relationships/image" Target="media/image8.png"/><Relationship Id="rId28" Type="http://schemas.openxmlformats.org/officeDocument/2006/relationships/hyperlink" Target="https://shiny.rstudio.com"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STMScientificComputing/IR-TEx" TargetMode="External"/><Relationship Id="rId22" Type="http://schemas.openxmlformats.org/officeDocument/2006/relationships/image" Target="media/image7.png"/><Relationship Id="rId27" Type="http://schemas.openxmlformats.org/officeDocument/2006/relationships/hyperlink" Target="https://github.com/LSTMScientificComputing/IR-TEx" TargetMode="External"/><Relationship Id="rId30" Type="http://schemas.openxmlformats.org/officeDocument/2006/relationships/hyperlink" Target="https://www.digitalocean.com/community/tutorials/how-to-set-up-shiny-server-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54E2-757A-4F7A-886E-8104A6AC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Mark Fowler</dc:creator>
  <cp:keywords/>
  <dc:description/>
  <cp:lastModifiedBy>Victoria Ingham</cp:lastModifiedBy>
  <cp:revision>2</cp:revision>
  <cp:lastPrinted>2018-08-17T15:23:00Z</cp:lastPrinted>
  <dcterms:created xsi:type="dcterms:W3CDTF">2019-02-20T14:37:00Z</dcterms:created>
  <dcterms:modified xsi:type="dcterms:W3CDTF">2019-02-20T14:37:00Z</dcterms:modified>
</cp:coreProperties>
</file>