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1.0 -->
  <w:body>
    <w:tbl>
      <w:tblPr>
        <w:tblStyle w:val="TableGrid"/>
        <w:tblW w:w="10800" w:type="dxa"/>
        <w:shd w:val="clear" w:color="auto" w:fill="17406D" w:themeFill="text2"/>
        <w:tblCellMar>
          <w:top w:w="144" w:type="dxa"/>
          <w:left w:w="115" w:type="dxa"/>
          <w:bottom w:w="144" w:type="dxa"/>
          <w:right w:w="115" w:type="dxa"/>
        </w:tblCellMar>
        <w:tblLook w:val="04A0"/>
      </w:tblPr>
      <w:tblGrid>
        <w:gridCol w:w="10800"/>
      </w:tblGrid>
      <w:tr w:rsidTr="00D71A5B">
        <w:tblPrEx>
          <w:tblW w:w="10800" w:type="dxa"/>
          <w:shd w:val="clear" w:color="auto" w:fill="17406D" w:themeFill="text2"/>
          <w:tblLook w:val="04A0"/>
        </w:tblPrEx>
        <w:tc>
          <w:tcPr>
            <w:tcW w:w="9350" w:type="dxa"/>
            <w:shd w:val="clear" w:color="auto" w:fill="17406D" w:themeFill="text2"/>
          </w:tcPr>
          <w:p w:rsidR="00077979" w:rsidRPr="0097045C" w:rsidP="00077979">
            <w:pPr>
              <w:bidi w:val="0"/>
              <w:jc w:val="center"/>
              <w:rPr>
                <w:rFonts w:cs="Arial"/>
                <w:b/>
                <w:sz w:val="36"/>
                <w:szCs w:val="36"/>
              </w:rPr>
            </w:pPr>
            <w:r w:rsidRPr="0097045C">
              <w:rPr>
                <w:rFonts w:cs="Arial"/>
                <w:b/>
                <w:sz w:val="36"/>
                <w:szCs w:val="36"/>
                <w:rtl w:val="0"/>
              </w:rPr>
              <w:t>Solicitar un divorcio (sin hijos) al tribunal</w:t>
            </w:r>
          </w:p>
        </w:tc>
      </w:tr>
    </w:tbl>
    <w:p w:rsid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6B59CA" w:rsidP="006B59CA">
      <w:pPr>
        <w:bidi w:val="0"/>
      </w:pPr>
      <w:r>
        <w:rPr>
          <w:rtl w:val="0"/>
        </w:rPr>
        <w:t>¡Felicitaciones, {{ users }}! Ha completado todos los formularios que necesita para solicitar un divorcio (sin hijos) al tribunal. El resto de las páginas de este paquete son su solicitud/petición/demanda{% if other_parties.number() %} in</w:t>
      </w:r>
      <w:r>
        <w:rPr>
          <w:b/>
          <w:rtl w:val="0"/>
        </w:rPr>
        <w:t xml:space="preserve"> {{ users }} v {{ other_parties }}</w:t>
      </w:r>
      <w:r>
        <w:rPr>
          <w:rtl w:val="0"/>
        </w:rPr>
        <w:t>{% endif %}.</w:t>
      </w:r>
    </w:p>
    <w:p w:rsidR="00D71A5B" w:rsidRP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077979">
      <w:pPr>
        <w:sectPr w:rsidSect="00674A89">
          <w:footerReference w:type="default" r:id="rId4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B5081B" w:rsidP="00B5081B">
      <w:pPr>
        <w:pStyle w:val="Heading2"/>
        <w:bidi w:val="0"/>
      </w:pPr>
      <w:r>
        <w:rPr>
          <w:rtl w:val="0"/>
        </w:rPr>
        <w:t>Próximos pasos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14:textOutline w14:w="9525" w14:cap="rnd">
            <w14:noFill/>
            <w14:prstDash w14:val="solid"/>
            <w14:bevel/>
          </w14:textOutline>
        </w:rPr>
        <w:t>Presente esta solicitud/petición/demanda al tribunal ahora.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14:textOutline w14:w="9525" w14:cap="rnd">
            <w14:noFill/>
            <w14:prstDash w14:val="solid"/>
            <w14:bevel/>
          </w14:textOutline>
        </w:rPr>
        <w:t>Entregue una copia a {{ showifdef('other_parties[0]') }} o su abogado.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:b/>
          <w:bCs/>
          <w14:textOutline w14:w="9525" w14:cap="rnd">
            <w14:noFill/>
            <w14:prstDash w14:val="solid"/>
            <w14:bevel/>
          </w14:textOutline>
        </w:rPr>
      </w:pPr>
      <w:r>
        <w:rPr>
          <w:b/>
          <w:bCs/>
          <w:rtl w:val="0"/>
          <w14:textOutline w14:w="9525" w14:cap="rnd">
            <w14:noFill/>
            <w14:prstDash w14:val="solid"/>
            <w14:bevel/>
          </w14:textOutline>
        </w:rPr>
        <w:t>Guarde una copia para usted.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14:textOutline w14:w="9525" w14:cap="rnd">
            <w14:noFill/>
            <w14:prstDash w14:val="solid"/>
            <w14:bevel/>
          </w14:textOutline>
        </w:rPr>
        <w:t>El secretario le dirá cómo “asistir a” la audiencia. Probablemente será por teléfono o mediante una videoconferencia en Zoom.</w:t>
      </w:r>
    </w:p>
    <w:p w:rsidR="006B59CA" w:rsidRPr="00583781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14:textOutline w14:w="9525" w14:cap="rnd">
            <w14:noFill/>
            <w14:prstDash w14:val="solid"/>
            <w14:bevel/>
          </w14:textOutline>
        </w:rPr>
        <w:t>Si el juez decide conceder su solicitud/petición/demanda: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 w:val="0"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 w:val="0"/>
          <w14:textOutline w14:w="9525" w14:cap="rnd">
            <w14:noFill/>
            <w14:prstDash w14:val="solid"/>
            <w14:bevel/>
          </w14:textOutline>
        </w:rPr>
        <w:t>Revise la orden cuando la reciba para asegurarse de que sea correcta.</w:t>
      </w:r>
    </w:p>
    <w:p w:rsidR="00427E5E" w:rsidRPr="001B0529" w:rsidP="001B0529">
      <w:pPr>
        <w:pStyle w:val="Heading2"/>
        <w:bidi w:val="0"/>
      </w:pPr>
      <w:r>
        <w:rPr>
          <w:rtl w:val="0"/>
        </w:rPr>
        <w:t>Para presentar su solicitud de inmediato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 w:val="0"/>
      </w:pPr>
      <w:r>
        <w:rPr>
          <w:rtl w:val="0"/>
        </w:rPr>
        <w:t xml:space="preserve">Revise los siguientes formularios una vez más. Asegúrese de que todo esté correcto. 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 w:val="0"/>
      </w:pPr>
      <w:r>
        <w:rPr>
          <w:rtl w:val="0"/>
        </w:rPr>
        <w:t>Llame al {{ trial_court }} {{ showifdef('trial_court.phone_number') }} para averiguar cómo debe enviarles sus formularios.</w:t>
      </w:r>
    </w:p>
    <w:p w:rsidR="006B59CA" w:rsidRPr="006471E7" w:rsidP="006B59CA">
      <w:pPr>
        <w:pStyle w:val="NumberedList"/>
        <w:numPr>
          <w:ilvl w:val="0"/>
          <w:numId w:val="8"/>
        </w:numPr>
        <w:bidi w:val="0"/>
      </w:pPr>
      <w:r>
        <w:rPr>
          <w:rtl w:val="0"/>
        </w:rPr>
        <w:t xml:space="preserve">{%p if defined('trial_court.address.address') %} La dirección de su juzgado, si la necesita, es: </w:t>
      </w:r>
      <w:bookmarkStart w:id="0" w:name="_ayzduvo09uaz"/>
      <w:bookmarkEnd w:id="0"/>
      <w:r>
        <w:rPr>
          <w:rtl w:val="0"/>
        </w:rPr>
        <w:br/>
        <w:t>{{ trial_court.address.on_one_line() }}.</w:t>
      </w:r>
    </w:p>
    <w:p w:rsidR="006B59CA" w:rsidP="006B59CA">
      <w:pPr>
        <w:pStyle w:val="NumberedList"/>
        <w:numPr>
          <w:ilvl w:val="0"/>
          <w:numId w:val="8"/>
        </w:numPr>
        <w:bidi w:val="0"/>
      </w:pPr>
      <w:r>
        <w:rPr>
          <w:rtl w:val="0"/>
        </w:rPr>
        <w:t>{%p endif %}</w:t>
      </w:r>
    </w:p>
    <w:p w:rsidR="007C0BC4" w:rsidP="007C0BC4">
      <w:pPr>
        <w:pStyle w:val="Heading2"/>
        <w:bidi w:val="0"/>
      </w:pPr>
      <w:r>
        <w:rPr>
          <w:rtl w:val="0"/>
        </w:rPr>
        <w:t>Notificación a la otra parte</w:t>
      </w:r>
    </w:p>
    <w:p w:rsidR="007C0BC4" w:rsidP="007C0BC4">
      <w:pPr>
        <w:pStyle w:val="NumberedList"/>
        <w:numPr>
          <w:ilvl w:val="0"/>
          <w:numId w:val="4"/>
        </w:numPr>
        <w:bidi w:val="0"/>
        <w:rPr>
          <w:rFonts w:ascii="Arial" w:hAnsi="Arial" w:cs="Arial"/>
        </w:rPr>
      </w:pPr>
      <w:r>
        <w:rPr>
          <w:rFonts w:ascii="Arial" w:hAnsi="Arial" w:cs="Arial"/>
          <w:rtl w:val="0"/>
        </w:rPr>
        <w:t>{{ other_parties }} debe recibir una copia de este formulario. Entregue una copia personalmente, por correo postal o mediante presentación electrónica.</w:t>
      </w:r>
    </w:p>
    <w:p w:rsidR="00BF6E97" w:rsidRPr="00BF6E97" w:rsidP="00BF6E97">
      <w:pPr>
        <w:pStyle w:val="NumberedList"/>
        <w:rPr>
          <w:rFonts w:ascii="Arial" w:hAnsi="Arial" w:cs="Arial"/>
        </w:rPr>
      </w:pPr>
    </w:p>
    <w:p w:rsidR="00427E5E" w:rsidP="007C0BC4">
      <w:pPr>
        <w:pStyle w:val="Heading2"/>
        <w:bidi w:val="0"/>
      </w:pPr>
      <w:r>
        <w:rPr>
          <w:rtl w:val="0"/>
        </w:rPr>
        <w:t>¿Qué pasa en la audiencia?</w:t>
      </w:r>
    </w:p>
    <w:p w:rsidR="00D71A5B" w:rsidP="00D71A5B">
      <w:pPr>
        <w:bidi w:val="0"/>
      </w:pPr>
      <w:r>
        <w:rPr>
          <w:rtl w:val="0"/>
        </w:rPr>
        <w:t>El juez lee su demanda y su evidencia. Es posible que le hagan preguntas.</w:t>
      </w:r>
    </w:p>
    <w:p w:rsidR="00D71A5B" w:rsidP="00D71A5B">
      <w:pPr>
        <w:bidi w:val="0"/>
      </w:pPr>
      <w:r>
        <w:rPr>
          <w:b/>
          <w:rtl w:val="0"/>
        </w:rPr>
        <w:t>Informe</w:t>
      </w:r>
      <w:r>
        <w:rPr>
          <w:rtl w:val="0"/>
        </w:rPr>
        <w:t xml:space="preserve"> al juez por qué necesita un divorcio (sin hijos). Hable sobre los hechos que escribió en su demanda. Informe al juez sobre cualquier evidencia que tenga.</w:t>
      </w:r>
    </w:p>
    <w:p w:rsidR="00D71A5B" w:rsidP="00D71A5B">
      <w:pPr>
        <w:pStyle w:val="Heading2"/>
        <w:bidi w:val="0"/>
      </w:pPr>
      <w:r>
        <w:rPr>
          <w:rtl w:val="0"/>
        </w:rPr>
        <w:t>¿Qué puede hacer el juez?</w:t>
      </w:r>
    </w:p>
    <w:p w:rsidR="006A09E7" w:rsidP="006A09E7">
      <w:pPr>
        <w:bidi w:val="0"/>
      </w:pPr>
      <w:r>
        <w:rPr>
          <w:rtl w:val="0"/>
        </w:rPr>
        <w:t>El juez puede hacer lo siguiente:</w:t>
      </w:r>
    </w:p>
    <w:p w:rsidR="00D71A5B" w:rsidP="00D71A5B">
      <w:pPr>
        <w:pStyle w:val="Heading2"/>
        <w:bidi w:val="0"/>
      </w:pPr>
      <w:r>
        <w:rPr>
          <w:rtl w:val="0"/>
        </w:rPr>
        <w:t>¿Qué pasa si el juez otorga la orden?</w:t>
      </w:r>
    </w:p>
    <w:p w:rsidR="00D71A5B" w:rsidP="00D71A5B">
      <w:pPr>
        <w:bidi w:val="0"/>
      </w:pPr>
      <w:r>
        <w:rPr>
          <w:rtl w:val="0"/>
        </w:rPr>
        <w:t>Si el juez decide concederle la orden, hará lo siguiente:</w:t>
      </w:r>
    </w:p>
    <w:p w:rsidR="00D71A5B" w:rsidRPr="001535EB" w:rsidP="00D71A5B">
      <w:pPr>
        <w:pStyle w:val="FrameContents"/>
        <w:bidi w:val="0"/>
        <w:rPr>
          <w:rFonts w:ascii="Arial" w:hAnsi="Arial" w:cs="Arial"/>
        </w:rPr>
      </w:pPr>
      <w:r w:rsidRPr="001535EB">
        <w:rPr>
          <w:rFonts w:ascii="Arial" w:hAnsi="Arial" w:cs="Arial"/>
          <w:b/>
          <w:rtl w:val="0"/>
        </w:rPr>
        <w:t>Leer</w:t>
      </w:r>
      <w:r w:rsidRPr="001535EB">
        <w:rPr>
          <w:rFonts w:ascii="Arial" w:hAnsi="Arial" w:cs="Arial"/>
          <w:rtl w:val="0"/>
        </w:rPr>
        <w:t xml:space="preserve"> la orden tan pronto como se le otorgue. Llamar al tribunal para corregir cualquier error. Es posible que usted tenga que volver ante el juez para corregir la orden.</w:t>
      </w:r>
    </w:p>
    <w:p w:rsidR="006A09E7" w:rsidP="006A09E7">
      <w:pPr>
        <w:pStyle w:val="Heading2"/>
        <w:bidi w:val="0"/>
      </w:pPr>
      <w:r>
        <w:rPr>
          <w:rtl w:val="0"/>
        </w:rPr>
        <w:t>Más información</w:t>
      </w:r>
    </w:p>
    <w:p w:rsidR="006A09E7" w:rsidRPr="007C0BC4" w:rsidP="007C0BC4"/>
    <w:sectPr w:rsidSect="00D71A5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4A89">
    <w:pPr>
      <w:pStyle w:val="Footer"/>
    </w:pPr>
    <w:r>
      <w:rPr>
        <w:noProof/>
      </w:rPr>
      <mc:AlternateContent>
        <mc:Choice Requires="wps">
          <w:drawing>
            <wp:inline distT="0" distB="0" distL="0" distR="0">
              <wp:extent cx="6855460" cy="806450"/>
              <wp:effectExtent l="0" t="0" r="21590" b="1270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674A89" w:rsidRPr="00D71A5B" w:rsidP="00674A89">
                          <w:pPr>
                            <w:pStyle w:val="FrameContents"/>
                            <w:bidi w:val="0"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rtl w:val="0"/>
                            </w:rPr>
                            <w:t xml:space="preserve">Aprenda más sobre qué hacer: </w:t>
                          </w:r>
                        </w:p>
                        <w:p w:rsidR="00674A89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i2049" style="width:539.8pt;height:63.5pt;mso-wrap-distance-bottom:0;mso-wrap-distance-left:0;mso-wrap-distance-right:0;mso-wrap-distance-top:0;v-text-anchor:middle" arcsize="10923f" fillcolor="#f2f2f2" stroked="t" strokecolor="#bfbfbf" strokeweight="0.51pt">
              <v:textbox inset="14.4pt,14.4pt,14.4pt,14.4pt">
                <w:txbxContent>
                  <w:p w:rsidR="00674A89" w:rsidRPr="00D71A5B" w:rsidP="00674A89">
                    <w:pPr>
                      <w:pStyle w:val="FrameContents"/>
                      <w:bidi w:val="0"/>
                      <w:rPr>
                        <w:rFonts w:ascii="Arial" w:hAnsi="Arial" w:cs="Arial"/>
                        <w:sz w:val="22"/>
                      </w:rPr>
                    </w:pPr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  <w:rtl w:val="0"/>
                      </w:rPr>
                      <w:t xml:space="preserve">Aprenda más sobre qué hacer: </w:t>
                    </w:r>
                  </w:p>
                  <w:p w:rsidR="00674A89" w:rsidP="00674A89"/>
                </w:txbxContent>
              </v:textbox>
              <w10:anchorlock/>
            </v:round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FE3326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9CF2E90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6DC9770E"/>
    <w:multiLevelType w:val="hybridMultilevel"/>
    <w:tmpl w:val="42E80F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77979"/>
    <w:rsid w:val="00083AFD"/>
    <w:rsid w:val="00085884"/>
    <w:rsid w:val="000E51A1"/>
    <w:rsid w:val="00103D6B"/>
    <w:rsid w:val="001535EB"/>
    <w:rsid w:val="001B0529"/>
    <w:rsid w:val="001D7AB0"/>
    <w:rsid w:val="002066FB"/>
    <w:rsid w:val="00375ABA"/>
    <w:rsid w:val="00390617"/>
    <w:rsid w:val="003B6086"/>
    <w:rsid w:val="003B6F30"/>
    <w:rsid w:val="003D2CA8"/>
    <w:rsid w:val="00427E5E"/>
    <w:rsid w:val="00430125"/>
    <w:rsid w:val="004319AE"/>
    <w:rsid w:val="004901B7"/>
    <w:rsid w:val="004C3A40"/>
    <w:rsid w:val="00535B5F"/>
    <w:rsid w:val="00552F10"/>
    <w:rsid w:val="00583781"/>
    <w:rsid w:val="005E325E"/>
    <w:rsid w:val="00601CBE"/>
    <w:rsid w:val="006471E7"/>
    <w:rsid w:val="00674A89"/>
    <w:rsid w:val="006A09E7"/>
    <w:rsid w:val="006B59CA"/>
    <w:rsid w:val="007769F4"/>
    <w:rsid w:val="007C0BC4"/>
    <w:rsid w:val="008C4EFC"/>
    <w:rsid w:val="00936787"/>
    <w:rsid w:val="0097045C"/>
    <w:rsid w:val="009B2BE9"/>
    <w:rsid w:val="009E2CB3"/>
    <w:rsid w:val="00A109AF"/>
    <w:rsid w:val="00A121A8"/>
    <w:rsid w:val="00AF5CD7"/>
    <w:rsid w:val="00AF7BC8"/>
    <w:rsid w:val="00B429AC"/>
    <w:rsid w:val="00B5081B"/>
    <w:rsid w:val="00B6163D"/>
    <w:rsid w:val="00BF6E97"/>
    <w:rsid w:val="00C272AE"/>
    <w:rsid w:val="00C8353E"/>
    <w:rsid w:val="00CA4E16"/>
    <w:rsid w:val="00D406B7"/>
    <w:rsid w:val="00D71A5B"/>
    <w:rsid w:val="00D8053F"/>
    <w:rsid w:val="00DA0296"/>
    <w:rsid w:val="00DB55AC"/>
    <w:rsid w:val="00DD12B5"/>
    <w:rsid w:val="00EE09DE"/>
    <w:rsid w:val="00EF3FED"/>
    <w:rsid w:val="00F3764C"/>
    <w:rsid w:val="00F52EF1"/>
    <w:rsid w:val="00F617D3"/>
    <w:rsid w:val="00F7635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7D254C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053F"/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EB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 w:cstheme="majorBidi"/>
      <w:b/>
      <w:color w:val="0B5294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35EB"/>
    <w:rPr>
      <w:rFonts w:ascii="Arial" w:hAnsi="Arial" w:eastAsiaTheme="majorEastAsia" w:cstheme="majorBidi"/>
      <w:b/>
      <w:color w:val="0B5294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430125"/>
    <w:pPr>
      <w:spacing w:after="80" w:line="240" w:lineRule="auto"/>
      <w:ind w:left="720"/>
      <w:contextualSpacing/>
    </w:pPr>
    <w:rPr>
      <w:rFonts w:asciiTheme="minorHAnsi" w:eastAsiaTheme="minorEastAsia" w:hAnsiTheme="minorHAnsi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74A8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Steenhuis, Quinten</dc:creator>
  <cp:lastModifiedBy>Quinten Steenhuis</cp:lastModifiedBy>
  <cp:revision>37</cp:revision>
  <dcterms:created xsi:type="dcterms:W3CDTF">2021-05-19T19:33:00Z</dcterms:created>
  <dcterms:modified xsi:type="dcterms:W3CDTF">2023-05-26T19:16:00Z</dcterms:modified>
</cp:coreProperties>
</file>