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测试版简报</w:t>
      </w:r>
    </w:p>
    <w:p/>
    <w:p>
      <w:pPr>
        <w:pStyle w:val="Heading2"/>
      </w:pPr>
      <w:r>
        <w:t>Uniqueness of the SRB Measure for Piecewise Expanding Weakly Coupled Map Lattices in Any Dimension</w:t>
      </w:r>
    </w:p>
    <w:p>
      <w:r>
        <w:rPr>
          <w:b/>
        </w:rPr>
        <w:t>作者：Keller, Gerhard, Liverani, Carlangelo</w:t>
      </w:r>
      <w:r>
        <w:t xml:space="preserve">  |  发布日期：2006-02-01</w:t>
      </w:r>
      <w:r>
        <w:t xml:space="preserve">  |  来源：mathscinet</w:t>
      </w:r>
      <w:r>
        <w:t xml:space="preserve">  |  DOI：10.1007/s00220-005-1474-7</w:t>
      </w:r>
      <w:r>
        <w:t xml:space="preserve">  |  链接：https://doi.org/10.1007/s00220-005-1474-7</w:t>
      </w:r>
    </w:p>
    <w:p>
      <w:pPr>
        <w:pStyle w:val="Heading3"/>
      </w:pPr>
      <w:r>
        <w:t>摘要</w:t>
      </w:r>
    </w:p>
    <w:p>
      <w:r>
        <w:t>（暂无摘要）</w:t>
      </w:r>
    </w:p>
    <w:p/>
    <w:p>
      <w:pPr>
        <w:pStyle w:val="Heading2"/>
      </w:pPr>
      <w:r>
        <w:t>Localization and Identification of Concurrent Sounds in the Owl's Auditory Space Map</w:t>
      </w:r>
    </w:p>
    <w:p>
      <w:r>
        <w:rPr>
          <w:b/>
        </w:rPr>
        <w:t>作者：Keller, Clifford H., Takahashi, Terry T.</w:t>
      </w:r>
      <w:r>
        <w:t xml:space="preserve">  |  发布日期：2005-11-09</w:t>
      </w:r>
      <w:r>
        <w:t xml:space="preserve">  |  来源：mathscinet</w:t>
      </w:r>
      <w:r>
        <w:t xml:space="preserve">  |  DOI：10.1523/jneurosci.2093-05.2005</w:t>
      </w:r>
      <w:r>
        <w:t xml:space="preserve">  |  链接：https://doi.org/10.1523/jneurosci.2093-05.2005</w:t>
      </w:r>
    </w:p>
    <w:p>
      <w:pPr>
        <w:pStyle w:val="Heading3"/>
      </w:pPr>
      <w:r>
        <w:t>摘要</w:t>
      </w:r>
    </w:p>
    <w:p>
      <w:r>
        <w:t>（暂无摘要）</w:t>
      </w:r>
    </w:p>
    <w:p/>
    <w:p>
      <w:pPr>
        <w:pStyle w:val="Heading2"/>
      </w:pPr>
      <w:r>
        <w:t>Spatially direct and indirect transitions in InGaN/GaN structures with coupled quantum wells</w:t>
      </w:r>
    </w:p>
    <w:p>
      <w:r>
        <w:rPr>
          <w:b/>
        </w:rPr>
        <w:t>作者：Paskov, P. P., Bergman, J. P., Monemar, B., Keller, S., DenBaars, S. P., Mishra, U. K.</w:t>
      </w:r>
      <w:r>
        <w:t xml:space="preserve">  |  发布日期：2005-05-01</w:t>
      </w:r>
      <w:r>
        <w:t xml:space="preserve">  |  来源：mathscinet</w:t>
      </w:r>
      <w:r>
        <w:t xml:space="preserve">  |  DOI：10.1002/pssc.200461568</w:t>
      </w:r>
      <w:r>
        <w:t xml:space="preserve">  |  链接：https://doi.org/10.1002/pssc.200461568</w:t>
      </w:r>
    </w:p>
    <w:p>
      <w:pPr>
        <w:pStyle w:val="Heading3"/>
      </w:pPr>
      <w:r>
        <w:t>摘要</w:t>
      </w:r>
    </w:p>
    <w:p>
      <w:r>
        <w:t>（暂无摘要）</w:t>
      </w:r>
    </w:p>
    <w:p/>
    <w:p>
      <w:pPr>
        <w:pStyle w:val="Heading2"/>
      </w:pPr>
      <w:r>
        <w:t>Map-based isolation of disease resistance genes from bread wheat: cloning in a supersize genome</w:t>
      </w:r>
    </w:p>
    <w:p>
      <w:r>
        <w:rPr>
          <w:b/>
        </w:rPr>
        <w:t>作者：KELLER, BEAT, FEUILLET, CATHERINE, YAHIAOUI, NABILA</w:t>
      </w:r>
      <w:r>
        <w:t xml:space="preserve">  |  发布日期：2005-04-01</w:t>
      </w:r>
      <w:r>
        <w:t xml:space="preserve">  |  来源：mathscinet</w:t>
      </w:r>
      <w:r>
        <w:t xml:space="preserve">  |  DOI：10.1017/s0016672305007391</w:t>
      </w:r>
      <w:r>
        <w:t xml:space="preserve">  |  链接：https://doi.org/10.1017/s0016672305007391</w:t>
      </w:r>
    </w:p>
    <w:p>
      <w:pPr>
        <w:pStyle w:val="Heading3"/>
      </w:pPr>
      <w:r>
        <w:t>摘要</w:t>
      </w:r>
    </w:p>
    <w:p>
      <w:r>
        <w:t>（暂无摘要）</w:t>
      </w:r>
    </w:p>
    <w:p/>
    <w:p>
      <w:pPr>
        <w:pStyle w:val="Heading2"/>
      </w:pPr>
      <w:r>
        <w:t>Quantum Information Processing with Ions Deterministically Coupled to an Optical Cavity</w:t>
      </w:r>
    </w:p>
    <w:p>
      <w:r>
        <w:rPr>
          <w:b/>
        </w:rPr>
        <w:t>作者：Keller, Matthias, Lange, Birgit, Hayasaka, Kazuhiro, Lange, Wolfgang, Walther, Herbert</w:t>
      </w:r>
      <w:r>
        <w:t xml:space="preserve">  |  发布日期：2005-02-17</w:t>
      </w:r>
      <w:r>
        <w:t xml:space="preserve">  |  来源：mathscinet</w:t>
      </w:r>
      <w:r>
        <w:t xml:space="preserve">  |  DOI：10.1002/3527606009.ch16</w:t>
      </w:r>
      <w:r>
        <w:t xml:space="preserve">  |  链接：https://doi.org/10.1002/3527606009.ch16</w:t>
      </w:r>
    </w:p>
    <w:p>
      <w:pPr>
        <w:pStyle w:val="Heading3"/>
      </w:pPr>
      <w:r>
        <w:t>摘要</w:t>
      </w:r>
    </w:p>
    <w:p>
      <w:r>
        <w:t>（暂无摘要）</w:t>
      </w:r>
    </w:p>
    <w:p/>
    <w:p>
      <w:pPr>
        <w:pStyle w:val="Heading2"/>
      </w:pPr>
      <w:r>
        <w:t>The Biosynthesis of Vancomycin‐Type Glycopeptide Antibiotics—A Model for Oxidative Side‐Chain Cross‐Linking by Oxygenases Coupled to the Action of Peptide Synthetases</w:t>
      </w:r>
    </w:p>
    <w:p>
      <w:r>
        <w:rPr>
          <w:b/>
        </w:rPr>
        <w:t>作者：Bischoff, Daniel, Bister, Bojan, Bertazzo, Marcelo, Pfeifer, Volker, Stegmann, Efthimia, Nicholson, Graeme J., Keller, Simone, Pelzer, Stefan, Wohlleben, Wolfgang, Süssmuth, Roderich D.</w:t>
      </w:r>
      <w:r>
        <w:t xml:space="preserve">  |  发布日期：2005-02-04</w:t>
      </w:r>
      <w:r>
        <w:t xml:space="preserve">  |  来源：mathscinet</w:t>
      </w:r>
      <w:r>
        <w:t xml:space="preserve">  |  DOI：10.1002/cbic.200400328</w:t>
      </w:r>
      <w:r>
        <w:t xml:space="preserve">  |  链接：https://doi.org/10.1002/cbic.200400328</w:t>
      </w:r>
    </w:p>
    <w:p>
      <w:pPr>
        <w:pStyle w:val="Heading3"/>
      </w:pPr>
      <w:r>
        <w:t>摘要</w:t>
      </w:r>
    </w:p>
    <w:p>
      <w:r>
        <w:t>（暂无摘要）</w:t>
      </w:r>
    </w:p>
    <w:p/>
    <w:p>
      <w:pPr>
        <w:pStyle w:val="Heading2"/>
      </w:pPr>
      <w:r>
        <w:t>Italian Treasury: Piemonte and Valle D'Aosta. 2004. The Alan Lomax Collection. Rounder CD 82161-1807-2. Recorded by Alan Lomax and Diego Carpitella. Selected, compiled, researched, and edited by Goffredo Plastino. Annotated by Franco Castelli and Rosito Champrétavy. 38 pages of notes in English (including song texts in local dialects). Translations from Italian by Ellen Harold. 5 B/W photographs, 1 map. 18-item bibliography, 5-item discography. 1 compact disc, 35 tracks (74:28). Recorded in the field in 1954-55.</w:t>
      </w:r>
    </w:p>
    <w:p>
      <w:r>
        <w:rPr>
          <w:b/>
        </w:rPr>
        <w:t>作者：Keller, Marcello Sorce</w:t>
      </w:r>
      <w:r>
        <w:t xml:space="preserve">  |  发布日期：2005-01-01</w:t>
      </w:r>
      <w:r>
        <w:t xml:space="preserve">  |  来源：mathscinet</w:t>
      </w:r>
      <w:r>
        <w:t xml:space="preserve">  |  DOI：10.1017/s0740155800011516</w:t>
      </w:r>
      <w:r>
        <w:t xml:space="preserve">  |  链接：https://doi.org/10.1017/s0740155800011516</w:t>
      </w:r>
    </w:p>
    <w:p>
      <w:pPr>
        <w:pStyle w:val="Heading3"/>
      </w:pPr>
      <w:r>
        <w:t>摘要</w:t>
      </w:r>
    </w:p>
    <w:p>
      <w:r>
        <w:t>（暂无摘要）</w:t>
      </w:r>
    </w:p>
    <w:p/>
    <w:p>
      <w:pPr>
        <w:pStyle w:val="Heading2"/>
      </w:pPr>
      <w:r>
        <w:t>On the dynamics of the critical Harper map</w:t>
      </w:r>
    </w:p>
    <w:p>
      <w:r>
        <w:rPr>
          <w:b/>
        </w:rPr>
        <w:t>作者：Datta, S, Jäger, T, Keller, G, Ramaswamy, R</w:t>
      </w:r>
      <w:r>
        <w:t xml:space="preserve">  |  发布日期：2004-11-01</w:t>
      </w:r>
      <w:r>
        <w:t xml:space="preserve">  |  来源：mathscinet</w:t>
      </w:r>
      <w:r>
        <w:t xml:space="preserve">  |  DOI：10.1088/0951-7715/17/6/017</w:t>
      </w:r>
      <w:r>
        <w:t xml:space="preserve">  |  链接：https://doi.org/10.1088/0951-7715/17/6/017</w:t>
      </w:r>
    </w:p>
    <w:p>
      <w:pPr>
        <w:pStyle w:val="Heading3"/>
      </w:pPr>
      <w:r>
        <w:t>摘要</w:t>
      </w:r>
    </w:p>
    <w:p>
      <w:r>
        <w:t>（暂无摘要）</w:t>
      </w:r>
    </w:p>
    <w:p/>
    <w:p>
      <w:pPr>
        <w:pStyle w:val="Heading2"/>
      </w:pPr>
      <w:r>
        <w:t>Coupled map lattices without cluster expansion</w:t>
      </w:r>
    </w:p>
    <w:p>
      <w:r>
        <w:rPr>
          <w:b/>
        </w:rPr>
        <w:t>作者：Keller, Gerhard, Liverani, Carlangelo</w:t>
      </w:r>
      <w:r>
        <w:t xml:space="preserve">  |  发布日期：2004-01-01</w:t>
      </w:r>
      <w:r>
        <w:t xml:space="preserve">  |  来源：mathscinet</w:t>
      </w:r>
      <w:r>
        <w:t xml:space="preserve">  |  DOI：10.3934/dcds.2004.11.325</w:t>
      </w:r>
      <w:r>
        <w:t xml:space="preserve">  |  链接：https://doi.org/10.3934/dcds.2004.11.325</w:t>
      </w:r>
    </w:p>
    <w:p>
      <w:pPr>
        <w:pStyle w:val="Heading3"/>
      </w:pPr>
      <w:r>
        <w:t>摘要</w:t>
      </w:r>
    </w:p>
    <w:p>
      <w:r>
        <w:t>（暂无摘要）</w:t>
      </w:r>
    </w:p>
    <w:p/>
    <w:p>
      <w:pPr>
        <w:pStyle w:val="Heading2"/>
      </w:pPr>
      <w:r>
        <w:t>Stratification by Rank-1 Lattices</w:t>
      </w:r>
    </w:p>
    <w:p>
      <w:r>
        <w:rPr>
          <w:b/>
        </w:rPr>
        <w:t>作者：Keller, Alexander</w:t>
      </w:r>
      <w:r>
        <w:t xml:space="preserve">  |  发布日期：2004-01-01</w:t>
      </w:r>
      <w:r>
        <w:t xml:space="preserve">  |  来源：mathscinet</w:t>
      </w:r>
      <w:r>
        <w:t xml:space="preserve">  |  DOI：10.1007/978-3-642-18743-8_18</w:t>
      </w:r>
      <w:r>
        <w:t xml:space="preserve">  |  链接：https://doi.org/10.1007/978-3-642-18743-8_18</w:t>
      </w:r>
    </w:p>
    <w:p>
      <w:pPr>
        <w:pStyle w:val="Heading3"/>
      </w:pPr>
      <w:r>
        <w:t>摘要</w:t>
      </w:r>
    </w:p>
    <w:p>
      <w:r>
        <w:t>（暂无摘要）</w:t>
      </w:r>
    </w:p>
    <w:p/>
    <w:p>
      <w:pPr>
        <w:pStyle w:val="Heading2"/>
      </w:pPr>
      <w:r>
        <w:t>Map-based isolation of the leaf rust disease resistance gene</w:t>
        <w:br/>
        <w:t xml:space="preserve">            &lt;i&gt;Lr10&lt;/i&gt;</w:t>
        <w:br/>
        <w:t xml:space="preserve">            from the hexaploid wheat (</w:t>
        <w:br/>
        <w:t xml:space="preserve">            &lt;i&gt;Triticum aestivum&lt;/i&gt;</w:t>
        <w:br/>
        <w:t xml:space="preserve">            L.) genome</w:t>
      </w:r>
    </w:p>
    <w:p>
      <w:r>
        <w:rPr>
          <w:b/>
        </w:rPr>
        <w:t>作者：Feuillet, Catherine, Travella, Silvia, Stein, Nils, Albar, Laurence, Nublat, Aurélie, Keller, Beat</w:t>
      </w:r>
      <w:r>
        <w:t xml:space="preserve">  |  发布日期：2003-12-09</w:t>
      </w:r>
      <w:r>
        <w:t xml:space="preserve">  |  来源：mathscinet</w:t>
      </w:r>
      <w:r>
        <w:t xml:space="preserve">  |  DOI：10.1073/pnas.2435133100</w:t>
      </w:r>
      <w:r>
        <w:t xml:space="preserve">  |  链接：https://doi.org/10.1073/pnas.2435133100</w:t>
      </w:r>
    </w:p>
    <w:p>
      <w:pPr>
        <w:pStyle w:val="Heading3"/>
      </w:pPr>
      <w:r>
        <w:t>摘要</w:t>
      </w:r>
    </w:p>
    <w:p>
      <w:r>
        <w:t>（暂无摘要）</w:t>
      </w:r>
    </w:p>
    <w:p/>
    <w:p>
      <w:pPr>
        <w:pStyle w:val="Heading2"/>
      </w:pPr>
      <w:r>
        <w:t>An integrative genetic linkage map of winter wheat (Triticum aestivum L.)</w:t>
      </w:r>
    </w:p>
    <w:p>
      <w:r>
        <w:rPr>
          <w:b/>
        </w:rPr>
        <w:t>作者：Paillard, S., Schnurbusch, T., Winzeler, M., Messmer, M., Sourdille, P., Abderhalden, O., Keller, B., Schachermayr, G.</w:t>
      </w:r>
      <w:r>
        <w:t xml:space="preserve">  |  发布日期：2003-11-01</w:t>
      </w:r>
      <w:r>
        <w:t xml:space="preserve">  |  来源：mathscinet</w:t>
      </w:r>
      <w:r>
        <w:t xml:space="preserve">  |  DOI：10.1007/s00122-003-1361-6</w:t>
      </w:r>
      <w:r>
        <w:t xml:space="preserve">  |  链接：https://doi.org/10.1007/s00122-003-1361-6</w:t>
      </w:r>
    </w:p>
    <w:p>
      <w:pPr>
        <w:pStyle w:val="Heading3"/>
      </w:pPr>
      <w:r>
        <w:t>摘要</w:t>
      </w:r>
    </w:p>
    <w:p>
      <w:r>
        <w:t>（暂无摘要）</w:t>
      </w:r>
    </w:p>
    <w:p/>
    <w:p>
      <w:pPr>
        <w:pStyle w:val="Heading2"/>
      </w:pPr>
      <w:r>
        <w:t>The synthesis and use of the owl?s auditory space map</w:t>
      </w:r>
    </w:p>
    <w:p>
      <w:r>
        <w:rPr>
          <w:b/>
        </w:rPr>
        <w:t>作者：Takahashi, T. T., Bala, A. D. S., Spitzer, M. W., Euston, D. R., Spezio, M. L., Keller, C. H.</w:t>
      </w:r>
      <w:r>
        <w:t xml:space="preserve">  |  发布日期：2003-11-01</w:t>
      </w:r>
      <w:r>
        <w:t xml:space="preserve">  |  来源：mathscinet</w:t>
      </w:r>
      <w:r>
        <w:t xml:space="preserve">  |  DOI：10.1007/s00422-003-0443-5</w:t>
      </w:r>
      <w:r>
        <w:t xml:space="preserve">  |  链接：https://doi.org/10.1007/s00422-003-0443-5</w:t>
      </w:r>
    </w:p>
    <w:p>
      <w:pPr>
        <w:pStyle w:val="Heading3"/>
      </w:pPr>
      <w:r>
        <w:t>摘要</w:t>
      </w:r>
    </w:p>
    <w:p>
      <w:r>
        <w:t>（暂无摘要）</w:t>
      </w:r>
    </w:p>
    <w:p/>
    <w:p>
      <w:pPr>
        <w:pStyle w:val="Heading2"/>
      </w:pPr>
      <w:r>
        <w:t>A Bacterial Artificial Chromosome-Based Genetic Linkage Map of the Nematode &lt;i&gt;Pristionchus pacificus&lt;/i&gt;</w:t>
      </w:r>
    </w:p>
    <w:p>
      <w:r>
        <w:rPr>
          <w:b/>
        </w:rPr>
        <w:t>作者：Srinivasan, Jagan, Sinz, Waltraud, Lanz, Christa, Brand, Alexandra, Nandakumar, Ramkumar, Raddatz, Günter, Witte, Hanh, Keller, Heike, Kipping, Isabel, Pires-daSilva, André, Jesse, Taco, Millare, Jun, de Both, Michiel, Schuster, Stephan C, Sommer, Ralf J</w:t>
      </w:r>
      <w:r>
        <w:t xml:space="preserve">  |  发布日期：2002-09-01</w:t>
      </w:r>
      <w:r>
        <w:t xml:space="preserve">  |  来源：mathscinet</w:t>
      </w:r>
      <w:r>
        <w:t xml:space="preserve">  |  DOI：10.1093/genetics/162.1.129</w:t>
      </w:r>
      <w:r>
        <w:t xml:space="preserve">  |  链接：https://doi.org/10.1093/genetics/162.1.129</w:t>
      </w:r>
    </w:p>
    <w:p>
      <w:pPr>
        <w:pStyle w:val="Heading3"/>
      </w:pPr>
      <w:r>
        <w:t>摘要</w:t>
      </w:r>
    </w:p>
    <w:p>
      <w:r>
        <w:t>（暂无摘要）</w:t>
      </w:r>
    </w:p>
    <w:p/>
    <w:p>
      <w:pPr>
        <w:pStyle w:val="Heading2"/>
      </w:pPr>
      <w:r>
        <w:t>Unidirectionally coupled interval maps: between dynamics and statistical mechanics</w:t>
      </w:r>
    </w:p>
    <w:p>
      <w:r>
        <w:rPr>
          <w:b/>
        </w:rPr>
        <w:t>作者：Keller, Gerhard, Zweimüller, Roland</w:t>
      </w:r>
      <w:r>
        <w:t xml:space="preserve">  |  发布日期：2002-01-01</w:t>
      </w:r>
      <w:r>
        <w:t xml:space="preserve">  |  来源：mathscinet</w:t>
      </w:r>
      <w:r>
        <w:t xml:space="preserve">  |  DOI：10.1088/0951-7715/15/1/301</w:t>
      </w:r>
      <w:r>
        <w:t xml:space="preserve">  |  链接：https://doi.org/10.1088/0951-7715/15/1/301</w:t>
      </w:r>
    </w:p>
    <w:p>
      <w:pPr>
        <w:pStyle w:val="Heading3"/>
      </w:pPr>
      <w:r>
        <w:t>摘要</w:t>
      </w:r>
    </w:p>
    <w:p>
      <w:r>
        <w:t>（暂无摘要）</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