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AC" w:rsidRDefault="00F264AC" w:rsidP="00F264AC">
      <w:r>
        <w:rPr>
          <w:rFonts w:hint="eastAsia"/>
        </w:rPr>
        <w:t xml:space="preserve">1 </w:t>
      </w:r>
      <w:r>
        <w:rPr>
          <w:rFonts w:hint="eastAsia"/>
        </w:rPr>
        <w:t>导入课程表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导入课程表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F264AC" w:rsidRDefault="00F264AC" w:rsidP="00F264AC">
            <w:r>
              <w:rPr>
                <w:rFonts w:hint="eastAsia"/>
              </w:rPr>
              <w:t>用户只能</w:t>
            </w:r>
            <w:r>
              <w:rPr>
                <w:rFonts w:hint="eastAsia"/>
              </w:rPr>
              <w:t>导入教务处提供的学期课程表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用户已经登陆；</w:t>
            </w:r>
          </w:p>
          <w:p w:rsidR="00F264AC" w:rsidRDefault="00F264AC" w:rsidP="0041298D">
            <w:r>
              <w:rPr>
                <w:rFonts w:hint="eastAsia"/>
              </w:rPr>
              <w:t>搜索的高校有教务处网站</w:t>
            </w:r>
            <w:r>
              <w:rPr>
                <w:rFonts w:hint="eastAsia"/>
              </w:rPr>
              <w:t>；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日程表上相应时间段内显示课程信息</w:t>
            </w:r>
            <w:r>
              <w:rPr>
                <w:rFonts w:hint="eastAsia"/>
              </w:rPr>
              <w:t>；</w:t>
            </w:r>
          </w:p>
        </w:tc>
      </w:tr>
    </w:tbl>
    <w:p w:rsidR="00F264AC" w:rsidRDefault="00F264AC" w:rsidP="00F264AC"/>
    <w:p w:rsidR="00F264AC" w:rsidRDefault="00F264AC" w:rsidP="00F264A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私信聊天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3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私信聊天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F264AC" w:rsidRDefault="00F264AC" w:rsidP="00F264AC">
            <w:r>
              <w:rPr>
                <w:rFonts w:hint="eastAsia"/>
              </w:rPr>
              <w:t>用户只能</w:t>
            </w:r>
            <w:r>
              <w:rPr>
                <w:rFonts w:hint="eastAsia"/>
              </w:rPr>
              <w:t>和与自己参加同一活动的成员或</w:t>
            </w:r>
            <w:r>
              <w:rPr>
                <w:rFonts w:hint="eastAsia"/>
              </w:rPr>
              <w:t>之前曾经私信过的用户</w:t>
            </w:r>
            <w:r>
              <w:rPr>
                <w:rFonts w:hint="eastAsia"/>
              </w:rPr>
              <w:t>私信；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用户已经登陆；</w:t>
            </w:r>
          </w:p>
          <w:p w:rsidR="00F264AC" w:rsidRDefault="00F66FEA" w:rsidP="0041298D">
            <w:r>
              <w:rPr>
                <w:rFonts w:hint="eastAsia"/>
              </w:rPr>
              <w:t>用户的私信对象与用户参与同一活动或之前曾经私信过</w:t>
            </w:r>
            <w:r w:rsidR="00F264AC">
              <w:rPr>
                <w:rFonts w:hint="eastAsia"/>
              </w:rPr>
              <w:t>；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F264AC" w:rsidRDefault="00F66FEA" w:rsidP="0041298D">
            <w:pPr>
              <w:rPr>
                <w:rFonts w:hint="eastAsia"/>
              </w:rPr>
            </w:pPr>
            <w:r>
              <w:rPr>
                <w:rFonts w:hint="eastAsia"/>
              </w:rPr>
              <w:t>私信历史信息增加；</w:t>
            </w:r>
          </w:p>
          <w:p w:rsidR="00F66FEA" w:rsidRDefault="00F66FEA" w:rsidP="0041298D">
            <w:r>
              <w:rPr>
                <w:rFonts w:hint="eastAsia"/>
              </w:rPr>
              <w:t>若用户与同一活动中的成员第一次私信，则私信列表中增加该成员；</w:t>
            </w:r>
          </w:p>
        </w:tc>
      </w:tr>
    </w:tbl>
    <w:p w:rsidR="00F264AC" w:rsidRDefault="00F264AC" w:rsidP="00F264AC"/>
    <w:p w:rsidR="00F264AC" w:rsidRDefault="00F264AC" w:rsidP="00F264AC">
      <w:r>
        <w:rPr>
          <w:rFonts w:hint="eastAsia"/>
        </w:rPr>
        <w:t xml:space="preserve">4 </w:t>
      </w:r>
      <w:r>
        <w:rPr>
          <w:rFonts w:hint="eastAsia"/>
        </w:rPr>
        <w:t>查看活动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4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查看活动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F264AC" w:rsidRDefault="00F264AC" w:rsidP="00F66FEA">
            <w:r>
              <w:rPr>
                <w:rFonts w:hint="eastAsia"/>
              </w:rPr>
              <w:t>用户是</w:t>
            </w:r>
            <w:r w:rsidR="00F66FEA">
              <w:rPr>
                <w:rFonts w:hint="eastAsia"/>
              </w:rPr>
              <w:t>该活动</w:t>
            </w:r>
            <w:bookmarkStart w:id="0" w:name="_GoBack"/>
            <w:bookmarkEnd w:id="0"/>
            <w:r w:rsidR="00F66FEA">
              <w:rPr>
                <w:rFonts w:hint="eastAsia"/>
              </w:rPr>
              <w:t>成员之一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F66FEA" w:rsidRDefault="00F66FEA" w:rsidP="00F66FEA">
            <w:pPr>
              <w:rPr>
                <w:rFonts w:hint="eastAsia"/>
              </w:rPr>
            </w:pPr>
            <w:r>
              <w:rPr>
                <w:rFonts w:hint="eastAsia"/>
              </w:rPr>
              <w:t>用户已登录；</w:t>
            </w:r>
          </w:p>
          <w:p w:rsidR="00F264AC" w:rsidRDefault="00F66FEA" w:rsidP="00F66FEA">
            <w:r>
              <w:rPr>
                <w:rFonts w:hint="eastAsia"/>
              </w:rPr>
              <w:t>用户是该活动成员；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F264AC" w:rsidRDefault="00F66FEA" w:rsidP="0041298D">
            <w:r>
              <w:rPr>
                <w:rFonts w:hint="eastAsia"/>
              </w:rPr>
              <w:t>用户查看到活动信息；</w:t>
            </w:r>
          </w:p>
        </w:tc>
      </w:tr>
    </w:tbl>
    <w:p w:rsidR="00F264AC" w:rsidRDefault="00F264AC" w:rsidP="00F264AC"/>
    <w:p w:rsidR="00F264AC" w:rsidRDefault="00F264AC" w:rsidP="00F264AC">
      <w:r>
        <w:rPr>
          <w:rFonts w:hint="eastAsia"/>
        </w:rPr>
        <w:t xml:space="preserve">5 </w:t>
      </w:r>
      <w:r>
        <w:rPr>
          <w:rFonts w:hint="eastAsia"/>
        </w:rPr>
        <w:t>新建活动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引用用例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操作</w:t>
            </w:r>
          </w:p>
        </w:tc>
        <w:tc>
          <w:tcPr>
            <w:tcW w:w="7167" w:type="dxa"/>
          </w:tcPr>
          <w:p w:rsidR="00F264AC" w:rsidRDefault="00F264AC" w:rsidP="0041298D">
            <w:r>
              <w:rPr>
                <w:rFonts w:hint="eastAsia"/>
              </w:rPr>
              <w:t>新建活动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不变量</w:t>
            </w:r>
          </w:p>
        </w:tc>
        <w:tc>
          <w:tcPr>
            <w:tcW w:w="7167" w:type="dxa"/>
          </w:tcPr>
          <w:p w:rsidR="00F264AC" w:rsidRDefault="00F66FEA" w:rsidP="0041298D">
            <w:r>
              <w:rPr>
                <w:rFonts w:hint="eastAsia"/>
              </w:rPr>
              <w:t>选择新建活动的用户被默认</w:t>
            </w:r>
            <w:proofErr w:type="gramStart"/>
            <w:r>
              <w:rPr>
                <w:rFonts w:hint="eastAsia"/>
              </w:rPr>
              <w:t>为群主</w:t>
            </w:r>
            <w:proofErr w:type="gramEnd"/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前置条件</w:t>
            </w:r>
          </w:p>
        </w:tc>
        <w:tc>
          <w:tcPr>
            <w:tcW w:w="7167" w:type="dxa"/>
          </w:tcPr>
          <w:p w:rsidR="00F264AC" w:rsidRDefault="00F264AC" w:rsidP="00F66FEA">
            <w:r>
              <w:rPr>
                <w:rFonts w:hint="eastAsia"/>
              </w:rPr>
              <w:t>用户已经登陆</w:t>
            </w:r>
          </w:p>
        </w:tc>
      </w:tr>
      <w:tr w:rsidR="00F264AC" w:rsidTr="0041298D">
        <w:tc>
          <w:tcPr>
            <w:tcW w:w="1129" w:type="dxa"/>
          </w:tcPr>
          <w:p w:rsidR="00F264AC" w:rsidRPr="004B78EC" w:rsidRDefault="00F264AC" w:rsidP="0041298D">
            <w:pPr>
              <w:rPr>
                <w:b/>
              </w:rPr>
            </w:pPr>
            <w:r w:rsidRPr="004B78EC">
              <w:rPr>
                <w:rFonts w:hint="eastAsia"/>
                <w:b/>
              </w:rPr>
              <w:t>后置条件</w:t>
            </w:r>
          </w:p>
        </w:tc>
        <w:tc>
          <w:tcPr>
            <w:tcW w:w="7167" w:type="dxa"/>
          </w:tcPr>
          <w:p w:rsidR="00F264AC" w:rsidRDefault="00F66FEA" w:rsidP="0041298D">
            <w:r>
              <w:rPr>
                <w:rFonts w:hint="eastAsia"/>
              </w:rPr>
              <w:t>活动列表中新增该活动；</w:t>
            </w:r>
          </w:p>
        </w:tc>
      </w:tr>
    </w:tbl>
    <w:p w:rsidR="00F264AC" w:rsidRDefault="00F264AC" w:rsidP="00F264AC"/>
    <w:p w:rsidR="00D00903" w:rsidRPr="00F264AC" w:rsidRDefault="00D00903"/>
    <w:sectPr w:rsidR="00D00903" w:rsidRPr="00F2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0C" w:rsidRDefault="00A7140C" w:rsidP="00F264AC">
      <w:r>
        <w:separator/>
      </w:r>
    </w:p>
  </w:endnote>
  <w:endnote w:type="continuationSeparator" w:id="0">
    <w:p w:rsidR="00A7140C" w:rsidRDefault="00A7140C" w:rsidP="00F2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0C" w:rsidRDefault="00A7140C" w:rsidP="00F264AC">
      <w:r>
        <w:separator/>
      </w:r>
    </w:p>
  </w:footnote>
  <w:footnote w:type="continuationSeparator" w:id="0">
    <w:p w:rsidR="00A7140C" w:rsidRDefault="00A7140C" w:rsidP="00F26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D8"/>
    <w:rsid w:val="008E5ED8"/>
    <w:rsid w:val="00A7140C"/>
    <w:rsid w:val="00D00903"/>
    <w:rsid w:val="00F264AC"/>
    <w:rsid w:val="00F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4AC"/>
    <w:rPr>
      <w:sz w:val="18"/>
      <w:szCs w:val="18"/>
    </w:rPr>
  </w:style>
  <w:style w:type="table" w:styleId="a5">
    <w:name w:val="Table Grid"/>
    <w:basedOn w:val="a1"/>
    <w:uiPriority w:val="39"/>
    <w:rsid w:val="00F26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4AC"/>
    <w:rPr>
      <w:sz w:val="18"/>
      <w:szCs w:val="18"/>
    </w:rPr>
  </w:style>
  <w:style w:type="table" w:styleId="a5">
    <w:name w:val="Table Grid"/>
    <w:basedOn w:val="a1"/>
    <w:uiPriority w:val="39"/>
    <w:rsid w:val="00F26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2018-11-10T16:13:00Z</dcterms:created>
  <dcterms:modified xsi:type="dcterms:W3CDTF">2018-11-10T16:31:00Z</dcterms:modified>
</cp:coreProperties>
</file>